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47" w:type="dxa"/>
        <w:tblLayout w:type="fixed"/>
        <w:tblCellMar>
          <w:left w:w="0" w:type="dxa"/>
          <w:right w:w="0" w:type="dxa"/>
        </w:tblCellMar>
        <w:tblLook w:val="01E0" w:firstRow="1" w:lastRow="1" w:firstColumn="1" w:lastColumn="1" w:noHBand="0" w:noVBand="0"/>
      </w:tblPr>
      <w:tblGrid>
        <w:gridCol w:w="4896"/>
        <w:gridCol w:w="2502"/>
        <w:gridCol w:w="1216"/>
      </w:tblGrid>
      <w:tr w:rsidR="001270F4" w14:paraId="76580273" w14:textId="77777777">
        <w:trPr>
          <w:trHeight w:val="264"/>
        </w:trPr>
        <w:tc>
          <w:tcPr>
            <w:tcW w:w="4896" w:type="dxa"/>
            <w:vMerge w:val="restart"/>
            <w:tcBorders>
              <w:bottom w:val="single" w:sz="8" w:space="0" w:color="000000"/>
            </w:tcBorders>
          </w:tcPr>
          <w:p w14:paraId="005AF239" w14:textId="77777777" w:rsidR="001270F4" w:rsidRDefault="001270F4">
            <w:pPr>
              <w:pStyle w:val="TableParagraph"/>
              <w:spacing w:before="5"/>
              <w:jc w:val="left"/>
              <w:rPr>
                <w:sz w:val="2"/>
              </w:rPr>
            </w:pPr>
            <w:bookmarkStart w:id="0" w:name="_GoBack"/>
            <w:bookmarkEnd w:id="0"/>
          </w:p>
          <w:p w14:paraId="3C0B21D0" w14:textId="77777777" w:rsidR="001270F4" w:rsidRDefault="00086C52">
            <w:pPr>
              <w:pStyle w:val="TableParagraph"/>
              <w:ind w:left="20"/>
              <w:jc w:val="left"/>
              <w:rPr>
                <w:sz w:val="20"/>
              </w:rPr>
            </w:pPr>
            <w:r>
              <w:rPr>
                <w:noProof/>
                <w:sz w:val="20"/>
                <w:lang w:val="en-US"/>
              </w:rPr>
              <w:drawing>
                <wp:inline distT="0" distB="0" distL="0" distR="0" wp14:anchorId="565BEF96" wp14:editId="200338CB">
                  <wp:extent cx="2790120" cy="5775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790120" cy="577500"/>
                          </a:xfrm>
                          <a:prstGeom prst="rect">
                            <a:avLst/>
                          </a:prstGeom>
                        </pic:spPr>
                      </pic:pic>
                    </a:graphicData>
                  </a:graphic>
                </wp:inline>
              </w:drawing>
            </w:r>
          </w:p>
        </w:tc>
        <w:tc>
          <w:tcPr>
            <w:tcW w:w="2502" w:type="dxa"/>
          </w:tcPr>
          <w:p w14:paraId="121D0FBE" w14:textId="77777777" w:rsidR="001270F4" w:rsidRDefault="00086C52">
            <w:pPr>
              <w:pStyle w:val="TableParagraph"/>
              <w:ind w:right="49"/>
              <w:jc w:val="right"/>
              <w:rPr>
                <w:rFonts w:ascii="Arial MT"/>
                <w:sz w:val="20"/>
              </w:rPr>
            </w:pPr>
            <w:r>
              <w:rPr>
                <w:rFonts w:ascii="Arial MT"/>
                <w:sz w:val="20"/>
              </w:rPr>
              <w:t>p-ISSN</w:t>
            </w:r>
            <w:r>
              <w:rPr>
                <w:rFonts w:ascii="Arial MT"/>
                <w:spacing w:val="-2"/>
                <w:sz w:val="20"/>
              </w:rPr>
              <w:t xml:space="preserve"> </w:t>
            </w:r>
            <w:r>
              <w:rPr>
                <w:rFonts w:ascii="Arial MT"/>
                <w:spacing w:val="-10"/>
                <w:sz w:val="20"/>
              </w:rPr>
              <w:t>:</w:t>
            </w:r>
          </w:p>
        </w:tc>
        <w:tc>
          <w:tcPr>
            <w:tcW w:w="1216" w:type="dxa"/>
          </w:tcPr>
          <w:p w14:paraId="7FF1B274" w14:textId="77777777" w:rsidR="001270F4" w:rsidRDefault="00086C52">
            <w:pPr>
              <w:pStyle w:val="TableParagraph"/>
              <w:ind w:left="53"/>
              <w:jc w:val="left"/>
              <w:rPr>
                <w:rFonts w:ascii="Arial"/>
                <w:b/>
                <w:sz w:val="20"/>
              </w:rPr>
            </w:pPr>
            <w:r>
              <w:rPr>
                <w:rFonts w:ascii="Arial"/>
                <w:b/>
                <w:color w:val="4471C4"/>
                <w:sz w:val="20"/>
              </w:rPr>
              <w:t>0215-</w:t>
            </w:r>
            <w:r>
              <w:rPr>
                <w:rFonts w:ascii="Arial"/>
                <w:b/>
                <w:color w:val="4471C4"/>
                <w:spacing w:val="-4"/>
                <w:sz w:val="20"/>
              </w:rPr>
              <w:t>742X</w:t>
            </w:r>
          </w:p>
        </w:tc>
      </w:tr>
      <w:tr w:rsidR="001270F4" w14:paraId="28D177EE" w14:textId="77777777">
        <w:trPr>
          <w:trHeight w:val="291"/>
        </w:trPr>
        <w:tc>
          <w:tcPr>
            <w:tcW w:w="4896" w:type="dxa"/>
            <w:vMerge/>
            <w:tcBorders>
              <w:top w:val="nil"/>
              <w:bottom w:val="single" w:sz="8" w:space="0" w:color="000000"/>
            </w:tcBorders>
          </w:tcPr>
          <w:p w14:paraId="2962EECA" w14:textId="77777777" w:rsidR="001270F4" w:rsidRDefault="001270F4">
            <w:pPr>
              <w:rPr>
                <w:sz w:val="2"/>
                <w:szCs w:val="2"/>
              </w:rPr>
            </w:pPr>
          </w:p>
        </w:tc>
        <w:tc>
          <w:tcPr>
            <w:tcW w:w="2502" w:type="dxa"/>
          </w:tcPr>
          <w:p w14:paraId="536F7C58" w14:textId="77777777" w:rsidR="001270F4" w:rsidRDefault="00086C52">
            <w:pPr>
              <w:pStyle w:val="TableParagraph"/>
              <w:spacing w:before="28"/>
              <w:ind w:right="49"/>
              <w:jc w:val="right"/>
              <w:rPr>
                <w:rFonts w:ascii="Arial MT"/>
                <w:sz w:val="20"/>
              </w:rPr>
            </w:pPr>
            <w:r>
              <w:rPr>
                <w:rFonts w:ascii="Arial MT"/>
                <w:sz w:val="20"/>
              </w:rPr>
              <w:t>e-ISSN</w:t>
            </w:r>
            <w:r>
              <w:rPr>
                <w:rFonts w:ascii="Arial MT"/>
                <w:spacing w:val="-2"/>
                <w:sz w:val="20"/>
              </w:rPr>
              <w:t xml:space="preserve"> </w:t>
            </w:r>
            <w:r>
              <w:rPr>
                <w:rFonts w:ascii="Arial MT"/>
                <w:spacing w:val="-10"/>
                <w:sz w:val="20"/>
              </w:rPr>
              <w:t>:</w:t>
            </w:r>
          </w:p>
        </w:tc>
        <w:tc>
          <w:tcPr>
            <w:tcW w:w="1216" w:type="dxa"/>
          </w:tcPr>
          <w:p w14:paraId="77022850" w14:textId="77777777" w:rsidR="001270F4" w:rsidRDefault="00086C52">
            <w:pPr>
              <w:pStyle w:val="TableParagraph"/>
              <w:spacing w:before="28"/>
              <w:ind w:left="53"/>
              <w:jc w:val="left"/>
              <w:rPr>
                <w:rFonts w:ascii="Arial"/>
                <w:b/>
                <w:sz w:val="20"/>
              </w:rPr>
            </w:pPr>
            <w:r>
              <w:rPr>
                <w:rFonts w:ascii="Arial"/>
                <w:b/>
                <w:color w:val="4471C4"/>
                <w:sz w:val="20"/>
              </w:rPr>
              <w:t>2655-</w:t>
            </w:r>
            <w:r>
              <w:rPr>
                <w:rFonts w:ascii="Arial"/>
                <w:b/>
                <w:color w:val="4471C4"/>
                <w:spacing w:val="-4"/>
                <w:sz w:val="20"/>
              </w:rPr>
              <w:t>8033</w:t>
            </w:r>
          </w:p>
        </w:tc>
      </w:tr>
      <w:tr w:rsidR="001270F4" w14:paraId="7CA49BB9" w14:textId="77777777">
        <w:trPr>
          <w:trHeight w:val="252"/>
        </w:trPr>
        <w:tc>
          <w:tcPr>
            <w:tcW w:w="4896" w:type="dxa"/>
            <w:vMerge/>
            <w:tcBorders>
              <w:top w:val="nil"/>
              <w:bottom w:val="single" w:sz="8" w:space="0" w:color="000000"/>
            </w:tcBorders>
          </w:tcPr>
          <w:p w14:paraId="06F2AA79" w14:textId="77777777" w:rsidR="001270F4" w:rsidRDefault="001270F4">
            <w:pPr>
              <w:rPr>
                <w:sz w:val="2"/>
                <w:szCs w:val="2"/>
              </w:rPr>
            </w:pPr>
          </w:p>
        </w:tc>
        <w:tc>
          <w:tcPr>
            <w:tcW w:w="3718" w:type="dxa"/>
            <w:gridSpan w:val="2"/>
          </w:tcPr>
          <w:p w14:paraId="2682A299" w14:textId="77777777" w:rsidR="001270F4" w:rsidRDefault="00086C52">
            <w:pPr>
              <w:pStyle w:val="TableParagraph"/>
              <w:spacing w:before="27" w:line="205" w:lineRule="exact"/>
              <w:ind w:left="473"/>
              <w:jc w:val="left"/>
              <w:rPr>
                <w:rFonts w:ascii="Arial MT"/>
                <w:sz w:val="18"/>
              </w:rPr>
            </w:pPr>
            <w:r>
              <w:rPr>
                <w:rFonts w:ascii="Arial MT"/>
                <w:color w:val="333333"/>
                <w:sz w:val="18"/>
              </w:rPr>
              <w:t>DOI:</w:t>
            </w:r>
            <w:r>
              <w:rPr>
                <w:rFonts w:ascii="Arial MT"/>
                <w:color w:val="333333"/>
                <w:spacing w:val="2"/>
                <w:sz w:val="18"/>
              </w:rPr>
              <w:t xml:space="preserve"> </w:t>
            </w:r>
            <w:r>
              <w:rPr>
                <w:rFonts w:ascii="Arial MT"/>
                <w:color w:val="333333"/>
                <w:spacing w:val="-2"/>
                <w:sz w:val="18"/>
              </w:rPr>
              <w:t>10.31983/keslingmas.v43i1.11330</w:t>
            </w:r>
          </w:p>
        </w:tc>
      </w:tr>
      <w:tr w:rsidR="001270F4" w14:paraId="04E2B30B" w14:textId="77777777">
        <w:trPr>
          <w:trHeight w:val="307"/>
        </w:trPr>
        <w:tc>
          <w:tcPr>
            <w:tcW w:w="4896" w:type="dxa"/>
            <w:vMerge/>
            <w:tcBorders>
              <w:top w:val="nil"/>
              <w:bottom w:val="single" w:sz="8" w:space="0" w:color="000000"/>
            </w:tcBorders>
          </w:tcPr>
          <w:p w14:paraId="51F707BC" w14:textId="77777777" w:rsidR="001270F4" w:rsidRDefault="001270F4">
            <w:pPr>
              <w:rPr>
                <w:sz w:val="2"/>
                <w:szCs w:val="2"/>
              </w:rPr>
            </w:pPr>
          </w:p>
        </w:tc>
        <w:tc>
          <w:tcPr>
            <w:tcW w:w="3718" w:type="dxa"/>
            <w:gridSpan w:val="2"/>
            <w:tcBorders>
              <w:bottom w:val="single" w:sz="8" w:space="0" w:color="000000"/>
            </w:tcBorders>
          </w:tcPr>
          <w:p w14:paraId="0CF09722" w14:textId="77777777" w:rsidR="001270F4" w:rsidRDefault="00086C52">
            <w:pPr>
              <w:pStyle w:val="TableParagraph"/>
              <w:spacing w:before="11"/>
              <w:ind w:left="1350"/>
              <w:jc w:val="left"/>
              <w:rPr>
                <w:rFonts w:ascii="Arial"/>
                <w:b/>
                <w:sz w:val="20"/>
              </w:rPr>
            </w:pPr>
            <w:r>
              <w:rPr>
                <w:rFonts w:ascii="Arial"/>
                <w:b/>
                <w:sz w:val="20"/>
              </w:rPr>
              <w:t>Vol.43</w:t>
            </w:r>
            <w:r>
              <w:rPr>
                <w:rFonts w:ascii="Arial"/>
                <w:b/>
                <w:spacing w:val="-12"/>
                <w:sz w:val="20"/>
              </w:rPr>
              <w:t xml:space="preserve"> </w:t>
            </w:r>
            <w:r>
              <w:rPr>
                <w:rFonts w:ascii="Arial"/>
                <w:b/>
                <w:sz w:val="20"/>
              </w:rPr>
              <w:t>No.</w:t>
            </w:r>
            <w:r>
              <w:rPr>
                <w:rFonts w:ascii="Arial"/>
                <w:b/>
                <w:spacing w:val="-6"/>
                <w:sz w:val="20"/>
              </w:rPr>
              <w:t xml:space="preserve"> </w:t>
            </w:r>
            <w:r>
              <w:rPr>
                <w:rFonts w:ascii="Arial"/>
                <w:b/>
                <w:sz w:val="20"/>
              </w:rPr>
              <w:t>1</w:t>
            </w:r>
            <w:r>
              <w:rPr>
                <w:rFonts w:ascii="Arial"/>
                <w:b/>
                <w:spacing w:val="-10"/>
                <w:sz w:val="20"/>
              </w:rPr>
              <w:t xml:space="preserve"> </w:t>
            </w:r>
            <w:r>
              <w:rPr>
                <w:rFonts w:ascii="Arial"/>
                <w:b/>
                <w:sz w:val="20"/>
              </w:rPr>
              <w:t>Tahun</w:t>
            </w:r>
            <w:r>
              <w:rPr>
                <w:rFonts w:ascii="Arial"/>
                <w:b/>
                <w:spacing w:val="-6"/>
                <w:sz w:val="20"/>
              </w:rPr>
              <w:t xml:space="preserve"> </w:t>
            </w:r>
            <w:r>
              <w:rPr>
                <w:rFonts w:ascii="Arial"/>
                <w:b/>
                <w:spacing w:val="-4"/>
                <w:sz w:val="20"/>
              </w:rPr>
              <w:t>2024</w:t>
            </w:r>
          </w:p>
        </w:tc>
      </w:tr>
    </w:tbl>
    <w:p w14:paraId="07FB6F9C" w14:textId="77777777" w:rsidR="001270F4" w:rsidRDefault="001270F4">
      <w:pPr>
        <w:pStyle w:val="BodyText"/>
        <w:spacing w:before="26"/>
        <w:ind w:left="0"/>
        <w:jc w:val="left"/>
        <w:rPr>
          <w:sz w:val="24"/>
        </w:rPr>
      </w:pPr>
    </w:p>
    <w:p w14:paraId="53F57981" w14:textId="3EB2D0DB" w:rsidR="001270F4" w:rsidRDefault="003E262C">
      <w:pPr>
        <w:pStyle w:val="Title"/>
        <w:rPr>
          <w:lang w:val="en-US"/>
        </w:rPr>
      </w:pPr>
      <w:r>
        <w:rPr>
          <w:lang w:val="en-US"/>
        </w:rPr>
        <w:t>CEMARAN BAKTERI E.COLI PADA MAKANAN JAJANAN DI KANTIN SEKOLAH DASAR WILAYAH KELURAHAN SIDODADI, KOTA SAMARINDA</w:t>
      </w:r>
    </w:p>
    <w:p w14:paraId="6D032FE5" w14:textId="77777777" w:rsidR="003E262C" w:rsidRPr="003E262C" w:rsidRDefault="003E262C">
      <w:pPr>
        <w:pStyle w:val="Title"/>
        <w:rPr>
          <w:lang w:val="en-US"/>
        </w:rPr>
      </w:pPr>
    </w:p>
    <w:p w14:paraId="1256E3F6" w14:textId="77777777" w:rsidR="003E262C" w:rsidRDefault="003E262C">
      <w:pPr>
        <w:pStyle w:val="Heading1"/>
        <w:spacing w:before="0"/>
        <w:ind w:left="242" w:right="245" w:firstLine="0"/>
        <w:jc w:val="center"/>
      </w:pPr>
      <w:r w:rsidRPr="003E262C">
        <w:rPr>
          <w:bCs w:val="0"/>
          <w:i/>
          <w:sz w:val="22"/>
          <w:szCs w:val="22"/>
        </w:rPr>
        <w:t>CONTAMINATION OF E.COLI BACTERIA ON Snack FOOD IN PRIMARY SCHOOL CANTEENS IN THE SIDODADI VILLAGE AREA, SAMARINDA CITY</w:t>
      </w:r>
    </w:p>
    <w:p w14:paraId="26E8B106" w14:textId="4C63B57A" w:rsidR="001270F4" w:rsidRDefault="003E262C">
      <w:pPr>
        <w:pStyle w:val="Heading1"/>
        <w:spacing w:before="0"/>
        <w:ind w:left="242" w:right="245" w:firstLine="0"/>
        <w:jc w:val="center"/>
      </w:pPr>
      <w:r>
        <w:rPr>
          <w:lang w:val="en-US"/>
        </w:rPr>
        <w:t>Diana Amalia Rahmadani</w:t>
      </w:r>
      <w:r w:rsidR="00086C52">
        <w:rPr>
          <w:vertAlign w:val="superscript"/>
        </w:rPr>
        <w:t>1)</w:t>
      </w:r>
      <w:r w:rsidR="00086C52">
        <w:t>,</w:t>
      </w:r>
      <w:r w:rsidR="00086C52">
        <w:rPr>
          <w:spacing w:val="-2"/>
        </w:rPr>
        <w:t xml:space="preserve"> </w:t>
      </w:r>
      <w:r>
        <w:rPr>
          <w:lang w:val="en-US"/>
        </w:rPr>
        <w:t>Yannie Isworo.</w:t>
      </w:r>
      <w:r>
        <w:rPr>
          <w:spacing w:val="-2"/>
          <w:vertAlign w:val="superscript"/>
          <w:lang w:val="en-US"/>
        </w:rPr>
        <w:t>2</w:t>
      </w:r>
      <w:r w:rsidR="00086C52">
        <w:rPr>
          <w:spacing w:val="-2"/>
          <w:vertAlign w:val="superscript"/>
        </w:rPr>
        <w:t>)</w:t>
      </w:r>
    </w:p>
    <w:p w14:paraId="4BE506AD" w14:textId="10A1474F" w:rsidR="0070672A" w:rsidRPr="0070672A" w:rsidRDefault="00086C52" w:rsidP="0070672A">
      <w:pPr>
        <w:spacing w:before="218"/>
        <w:ind w:left="234" w:right="245"/>
        <w:jc w:val="center"/>
        <w:rPr>
          <w:i/>
          <w:sz w:val="20"/>
          <w:lang w:val="en-US"/>
        </w:rPr>
      </w:pPr>
      <w:r>
        <w:rPr>
          <w:position w:val="9"/>
          <w:sz w:val="16"/>
        </w:rPr>
        <w:t>1)</w:t>
      </w:r>
      <w:r w:rsidR="0070672A">
        <w:rPr>
          <w:i/>
          <w:sz w:val="20"/>
          <w:lang w:val="en-US"/>
        </w:rPr>
        <w:t>Program Studi</w:t>
      </w:r>
      <w:r>
        <w:rPr>
          <w:i/>
          <w:spacing w:val="-5"/>
          <w:sz w:val="20"/>
        </w:rPr>
        <w:t xml:space="preserve"> </w:t>
      </w:r>
      <w:r>
        <w:rPr>
          <w:i/>
          <w:sz w:val="20"/>
        </w:rPr>
        <w:t>Kesehatan</w:t>
      </w:r>
      <w:r>
        <w:rPr>
          <w:i/>
          <w:spacing w:val="-2"/>
          <w:sz w:val="20"/>
        </w:rPr>
        <w:t xml:space="preserve"> </w:t>
      </w:r>
      <w:r>
        <w:rPr>
          <w:i/>
          <w:sz w:val="20"/>
        </w:rPr>
        <w:t xml:space="preserve">Lingkungan, </w:t>
      </w:r>
      <w:r w:rsidR="0070672A">
        <w:rPr>
          <w:i/>
          <w:sz w:val="20"/>
          <w:lang w:val="en-US"/>
        </w:rPr>
        <w:t>Universitas Muhammadiyah Kalimantan Timur</w:t>
      </w:r>
    </w:p>
    <w:p w14:paraId="5AFE6343" w14:textId="77777777" w:rsidR="001270F4" w:rsidRDefault="001270F4">
      <w:pPr>
        <w:pStyle w:val="BodyText"/>
        <w:spacing w:before="6"/>
        <w:ind w:left="0"/>
        <w:jc w:val="left"/>
        <w:rPr>
          <w:i/>
        </w:rPr>
      </w:pPr>
    </w:p>
    <w:p w14:paraId="6C32E0CC" w14:textId="77777777" w:rsidR="001270F4" w:rsidRDefault="00086C52">
      <w:pPr>
        <w:pStyle w:val="Title"/>
        <w:ind w:left="237"/>
      </w:pPr>
      <w:r>
        <w:rPr>
          <w:spacing w:val="-2"/>
        </w:rPr>
        <w:t>Abstrak</w:t>
      </w:r>
    </w:p>
    <w:p w14:paraId="45850885" w14:textId="77777777" w:rsidR="0070672A" w:rsidRDefault="0070672A" w:rsidP="0070672A">
      <w:pPr>
        <w:spacing w:line="360" w:lineRule="auto"/>
        <w:ind w:firstLine="720"/>
        <w:jc w:val="both"/>
        <w:rPr>
          <w:sz w:val="20"/>
          <w:szCs w:val="20"/>
        </w:rPr>
      </w:pPr>
      <w:r w:rsidRPr="008A7A10">
        <w:rPr>
          <w:sz w:val="20"/>
          <w:szCs w:val="20"/>
        </w:rPr>
        <w:t>Keputusan Menteri Kesehatan Republik Indonesia Nomor 942/Menkes/SK/VII/2003 mendefinisikan makanan jajanan sebagai makanan dan minuman yang disiapkan di tempat penjualan oleh pedagang makanan dan dijual kepada masyarakat umum sebagai makanan siap saji, kecuali makanan yang disediakan oleh hotel, restoran, dan jasa boga. Makanan jajanan harus dijaga kebersihannya dan higienisnya agar tidak terkontaminasi bakteri yang membahayakan kesehatan. Bakteri Escherichia coli termasuk dalam famili Enterobacteriaceae.</w:t>
      </w:r>
      <w:r w:rsidRPr="004A31E1">
        <w:rPr>
          <w:sz w:val="20"/>
          <w:szCs w:val="20"/>
        </w:rPr>
        <w:t xml:space="preserve"> Pemeriksaan dilakukan dengan menggunakan uji MPN </w:t>
      </w:r>
      <w:r w:rsidRPr="004A31E1">
        <w:rPr>
          <w:i/>
          <w:iCs/>
          <w:sz w:val="20"/>
          <w:szCs w:val="20"/>
        </w:rPr>
        <w:t>(Most Probable Number)</w:t>
      </w:r>
      <w:r w:rsidRPr="004A31E1">
        <w:rPr>
          <w:sz w:val="20"/>
          <w:szCs w:val="20"/>
        </w:rPr>
        <w:t xml:space="preserve"> seri 3 tabung dengan media LTB </w:t>
      </w:r>
      <w:r w:rsidRPr="004A31E1">
        <w:rPr>
          <w:i/>
          <w:iCs/>
          <w:sz w:val="20"/>
          <w:szCs w:val="20"/>
        </w:rPr>
        <w:t>(Lauryl Triphtose Broth)</w:t>
      </w:r>
      <w:r w:rsidRPr="004A31E1">
        <w:rPr>
          <w:sz w:val="20"/>
          <w:szCs w:val="20"/>
        </w:rPr>
        <w:t xml:space="preserve"> dan melihat adanya cincin merah pada media. Dari 4 sampel makanan jajanan yang diperiksa, layak untuk dikonsumsi karena memenuhi syarat dan tidak melebihi standar yang ditetapkan dalam SNI 2897 tahun 2008 tentang metode pengujian cemaran mikroba dalam makanan, yaitu &lt; 3,6 MPN/gr untuk semua sampel makanan. Hal ini disebabkan oleh penerapan praktik kebersihan sanitasi kantin yang baik oleh penjamah makanan. Setiap penjamah kantin diharapkan</w:t>
      </w:r>
      <w:r>
        <w:rPr>
          <w:sz w:val="20"/>
          <w:szCs w:val="20"/>
        </w:rPr>
        <w:t xml:space="preserve"> bisa </w:t>
      </w:r>
      <w:r w:rsidRPr="004A31E1">
        <w:rPr>
          <w:sz w:val="20"/>
          <w:szCs w:val="20"/>
        </w:rPr>
        <w:t>memperhatikan kebersihan kantin, peralatan masak, pemilihan bahan makanan yang baik, dan menjaga kebersihan diri.</w:t>
      </w:r>
    </w:p>
    <w:p w14:paraId="1FD635D5" w14:textId="3FBDAD41" w:rsidR="0070672A" w:rsidRDefault="00086C52" w:rsidP="0070672A">
      <w:pPr>
        <w:spacing w:line="360" w:lineRule="auto"/>
        <w:jc w:val="both"/>
        <w:rPr>
          <w:color w:val="000000"/>
          <w:sz w:val="20"/>
          <w:szCs w:val="20"/>
        </w:rPr>
      </w:pPr>
      <w:r w:rsidRPr="0070672A">
        <w:rPr>
          <w:b/>
          <w:bCs/>
          <w:sz w:val="20"/>
        </w:rPr>
        <w:t>Kata</w:t>
      </w:r>
      <w:r w:rsidRPr="0070672A">
        <w:rPr>
          <w:b/>
          <w:bCs/>
          <w:spacing w:val="-2"/>
          <w:sz w:val="20"/>
        </w:rPr>
        <w:t xml:space="preserve"> </w:t>
      </w:r>
      <w:r w:rsidRPr="0070672A">
        <w:rPr>
          <w:b/>
          <w:bCs/>
          <w:sz w:val="20"/>
        </w:rPr>
        <w:t xml:space="preserve">kunci: </w:t>
      </w:r>
      <w:r w:rsidR="0070672A" w:rsidRPr="004A31E1">
        <w:rPr>
          <w:color w:val="000000"/>
          <w:sz w:val="20"/>
          <w:szCs w:val="20"/>
        </w:rPr>
        <w:t>Makanan jajanan; Sanitasi; Escherichia coli.</w:t>
      </w:r>
    </w:p>
    <w:p w14:paraId="183123B1" w14:textId="1B5BF0E6" w:rsidR="001270F4" w:rsidRDefault="00086C52" w:rsidP="0070672A">
      <w:pPr>
        <w:spacing w:line="360" w:lineRule="auto"/>
        <w:ind w:firstLine="720"/>
        <w:jc w:val="center"/>
        <w:rPr>
          <w:b/>
          <w:i/>
          <w:sz w:val="24"/>
        </w:rPr>
      </w:pPr>
      <w:r>
        <w:rPr>
          <w:b/>
          <w:i/>
          <w:spacing w:val="-2"/>
          <w:sz w:val="24"/>
        </w:rPr>
        <w:t>Abstract</w:t>
      </w:r>
    </w:p>
    <w:p w14:paraId="02B5145C" w14:textId="77777777" w:rsidR="0070672A" w:rsidRDefault="0070672A" w:rsidP="0070672A">
      <w:pPr>
        <w:spacing w:before="240" w:line="360" w:lineRule="auto"/>
        <w:ind w:firstLine="720"/>
        <w:jc w:val="both"/>
        <w:rPr>
          <w:i/>
          <w:color w:val="000000"/>
          <w:sz w:val="20"/>
          <w:szCs w:val="20"/>
        </w:rPr>
      </w:pPr>
      <w:r w:rsidRPr="00A505A0">
        <w:rPr>
          <w:i/>
          <w:color w:val="000000"/>
          <w:sz w:val="20"/>
          <w:szCs w:val="20"/>
        </w:rPr>
        <w:t>Based on the Decree of the Ministry of Health Republic Indonesia Number 942/Menkes/SK/VII/2003, street food is food and drink produced by food traders at the point of sale and served as ready to eat food sold to the general public, except for those served by catering services, restaurants and hotels. Cleanliness and sanitation of snack food are steps that must be taken to prevent the entry of bacteria into food and drink which can endanger human health. Escherichia coli is a type of coliform bacteria belonging to the Enterobacteriaceae family. The examination was carried out by using the MPN (Most Probable Number) series 3 tubes test with LTB (Lauryl Triphtose Broth) media and looking for a red ring on the media. From the 4 snack food samples examined, they were suitable for consumption because they met the requirements and did not exceed the standards set out in SNI 2897 in 2008 concerning testing methods for microbial contamination in food, namely &lt; 3.6 MPN/gr for all food samples. It was due to the implementation of good canteen sanitation hygiene practices by food handlers. Every canteen handler is expected to pay attention to the cleanliness of the canteen, cooking utensils, selecting good food ingredients, and maintaining personal hygiene.</w:t>
      </w:r>
      <w:r>
        <w:rPr>
          <w:i/>
          <w:color w:val="000000"/>
          <w:sz w:val="20"/>
          <w:szCs w:val="20"/>
        </w:rPr>
        <w:t xml:space="preserve"> </w:t>
      </w:r>
    </w:p>
    <w:p w14:paraId="66845011" w14:textId="5E9EE418" w:rsidR="001270F4" w:rsidRPr="0070672A" w:rsidRDefault="0070672A" w:rsidP="0070672A">
      <w:pPr>
        <w:spacing w:before="240" w:line="360" w:lineRule="auto"/>
        <w:jc w:val="both"/>
        <w:rPr>
          <w:i/>
          <w:color w:val="000000"/>
          <w:sz w:val="20"/>
          <w:szCs w:val="20"/>
        </w:rPr>
      </w:pPr>
      <w:r w:rsidRPr="00A505A0">
        <w:rPr>
          <w:b/>
          <w:bCs/>
          <w:i/>
          <w:color w:val="000000"/>
          <w:sz w:val="20"/>
          <w:szCs w:val="20"/>
        </w:rPr>
        <w:t>Keywords:</w:t>
      </w:r>
      <w:r w:rsidRPr="00A505A0">
        <w:rPr>
          <w:i/>
          <w:color w:val="000000"/>
          <w:sz w:val="20"/>
          <w:szCs w:val="20"/>
        </w:rPr>
        <w:t xml:space="preserve"> Snack food; Sanitation; Escherichia coli</w:t>
      </w:r>
    </w:p>
    <w:p w14:paraId="7D008094" w14:textId="625185F5" w:rsidR="001270F4" w:rsidRPr="0070672A" w:rsidRDefault="00086C52">
      <w:pPr>
        <w:ind w:left="200"/>
        <w:rPr>
          <w:rFonts w:ascii="Arial MT"/>
          <w:sz w:val="16"/>
          <w:lang w:val="en-US"/>
        </w:rPr>
      </w:pPr>
      <w:r>
        <w:rPr>
          <w:rFonts w:ascii="Arial MT"/>
          <w:sz w:val="16"/>
        </w:rPr>
        <w:t>Coresponding</w:t>
      </w:r>
      <w:r>
        <w:rPr>
          <w:rFonts w:ascii="Arial MT"/>
          <w:spacing w:val="-12"/>
          <w:sz w:val="16"/>
        </w:rPr>
        <w:t xml:space="preserve"> </w:t>
      </w:r>
      <w:r>
        <w:rPr>
          <w:rFonts w:ascii="Arial MT"/>
          <w:sz w:val="16"/>
        </w:rPr>
        <w:t>Author*</w:t>
      </w:r>
      <w:r>
        <w:rPr>
          <w:rFonts w:ascii="Arial MT"/>
          <w:spacing w:val="-3"/>
          <w:sz w:val="16"/>
        </w:rPr>
        <w:t xml:space="preserve"> </w:t>
      </w:r>
      <w:r>
        <w:rPr>
          <w:rFonts w:ascii="Arial MT"/>
          <w:sz w:val="16"/>
        </w:rPr>
        <w:t>:</w:t>
      </w:r>
      <w:r>
        <w:rPr>
          <w:rFonts w:ascii="Arial MT"/>
          <w:spacing w:val="-3"/>
          <w:sz w:val="16"/>
        </w:rPr>
        <w:t xml:space="preserve"> </w:t>
      </w:r>
      <w:r w:rsidR="0070672A">
        <w:rPr>
          <w:rFonts w:ascii="Arial MT"/>
          <w:sz w:val="16"/>
          <w:lang w:val="en-US"/>
        </w:rPr>
        <w:t>Diana Amalia Rahmadani</w:t>
      </w:r>
    </w:p>
    <w:p w14:paraId="11758915" w14:textId="6518B82E" w:rsidR="00E161E1" w:rsidRDefault="00086C52" w:rsidP="00E161E1">
      <w:pPr>
        <w:tabs>
          <w:tab w:val="left" w:pos="1795"/>
        </w:tabs>
        <w:ind w:left="200"/>
        <w:rPr>
          <w:rFonts w:ascii="Arial MT"/>
          <w:sz w:val="16"/>
          <w:lang w:val="en-US"/>
        </w:rPr>
      </w:pPr>
      <w:r>
        <w:rPr>
          <w:rFonts w:ascii="Arial MT"/>
          <w:spacing w:val="-4"/>
          <w:sz w:val="16"/>
        </w:rPr>
        <w:t>Email</w:t>
      </w:r>
      <w:r w:rsidR="0070672A">
        <w:rPr>
          <w:rFonts w:ascii="Arial MT"/>
          <w:sz w:val="16"/>
          <w:lang w:val="en-US"/>
        </w:rPr>
        <w:tab/>
        <w:t xml:space="preserve">: </w:t>
      </w:r>
      <w:hyperlink r:id="rId9" w:history="1">
        <w:r w:rsidR="0070672A" w:rsidRPr="0080165C">
          <w:rPr>
            <w:rStyle w:val="Hyperlink"/>
            <w:rFonts w:ascii="Arial MT"/>
            <w:sz w:val="16"/>
            <w:lang w:val="en-US"/>
          </w:rPr>
          <w:t>dindamel905@gmail.com</w:t>
        </w:r>
      </w:hyperlink>
      <w:r w:rsidR="0070672A">
        <w:rPr>
          <w:rFonts w:ascii="Arial MT"/>
          <w:sz w:val="16"/>
          <w:lang w:val="en-US"/>
        </w:rPr>
        <w:t xml:space="preserve"> </w:t>
      </w:r>
    </w:p>
    <w:p w14:paraId="30C3887A" w14:textId="77777777" w:rsidR="00E161E1" w:rsidRDefault="00E161E1" w:rsidP="00E161E1">
      <w:pPr>
        <w:pStyle w:val="BodyText"/>
        <w:spacing w:before="224"/>
        <w:ind w:left="0"/>
        <w:jc w:val="left"/>
      </w:pPr>
      <w:r>
        <w:rPr>
          <w:color w:val="4471C4"/>
          <w:spacing w:val="-2"/>
        </w:rPr>
        <w:t>https://ejournal.poltekkes-smg.ac.id/ojs/index.php/keslingmas/issue/archive</w:t>
      </w:r>
    </w:p>
    <w:p w14:paraId="58578237" w14:textId="77777777" w:rsidR="00E161E1" w:rsidRDefault="00E161E1" w:rsidP="00E161E1">
      <w:pPr>
        <w:sectPr w:rsidR="00E161E1">
          <w:type w:val="continuous"/>
          <w:pgSz w:w="11910" w:h="16840"/>
          <w:pgMar w:top="1660" w:right="880" w:bottom="280" w:left="1460" w:header="0" w:footer="422" w:gutter="0"/>
          <w:cols w:space="720"/>
        </w:sectPr>
      </w:pPr>
    </w:p>
    <w:p w14:paraId="0BCB50B9" w14:textId="1F5AD39F" w:rsidR="001270F4" w:rsidRDefault="001270F4" w:rsidP="0070672A">
      <w:pPr>
        <w:pStyle w:val="BodyText"/>
        <w:ind w:left="0" w:right="245"/>
        <w:sectPr w:rsidR="001270F4">
          <w:type w:val="continuous"/>
          <w:pgSz w:w="11910" w:h="16840"/>
          <w:pgMar w:top="1660" w:right="880" w:bottom="280" w:left="1460" w:header="720" w:footer="720" w:gutter="0"/>
          <w:cols w:space="720"/>
        </w:sectPr>
      </w:pPr>
    </w:p>
    <w:p w14:paraId="11E47BC9" w14:textId="43EAFE41" w:rsidR="001270F4" w:rsidRPr="0066153C" w:rsidRDefault="0066153C" w:rsidP="0066153C">
      <w:pPr>
        <w:rPr>
          <w:b/>
          <w:bCs/>
        </w:rPr>
      </w:pPr>
      <w:r w:rsidRPr="0066153C">
        <w:rPr>
          <w:b/>
          <w:bCs/>
          <w:lang w:val="en-US"/>
        </w:rPr>
        <w:lastRenderedPageBreak/>
        <w:t xml:space="preserve">1. </w:t>
      </w:r>
      <w:r w:rsidR="00086C52" w:rsidRPr="0066153C">
        <w:rPr>
          <w:b/>
          <w:bCs/>
        </w:rPr>
        <w:t>Pendahuluan</w:t>
      </w:r>
    </w:p>
    <w:p w14:paraId="2C6EE994" w14:textId="77777777" w:rsidR="00513E40" w:rsidRPr="004A31E1" w:rsidRDefault="00086C52" w:rsidP="00513E40">
      <w:pPr>
        <w:spacing w:line="360" w:lineRule="auto"/>
        <w:ind w:firstLine="720"/>
        <w:jc w:val="both"/>
        <w:rPr>
          <w:sz w:val="20"/>
          <w:szCs w:val="20"/>
        </w:rPr>
      </w:pPr>
      <w:r>
        <w:t xml:space="preserve">Kesehatan merupakan salah satu hak asasi </w:t>
      </w:r>
      <w:r w:rsidR="00513E40" w:rsidRPr="00F86A88">
        <w:rPr>
          <w:sz w:val="20"/>
          <w:szCs w:val="20"/>
          <w:lang w:val="id-ID"/>
        </w:rPr>
        <w:t>Makanan dan minuman yang dijual oleh pedagang kaki lima di pinggir jalan, kantin sekolah, dan tempat umum lainnya disebut makanan jajanan karena memang dimaksudkan untuk dikonsumsi mentah. Keputusan Menteri Kesehatan Republik Indonesia Nomor 942/Menkes/SK/VII/2003 mendefinisikan makanan jajanan sebagai makanan dan minuman yang disiapkan di tempat penjualan oleh pedagang makanan dan ditawarkan kepada masyarakat umum sebagai makanan siap saji, kecuali makanan yang disediakan oleh hotel, restoran, dan jasa boga. Untuk mencegah masuknya bakteri ke dalam makanan dan minuman yang</w:t>
      </w:r>
      <w:r w:rsidR="00513E40">
        <w:rPr>
          <w:sz w:val="20"/>
          <w:szCs w:val="20"/>
          <w:lang w:val="id-ID"/>
        </w:rPr>
        <w:t xml:space="preserve"> bisa </w:t>
      </w:r>
      <w:r w:rsidR="00513E40" w:rsidRPr="00F86A88">
        <w:rPr>
          <w:sz w:val="20"/>
          <w:szCs w:val="20"/>
          <w:lang w:val="id-ID"/>
        </w:rPr>
        <w:t>membahayakan kesehatan manusia, pedagang makanan jajanan perlu memastikan makanan mereka bersih dan higienis.</w:t>
      </w:r>
      <w:r w:rsidR="00513E40" w:rsidRPr="004A31E1">
        <w:rPr>
          <w:sz w:val="20"/>
          <w:szCs w:val="20"/>
        </w:rPr>
        <w:t xml:space="preserve"> Kebersihan dan </w:t>
      </w:r>
      <w:r w:rsidR="00513E40">
        <w:rPr>
          <w:sz w:val="20"/>
          <w:szCs w:val="20"/>
        </w:rPr>
        <w:t xml:space="preserve">hygiene sanitasi makanan bisa </w:t>
      </w:r>
      <w:r w:rsidR="00513E40" w:rsidRPr="004A31E1">
        <w:rPr>
          <w:sz w:val="20"/>
          <w:szCs w:val="20"/>
        </w:rPr>
        <w:t>mempengaruhi kualitas jajanan pangan yang diolah oleh penjamah. Oleh karena itu, syarat utama dalam pengolahan makanan jajanan adalah menjaga kesehatan yang baik. Jika penjamah makanan tidak sehat, maka makanan</w:t>
      </w:r>
      <w:r w:rsidR="00513E40">
        <w:rPr>
          <w:sz w:val="20"/>
          <w:szCs w:val="20"/>
        </w:rPr>
        <w:t xml:space="preserve"> bisa </w:t>
      </w:r>
      <w:r w:rsidR="00513E40" w:rsidRPr="004A31E1">
        <w:rPr>
          <w:sz w:val="20"/>
          <w:szCs w:val="20"/>
        </w:rPr>
        <w:t xml:space="preserve">terkontaminasi oleh bakteri. </w:t>
      </w:r>
      <w:r w:rsidR="00513E40" w:rsidRPr="00335510">
        <w:rPr>
          <w:sz w:val="20"/>
          <w:szCs w:val="20"/>
        </w:rPr>
        <w:t xml:space="preserve">Kebersihan dan </w:t>
      </w:r>
      <w:r w:rsidR="00513E40">
        <w:rPr>
          <w:sz w:val="20"/>
          <w:szCs w:val="20"/>
        </w:rPr>
        <w:t>hygiene sanitasi makanan</w:t>
      </w:r>
      <w:r w:rsidR="00513E40" w:rsidRPr="00335510">
        <w:rPr>
          <w:sz w:val="20"/>
          <w:szCs w:val="20"/>
        </w:rPr>
        <w:t xml:space="preserve"> didasarkan pada enam prinsip utama: memilih bahan makanan, menyimpannya, mengolahnya, menyimpan bahan makanan yang dimasak, memindahkan makanan, dan menyajikan makanan.</w:t>
      </w:r>
    </w:p>
    <w:p w14:paraId="4312C028" w14:textId="4D95D37A" w:rsidR="001270F4" w:rsidRPr="00513E40" w:rsidRDefault="00513E40" w:rsidP="00513E40">
      <w:pPr>
        <w:spacing w:line="360" w:lineRule="auto"/>
        <w:ind w:firstLine="720"/>
        <w:jc w:val="both"/>
        <w:rPr>
          <w:sz w:val="20"/>
          <w:szCs w:val="20"/>
        </w:rPr>
      </w:pPr>
      <w:r>
        <w:rPr>
          <w:color w:val="000000"/>
          <w:sz w:val="20"/>
          <w:szCs w:val="20"/>
          <w:shd w:val="clear" w:color="auto" w:fill="F4F5F6"/>
        </w:rPr>
        <w:t>Departemen Kesehatan RI (2004)</w:t>
      </w:r>
      <w:r>
        <w:rPr>
          <w:color w:val="000000"/>
          <w:sz w:val="20"/>
          <w:szCs w:val="20"/>
          <w:shd w:val="clear" w:color="auto" w:fill="F4F5F6"/>
          <w:lang w:val="id-ID"/>
        </w:rPr>
        <w:t xml:space="preserve"> memaparkan bahwa</w:t>
      </w:r>
      <w:r w:rsidRPr="004A31E1">
        <w:rPr>
          <w:color w:val="000000"/>
          <w:sz w:val="20"/>
          <w:szCs w:val="20"/>
          <w:shd w:val="clear" w:color="auto" w:fill="F4F5F6"/>
        </w:rPr>
        <w:t xml:space="preserve"> </w:t>
      </w:r>
      <w:r>
        <w:rPr>
          <w:color w:val="000000"/>
          <w:sz w:val="20"/>
          <w:szCs w:val="20"/>
          <w:shd w:val="clear" w:color="auto" w:fill="F4F5F6"/>
          <w:lang w:val="id-ID"/>
        </w:rPr>
        <w:t>pencemaran atau kontaminasi adalah peristiwa dimana</w:t>
      </w:r>
      <w:r w:rsidRPr="006A4751">
        <w:rPr>
          <w:color w:val="000000"/>
          <w:sz w:val="20"/>
          <w:szCs w:val="20"/>
          <w:shd w:val="clear" w:color="auto" w:fill="F4F5F6"/>
        </w:rPr>
        <w:t xml:space="preserve"> zat asing yang tidak diinginkan ditambahkan ke dalam makanan. Seseorang yang mengalami keracunan makanan dikatakan telah mengonsumsi makanan yang mungkin telah terkontaminasi secara kimia atau biologis. Hal ini mengakibatkan gejala dan tanda keracunan.</w:t>
      </w:r>
      <w:r w:rsidRPr="004A31E1">
        <w:rPr>
          <w:spacing w:val="-13"/>
          <w:sz w:val="20"/>
          <w:szCs w:val="20"/>
        </w:rPr>
        <w:t xml:space="preserve"> </w:t>
      </w:r>
      <w:r w:rsidRPr="004A31E1">
        <w:rPr>
          <w:spacing w:val="-1"/>
          <w:sz w:val="20"/>
          <w:szCs w:val="20"/>
        </w:rPr>
        <w:t>(Permenkes</w:t>
      </w:r>
      <w:r w:rsidRPr="004A31E1">
        <w:rPr>
          <w:spacing w:val="-15"/>
          <w:sz w:val="20"/>
          <w:szCs w:val="20"/>
        </w:rPr>
        <w:t xml:space="preserve"> </w:t>
      </w:r>
      <w:r w:rsidRPr="004A31E1">
        <w:rPr>
          <w:spacing w:val="-1"/>
          <w:sz w:val="20"/>
          <w:szCs w:val="20"/>
        </w:rPr>
        <w:t>RI</w:t>
      </w:r>
      <w:r w:rsidRPr="004A31E1">
        <w:rPr>
          <w:spacing w:val="-11"/>
          <w:sz w:val="20"/>
          <w:szCs w:val="20"/>
        </w:rPr>
        <w:t xml:space="preserve"> </w:t>
      </w:r>
      <w:r w:rsidRPr="004A31E1">
        <w:rPr>
          <w:spacing w:val="-1"/>
          <w:sz w:val="20"/>
          <w:szCs w:val="20"/>
        </w:rPr>
        <w:t>No.</w:t>
      </w:r>
      <w:r w:rsidRPr="004A31E1">
        <w:rPr>
          <w:spacing w:val="-10"/>
          <w:sz w:val="20"/>
          <w:szCs w:val="20"/>
        </w:rPr>
        <w:t xml:space="preserve"> </w:t>
      </w:r>
      <w:r w:rsidRPr="004A31E1">
        <w:rPr>
          <w:spacing w:val="-1"/>
          <w:sz w:val="20"/>
          <w:szCs w:val="20"/>
        </w:rPr>
        <w:t>2</w:t>
      </w:r>
      <w:r w:rsidRPr="004A31E1">
        <w:rPr>
          <w:spacing w:val="-17"/>
          <w:sz w:val="20"/>
          <w:szCs w:val="20"/>
        </w:rPr>
        <w:t xml:space="preserve"> </w:t>
      </w:r>
      <w:r w:rsidRPr="004A31E1">
        <w:rPr>
          <w:spacing w:val="-1"/>
          <w:sz w:val="20"/>
          <w:szCs w:val="20"/>
        </w:rPr>
        <w:t>Tahun</w:t>
      </w:r>
      <w:r w:rsidRPr="004A31E1">
        <w:rPr>
          <w:spacing w:val="-17"/>
          <w:sz w:val="20"/>
          <w:szCs w:val="20"/>
        </w:rPr>
        <w:t xml:space="preserve"> </w:t>
      </w:r>
      <w:r w:rsidRPr="004A31E1">
        <w:rPr>
          <w:sz w:val="20"/>
          <w:szCs w:val="20"/>
        </w:rPr>
        <w:t>2013).</w:t>
      </w:r>
      <w:r w:rsidRPr="004A31E1">
        <w:rPr>
          <w:spacing w:val="1"/>
          <w:sz w:val="20"/>
          <w:szCs w:val="20"/>
        </w:rPr>
        <w:t xml:space="preserve"> </w:t>
      </w:r>
      <w:r w:rsidRPr="004A31E1">
        <w:rPr>
          <w:sz w:val="20"/>
          <w:szCs w:val="20"/>
        </w:rPr>
        <w:t>Yang dimana penyakit yang ditularakan melalui makanan jajanan atau WHO</w:t>
      </w:r>
      <w:r w:rsidRPr="004A31E1">
        <w:rPr>
          <w:spacing w:val="1"/>
          <w:sz w:val="20"/>
          <w:szCs w:val="20"/>
        </w:rPr>
        <w:t xml:space="preserve"> </w:t>
      </w:r>
      <w:r w:rsidRPr="004A31E1">
        <w:rPr>
          <w:sz w:val="20"/>
          <w:szCs w:val="20"/>
        </w:rPr>
        <w:t xml:space="preserve">menyebutnya dengan penyakit bawaan pangan </w:t>
      </w:r>
      <w:r w:rsidRPr="004A31E1">
        <w:rPr>
          <w:i/>
          <w:iCs/>
          <w:sz w:val="20"/>
          <w:szCs w:val="20"/>
        </w:rPr>
        <w:t>(Food Borne Diseases)</w:t>
      </w:r>
      <w:r w:rsidRPr="004A31E1">
        <w:rPr>
          <w:sz w:val="20"/>
          <w:szCs w:val="20"/>
        </w:rPr>
        <w:t xml:space="preserve"> yang</w:t>
      </w:r>
      <w:r w:rsidRPr="004A31E1">
        <w:rPr>
          <w:spacing w:val="1"/>
          <w:sz w:val="20"/>
          <w:szCs w:val="20"/>
        </w:rPr>
        <w:t xml:space="preserve"> </w:t>
      </w:r>
      <w:r w:rsidRPr="004A31E1">
        <w:rPr>
          <w:sz w:val="20"/>
          <w:szCs w:val="20"/>
        </w:rPr>
        <w:t>artinya keracunanan makanan yang disebabkan oleh mikroba atau pathogen</w:t>
      </w:r>
      <w:r w:rsidRPr="004A31E1">
        <w:rPr>
          <w:spacing w:val="1"/>
          <w:sz w:val="20"/>
          <w:szCs w:val="20"/>
        </w:rPr>
        <w:t xml:space="preserve"> </w:t>
      </w:r>
      <w:r w:rsidRPr="004A31E1">
        <w:rPr>
          <w:sz w:val="20"/>
          <w:szCs w:val="20"/>
        </w:rPr>
        <w:t xml:space="preserve">yang masuk ke dalam tubuh melalui makan yang telah di konsumsi. </w:t>
      </w:r>
      <w:r w:rsidRPr="004A31E1">
        <w:rPr>
          <w:color w:val="000000"/>
          <w:sz w:val="20"/>
          <w:szCs w:val="20"/>
          <w:shd w:val="clear" w:color="auto" w:fill="F4F5F6"/>
        </w:rPr>
        <w:t xml:space="preserve">Pengujian untuk menentukan keberadaan mikroorganisme penyebab </w:t>
      </w:r>
      <w:r w:rsidRPr="004A31E1">
        <w:rPr>
          <w:color w:val="000000"/>
          <w:sz w:val="20"/>
          <w:szCs w:val="20"/>
          <w:shd w:val="clear" w:color="auto" w:fill="F4F5F6"/>
        </w:rPr>
        <w:lastRenderedPageBreak/>
        <w:t xml:space="preserve">penyakit adalah tes yang dilakukan untuk mendeteksi kemungkinan adanya bakteri coliform, termasuk </w:t>
      </w:r>
      <w:r w:rsidRPr="004A31E1">
        <w:rPr>
          <w:i/>
          <w:iCs/>
          <w:color w:val="000000"/>
          <w:sz w:val="20"/>
          <w:szCs w:val="20"/>
          <w:shd w:val="clear" w:color="auto" w:fill="F4F5F6"/>
        </w:rPr>
        <w:t>Escherichia coli</w:t>
      </w:r>
      <w:r w:rsidRPr="004A31E1">
        <w:rPr>
          <w:color w:val="000000"/>
          <w:sz w:val="20"/>
          <w:szCs w:val="20"/>
          <w:shd w:val="clear" w:color="auto" w:fill="F4F5F6"/>
        </w:rPr>
        <w:t xml:space="preserve"> dan </w:t>
      </w:r>
      <w:r w:rsidRPr="004A31E1">
        <w:rPr>
          <w:i/>
          <w:iCs/>
          <w:color w:val="000000"/>
          <w:sz w:val="20"/>
          <w:szCs w:val="20"/>
          <w:shd w:val="clear" w:color="auto" w:fill="F4F5F6"/>
        </w:rPr>
        <w:t>Aerobacter aerogenes</w:t>
      </w:r>
      <w:r w:rsidRPr="004A31E1">
        <w:rPr>
          <w:color w:val="000000"/>
          <w:sz w:val="20"/>
          <w:szCs w:val="20"/>
          <w:shd w:val="clear" w:color="auto" w:fill="F4F5F6"/>
        </w:rPr>
        <w:t xml:space="preserve">. </w:t>
      </w:r>
      <w:r w:rsidRPr="004D181F">
        <w:rPr>
          <w:color w:val="000000"/>
          <w:sz w:val="20"/>
          <w:szCs w:val="20"/>
          <w:shd w:val="clear" w:color="auto" w:fill="F4F5F6"/>
        </w:rPr>
        <w:t>Salah satu jenis bakteri koliform yang termasuk dalam famili Enterobacteriaceae adalah</w:t>
      </w:r>
      <w:r w:rsidRPr="004D181F">
        <w:rPr>
          <w:i/>
          <w:iCs/>
          <w:color w:val="000000"/>
          <w:sz w:val="20"/>
          <w:szCs w:val="20"/>
          <w:shd w:val="clear" w:color="auto" w:fill="F4F5F6"/>
        </w:rPr>
        <w:t xml:space="preserve"> Escherichia coli. </w:t>
      </w:r>
      <w:r w:rsidRPr="004D181F">
        <w:rPr>
          <w:color w:val="000000"/>
          <w:sz w:val="20"/>
          <w:szCs w:val="20"/>
          <w:shd w:val="clear" w:color="auto" w:fill="F4F5F6"/>
        </w:rPr>
        <w:t xml:space="preserve">Bakteri ini merupakan komponen khas flora usus besar dan biasanya ditemukan dalam jumlah besar dalam tinja manusia. Kontaminasi makanan oleh bakteri </w:t>
      </w:r>
      <w:r w:rsidRPr="00944434">
        <w:rPr>
          <w:i/>
          <w:iCs/>
          <w:color w:val="000000"/>
          <w:sz w:val="20"/>
          <w:szCs w:val="20"/>
          <w:shd w:val="clear" w:color="auto" w:fill="F4F5F6"/>
        </w:rPr>
        <w:t>Escherichia coli</w:t>
      </w:r>
      <w:r w:rsidRPr="004D181F">
        <w:rPr>
          <w:color w:val="000000"/>
          <w:sz w:val="20"/>
          <w:szCs w:val="20"/>
          <w:shd w:val="clear" w:color="auto" w:fill="F4F5F6"/>
        </w:rPr>
        <w:t xml:space="preserve"> disebabkan oleh penanganan dan sanitasi makanan yang tidak tepat, terutama saat menyiapkan saus.</w:t>
      </w:r>
    </w:p>
    <w:p w14:paraId="665FD9A6" w14:textId="6CEA4D2E" w:rsidR="00513E40" w:rsidRDefault="00513E40" w:rsidP="0066153C">
      <w:pPr>
        <w:spacing w:line="360" w:lineRule="auto"/>
        <w:ind w:firstLine="720"/>
        <w:jc w:val="both"/>
        <w:rPr>
          <w:sz w:val="20"/>
          <w:szCs w:val="20"/>
        </w:rPr>
      </w:pPr>
      <w:r>
        <w:rPr>
          <w:lang w:val="en-US"/>
        </w:rPr>
        <w:t xml:space="preserve">Oleh karena itu tujuan dari penelitian ini adalah </w:t>
      </w:r>
      <w:r w:rsidRPr="004476DC">
        <w:rPr>
          <w:sz w:val="20"/>
          <w:szCs w:val="20"/>
        </w:rPr>
        <w:t xml:space="preserve">untuk mengetahui apakah makanan </w:t>
      </w:r>
      <w:r>
        <w:rPr>
          <w:sz w:val="20"/>
          <w:szCs w:val="20"/>
          <w:lang w:val="id-ID"/>
        </w:rPr>
        <w:t>jajanan</w:t>
      </w:r>
      <w:r w:rsidRPr="004476DC">
        <w:rPr>
          <w:sz w:val="20"/>
          <w:szCs w:val="20"/>
        </w:rPr>
        <w:t xml:space="preserve"> di kantin sekolah dasar di Kelurahan Sidodadi, Kota Samarinda, terkontaminasi bakteri E. Coli. Untuk membantu pemerintah daerah dan layanan kesehatan dalam mengembangkan kebijakan yang terfokus pada higiene dan sanitasi makanan di lingkungan sekolah.</w:t>
      </w:r>
      <w:r w:rsidRPr="004A31E1">
        <w:rPr>
          <w:sz w:val="20"/>
          <w:szCs w:val="20"/>
        </w:rPr>
        <w:t xml:space="preserve"> Dan juga</w:t>
      </w:r>
      <w:r>
        <w:rPr>
          <w:sz w:val="20"/>
          <w:szCs w:val="20"/>
        </w:rPr>
        <w:t xml:space="preserve"> bisa </w:t>
      </w:r>
      <w:r w:rsidRPr="004A31E1">
        <w:rPr>
          <w:sz w:val="20"/>
          <w:szCs w:val="20"/>
        </w:rPr>
        <w:t>memberikan informasi untuk meningkatkan kesadaran perilaku penjamah untuk hidup sehat dan pentingnya memperhatikan Hygiene Sanitasi pada jajanan.</w:t>
      </w:r>
    </w:p>
    <w:p w14:paraId="739FDFEF" w14:textId="77777777" w:rsidR="00C34A74" w:rsidRDefault="00C34A74" w:rsidP="0066153C">
      <w:pPr>
        <w:spacing w:line="360" w:lineRule="auto"/>
        <w:ind w:firstLine="720"/>
        <w:jc w:val="both"/>
        <w:rPr>
          <w:sz w:val="20"/>
          <w:szCs w:val="20"/>
        </w:rPr>
      </w:pPr>
    </w:p>
    <w:p w14:paraId="062DA421" w14:textId="77777777" w:rsidR="0066153C" w:rsidRPr="0066153C" w:rsidRDefault="0066153C" w:rsidP="0066153C">
      <w:pPr>
        <w:rPr>
          <w:b/>
          <w:bCs/>
        </w:rPr>
      </w:pPr>
      <w:r>
        <w:rPr>
          <w:b/>
          <w:bCs/>
          <w:lang w:val="en-US"/>
        </w:rPr>
        <w:t xml:space="preserve">2. </w:t>
      </w:r>
      <w:r w:rsidRPr="0066153C">
        <w:rPr>
          <w:b/>
          <w:bCs/>
        </w:rPr>
        <w:t>Metode</w:t>
      </w:r>
      <w:r w:rsidRPr="0066153C">
        <w:rPr>
          <w:b/>
          <w:bCs/>
          <w:lang w:val="en-US"/>
        </w:rPr>
        <w:t xml:space="preserve"> Penelitian</w:t>
      </w:r>
    </w:p>
    <w:p w14:paraId="1FFE2BE7" w14:textId="77777777" w:rsidR="0066153C" w:rsidRDefault="0066153C" w:rsidP="005A2E82">
      <w:pPr>
        <w:pStyle w:val="ListParagraph"/>
        <w:tabs>
          <w:tab w:val="left" w:pos="540"/>
        </w:tabs>
        <w:spacing w:line="360" w:lineRule="auto"/>
        <w:ind w:left="90" w:firstLine="434"/>
        <w:rPr>
          <w:sz w:val="20"/>
          <w:szCs w:val="20"/>
          <w:lang w:val="en-US"/>
        </w:rPr>
      </w:pPr>
      <w:r w:rsidRPr="00513E40">
        <w:rPr>
          <w:sz w:val="20"/>
          <w:szCs w:val="20"/>
        </w:rPr>
        <w:t>Peneliti melakukan penelitian deskriptif untuk menggambarkan gejala, peristiwa, atau kejadian yang terjadi pada saat ini. Penelitian ini difokuskan pada pemecahan masalah aktual yang ada saat penelitian dilakukan. Metode yang digunakan adalah pendekatan uji kualitatif dengan wawancara dan observasi untuk mengumpulkan data, serta observasi laboratorium untuk mengidentifikasi bakteri pada sampel makanan jajanan menggunakan metode MPN.</w:t>
      </w:r>
      <w:r>
        <w:rPr>
          <w:sz w:val="20"/>
          <w:szCs w:val="20"/>
          <w:lang w:val="en-US"/>
        </w:rPr>
        <w:t xml:space="preserve"> </w:t>
      </w:r>
    </w:p>
    <w:p w14:paraId="74E7134F" w14:textId="77777777" w:rsidR="0066153C" w:rsidRPr="00055132" w:rsidRDefault="0066153C" w:rsidP="005A2E82">
      <w:pPr>
        <w:pStyle w:val="ListParagraph"/>
        <w:spacing w:line="360" w:lineRule="auto"/>
        <w:ind w:left="90" w:firstLine="0"/>
        <w:rPr>
          <w:b/>
          <w:bCs/>
          <w:sz w:val="20"/>
          <w:szCs w:val="20"/>
          <w:lang w:val="en-US"/>
        </w:rPr>
      </w:pPr>
      <w:r w:rsidRPr="00055132">
        <w:rPr>
          <w:b/>
          <w:bCs/>
          <w:sz w:val="20"/>
          <w:szCs w:val="20"/>
          <w:lang w:val="en-US"/>
        </w:rPr>
        <w:t>a) Alat dan Bahan</w:t>
      </w:r>
    </w:p>
    <w:p w14:paraId="5FDCA819" w14:textId="77777777" w:rsidR="0066153C" w:rsidRPr="004A31E1" w:rsidRDefault="0066153C" w:rsidP="00C34A74">
      <w:pPr>
        <w:pStyle w:val="ListParagraph"/>
        <w:tabs>
          <w:tab w:val="left" w:pos="360"/>
        </w:tabs>
        <w:spacing w:line="360" w:lineRule="auto"/>
        <w:ind w:left="360" w:firstLine="360"/>
        <w:rPr>
          <w:sz w:val="20"/>
          <w:szCs w:val="20"/>
        </w:rPr>
      </w:pPr>
      <w:r w:rsidRPr="004A31E1">
        <w:rPr>
          <w:sz w:val="20"/>
          <w:szCs w:val="20"/>
        </w:rPr>
        <w:t xml:space="preserve">Larutan Alkohol 70%, Kertas tisu, label dan alat tulis, wadah sampel steril, tabung Durham, tabung reaksi, pipet ukuran 1 ml,2 ml,5 ml,10 ml, botol media, gunting, pinset, jarum inokulasi (ose), stomacher, pembakar bunsen, pH meter, timbangan, magnetic stirer, </w:t>
      </w:r>
      <w:r w:rsidRPr="004A31E1">
        <w:rPr>
          <w:sz w:val="20"/>
          <w:szCs w:val="20"/>
        </w:rPr>
        <w:lastRenderedPageBreak/>
        <w:t xml:space="preserve">pengocok tabung (vortex), inkubator, autoklaf, lemari steril (clean bench), lemari pendingin (refrigerator), media </w:t>
      </w:r>
      <w:r w:rsidRPr="004A31E1">
        <w:rPr>
          <w:i/>
          <w:iCs/>
          <w:sz w:val="20"/>
          <w:szCs w:val="20"/>
        </w:rPr>
        <w:t>Lauryl tryphtose Broth</w:t>
      </w:r>
      <w:r w:rsidRPr="004A31E1">
        <w:rPr>
          <w:sz w:val="20"/>
          <w:szCs w:val="20"/>
        </w:rPr>
        <w:t xml:space="preserve"> (LTB), media </w:t>
      </w:r>
      <w:r w:rsidRPr="004A31E1">
        <w:rPr>
          <w:i/>
          <w:iCs/>
          <w:sz w:val="20"/>
          <w:szCs w:val="20"/>
        </w:rPr>
        <w:t xml:space="preserve">Tryptone water </w:t>
      </w:r>
      <w:r w:rsidRPr="004A31E1">
        <w:rPr>
          <w:sz w:val="20"/>
          <w:szCs w:val="20"/>
        </w:rPr>
        <w:t>(kovakcs),</w:t>
      </w:r>
      <w:r w:rsidRPr="004A31E1">
        <w:rPr>
          <w:i/>
          <w:iCs/>
          <w:sz w:val="20"/>
          <w:szCs w:val="20"/>
        </w:rPr>
        <w:t xml:space="preserve"> </w:t>
      </w:r>
      <w:r w:rsidRPr="004A31E1">
        <w:rPr>
          <w:sz w:val="20"/>
          <w:szCs w:val="20"/>
        </w:rPr>
        <w:t>alkohol 70%, dan aquadest.</w:t>
      </w:r>
    </w:p>
    <w:p w14:paraId="2F299E3A" w14:textId="77777777" w:rsidR="0066153C" w:rsidRPr="00C34A74" w:rsidRDefault="0066153C" w:rsidP="00C34A74">
      <w:pPr>
        <w:spacing w:line="360" w:lineRule="auto"/>
        <w:ind w:left="360"/>
        <w:rPr>
          <w:b/>
          <w:bCs/>
          <w:sz w:val="20"/>
          <w:szCs w:val="20"/>
          <w:lang w:val="en-US"/>
        </w:rPr>
      </w:pPr>
      <w:r w:rsidRPr="00C34A74">
        <w:rPr>
          <w:b/>
          <w:bCs/>
          <w:sz w:val="20"/>
          <w:szCs w:val="20"/>
          <w:lang w:val="en-US"/>
        </w:rPr>
        <w:t>b) Pengambilan Sampel</w:t>
      </w:r>
    </w:p>
    <w:p w14:paraId="6AA7D40F" w14:textId="77777777" w:rsidR="0066153C" w:rsidRDefault="0066153C" w:rsidP="0066153C">
      <w:pPr>
        <w:pStyle w:val="ListParagraph"/>
        <w:spacing w:line="360" w:lineRule="auto"/>
        <w:ind w:left="360" w:firstLine="360"/>
        <w:rPr>
          <w:sz w:val="20"/>
          <w:szCs w:val="20"/>
        </w:rPr>
      </w:pPr>
      <w:r w:rsidRPr="00055132">
        <w:rPr>
          <w:sz w:val="20"/>
          <w:szCs w:val="20"/>
        </w:rPr>
        <w:t>Sterilkan lingkungan tempat makan (meja) dan tangan dengan alkohol 70%. Untuk makanan seperti mie goreng/mihun, diambil 2 sendok makan, lalu dimasukkan ke dalam plastik steril, dan kemudian tutup segera wadah sampel lalu beri kode dengan keterangan waktu sampling.</w:t>
      </w:r>
      <w:r w:rsidRPr="00055132">
        <w:rPr>
          <w:b/>
          <w:bCs/>
          <w:sz w:val="20"/>
          <w:szCs w:val="20"/>
        </w:rPr>
        <w:t xml:space="preserve"> </w:t>
      </w:r>
      <w:r w:rsidRPr="00055132">
        <w:rPr>
          <w:sz w:val="20"/>
          <w:szCs w:val="20"/>
        </w:rPr>
        <w:t>Untuk jenis makanan seperti sosis goreng, sampel yang diambil adalah sampel seperti yang disuguhkan kepada konsumen lalu dimasukkan kedalam kantong plastik steril, diberi kode keterangan dan waktu sampling. Setelah sampel di ambil, kemudian sampel di bawa ke laboratorium pada hari itu juga untuk di uji.</w:t>
      </w:r>
    </w:p>
    <w:tbl>
      <w:tblPr>
        <w:tblpPr w:leftFromText="180" w:rightFromText="180" w:vertAnchor="text" w:horzAnchor="page" w:tblpX="6729" w:tblpY="263"/>
        <w:tblW w:w="4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1072"/>
        <w:gridCol w:w="850"/>
        <w:gridCol w:w="1216"/>
        <w:gridCol w:w="672"/>
      </w:tblGrid>
      <w:tr w:rsidR="00E161E1" w:rsidRPr="008D6A47" w14:paraId="0FF8257B" w14:textId="77777777" w:rsidTr="00E161E1">
        <w:trPr>
          <w:trHeight w:val="19"/>
        </w:trPr>
        <w:tc>
          <w:tcPr>
            <w:tcW w:w="850" w:type="dxa"/>
            <w:shd w:val="clear" w:color="auto" w:fill="auto"/>
            <w:vAlign w:val="center"/>
          </w:tcPr>
          <w:p w14:paraId="49AC8C3F" w14:textId="77777777" w:rsidR="00E161E1" w:rsidRPr="008D6A47" w:rsidRDefault="00E161E1" w:rsidP="00E161E1">
            <w:pPr>
              <w:spacing w:line="360" w:lineRule="auto"/>
              <w:jc w:val="center"/>
              <w:rPr>
                <w:b/>
                <w:bCs/>
                <w:sz w:val="20"/>
                <w:szCs w:val="20"/>
              </w:rPr>
            </w:pPr>
            <w:r w:rsidRPr="008D6A47">
              <w:rPr>
                <w:b/>
                <w:bCs/>
                <w:sz w:val="20"/>
                <w:szCs w:val="20"/>
              </w:rPr>
              <w:t>Kode Sampel</w:t>
            </w:r>
          </w:p>
        </w:tc>
        <w:tc>
          <w:tcPr>
            <w:tcW w:w="1072" w:type="dxa"/>
            <w:shd w:val="clear" w:color="auto" w:fill="auto"/>
            <w:vAlign w:val="center"/>
          </w:tcPr>
          <w:p w14:paraId="7B8D35C8" w14:textId="77777777" w:rsidR="00E161E1" w:rsidRPr="008D6A47" w:rsidRDefault="00E161E1" w:rsidP="00E161E1">
            <w:pPr>
              <w:spacing w:line="360" w:lineRule="auto"/>
              <w:jc w:val="center"/>
              <w:rPr>
                <w:b/>
                <w:bCs/>
                <w:sz w:val="20"/>
                <w:szCs w:val="20"/>
              </w:rPr>
            </w:pPr>
            <w:r w:rsidRPr="008D6A47">
              <w:rPr>
                <w:b/>
                <w:bCs/>
                <w:sz w:val="20"/>
                <w:szCs w:val="20"/>
              </w:rPr>
              <w:t>Lokasi</w:t>
            </w:r>
          </w:p>
        </w:tc>
        <w:tc>
          <w:tcPr>
            <w:tcW w:w="850" w:type="dxa"/>
            <w:shd w:val="clear" w:color="auto" w:fill="auto"/>
            <w:vAlign w:val="center"/>
          </w:tcPr>
          <w:p w14:paraId="7355453F" w14:textId="77777777" w:rsidR="00E161E1" w:rsidRPr="008D6A47" w:rsidRDefault="00E161E1" w:rsidP="00E161E1">
            <w:pPr>
              <w:spacing w:line="360" w:lineRule="auto"/>
              <w:jc w:val="center"/>
              <w:rPr>
                <w:b/>
                <w:bCs/>
                <w:sz w:val="20"/>
                <w:szCs w:val="20"/>
              </w:rPr>
            </w:pPr>
            <w:r w:rsidRPr="008D6A47">
              <w:rPr>
                <w:b/>
                <w:bCs/>
                <w:sz w:val="20"/>
                <w:szCs w:val="20"/>
              </w:rPr>
              <w:t>Jenis Sampel</w:t>
            </w:r>
          </w:p>
        </w:tc>
        <w:tc>
          <w:tcPr>
            <w:tcW w:w="1216" w:type="dxa"/>
            <w:shd w:val="clear" w:color="auto" w:fill="auto"/>
            <w:vAlign w:val="center"/>
          </w:tcPr>
          <w:p w14:paraId="294E6B03" w14:textId="77777777" w:rsidR="00E161E1" w:rsidRPr="008D6A47" w:rsidRDefault="00E161E1" w:rsidP="00E161E1">
            <w:pPr>
              <w:spacing w:line="360" w:lineRule="auto"/>
              <w:jc w:val="center"/>
              <w:rPr>
                <w:b/>
                <w:bCs/>
                <w:sz w:val="20"/>
                <w:szCs w:val="20"/>
              </w:rPr>
            </w:pPr>
            <w:r w:rsidRPr="008D6A47">
              <w:rPr>
                <w:b/>
                <w:bCs/>
                <w:sz w:val="20"/>
                <w:szCs w:val="20"/>
              </w:rPr>
              <w:t>Hasil Pengujian MPN Escherichia coli (MPN/gr)</w:t>
            </w:r>
          </w:p>
        </w:tc>
        <w:tc>
          <w:tcPr>
            <w:tcW w:w="672" w:type="dxa"/>
            <w:shd w:val="clear" w:color="auto" w:fill="auto"/>
            <w:vAlign w:val="center"/>
          </w:tcPr>
          <w:p w14:paraId="406C25EF" w14:textId="77777777" w:rsidR="00E161E1" w:rsidRPr="008D6A47" w:rsidRDefault="00E161E1" w:rsidP="00E161E1">
            <w:pPr>
              <w:spacing w:line="360" w:lineRule="auto"/>
              <w:jc w:val="center"/>
              <w:rPr>
                <w:b/>
                <w:bCs/>
                <w:sz w:val="20"/>
                <w:szCs w:val="20"/>
              </w:rPr>
            </w:pPr>
            <w:r w:rsidRPr="008D6A47">
              <w:rPr>
                <w:b/>
                <w:bCs/>
                <w:sz w:val="20"/>
                <w:szCs w:val="20"/>
              </w:rPr>
              <w:t>Total (%)</w:t>
            </w:r>
          </w:p>
        </w:tc>
      </w:tr>
      <w:tr w:rsidR="00E161E1" w:rsidRPr="008D6A47" w14:paraId="12C179D8" w14:textId="77777777" w:rsidTr="00E161E1">
        <w:trPr>
          <w:trHeight w:val="9"/>
        </w:trPr>
        <w:tc>
          <w:tcPr>
            <w:tcW w:w="850" w:type="dxa"/>
            <w:shd w:val="clear" w:color="auto" w:fill="auto"/>
          </w:tcPr>
          <w:p w14:paraId="3DC2A97D" w14:textId="77777777" w:rsidR="00E161E1" w:rsidRPr="008D6A47" w:rsidRDefault="00E161E1" w:rsidP="00E161E1">
            <w:pPr>
              <w:spacing w:line="360" w:lineRule="auto"/>
              <w:rPr>
                <w:sz w:val="20"/>
                <w:szCs w:val="20"/>
              </w:rPr>
            </w:pPr>
            <w:r w:rsidRPr="008D6A47">
              <w:rPr>
                <w:sz w:val="20"/>
                <w:szCs w:val="20"/>
              </w:rPr>
              <w:t>Sampel 1</w:t>
            </w:r>
          </w:p>
        </w:tc>
        <w:tc>
          <w:tcPr>
            <w:tcW w:w="1072" w:type="dxa"/>
            <w:shd w:val="clear" w:color="auto" w:fill="auto"/>
          </w:tcPr>
          <w:p w14:paraId="6FECF706" w14:textId="77777777" w:rsidR="00E161E1" w:rsidRPr="008D6A47" w:rsidRDefault="00E161E1" w:rsidP="00E161E1">
            <w:pPr>
              <w:spacing w:line="360" w:lineRule="auto"/>
              <w:rPr>
                <w:sz w:val="20"/>
                <w:szCs w:val="20"/>
              </w:rPr>
            </w:pPr>
            <w:r w:rsidRPr="008D6A47">
              <w:rPr>
                <w:sz w:val="20"/>
                <w:szCs w:val="20"/>
              </w:rPr>
              <w:t>SDN 015 Samarinda</w:t>
            </w:r>
          </w:p>
        </w:tc>
        <w:tc>
          <w:tcPr>
            <w:tcW w:w="850" w:type="dxa"/>
            <w:shd w:val="clear" w:color="auto" w:fill="auto"/>
          </w:tcPr>
          <w:p w14:paraId="70CDA07B" w14:textId="77777777" w:rsidR="00E161E1" w:rsidRPr="008D6A47" w:rsidRDefault="00E161E1" w:rsidP="00E161E1">
            <w:pPr>
              <w:spacing w:line="360" w:lineRule="auto"/>
              <w:rPr>
                <w:sz w:val="20"/>
                <w:szCs w:val="20"/>
              </w:rPr>
            </w:pPr>
            <w:r w:rsidRPr="008D6A47">
              <w:rPr>
                <w:sz w:val="20"/>
                <w:szCs w:val="20"/>
              </w:rPr>
              <w:t>Sosis goreng</w:t>
            </w:r>
          </w:p>
        </w:tc>
        <w:tc>
          <w:tcPr>
            <w:tcW w:w="1216" w:type="dxa"/>
            <w:shd w:val="clear" w:color="auto" w:fill="auto"/>
            <w:vAlign w:val="center"/>
          </w:tcPr>
          <w:p w14:paraId="1B927FE7" w14:textId="77777777" w:rsidR="00E161E1" w:rsidRPr="008D6A47" w:rsidRDefault="00E161E1" w:rsidP="00E161E1">
            <w:pPr>
              <w:spacing w:line="360" w:lineRule="auto"/>
              <w:jc w:val="center"/>
              <w:rPr>
                <w:sz w:val="20"/>
                <w:szCs w:val="20"/>
              </w:rPr>
            </w:pPr>
            <w:r w:rsidRPr="008D6A47">
              <w:rPr>
                <w:sz w:val="20"/>
                <w:szCs w:val="20"/>
              </w:rPr>
              <w:t>&lt;3,6</w:t>
            </w:r>
          </w:p>
        </w:tc>
        <w:tc>
          <w:tcPr>
            <w:tcW w:w="672" w:type="dxa"/>
            <w:shd w:val="clear" w:color="auto" w:fill="auto"/>
            <w:vAlign w:val="center"/>
          </w:tcPr>
          <w:p w14:paraId="5E418613" w14:textId="77777777" w:rsidR="00E161E1" w:rsidRPr="008D6A47" w:rsidRDefault="00E161E1" w:rsidP="00E161E1">
            <w:pPr>
              <w:spacing w:line="360" w:lineRule="auto"/>
              <w:jc w:val="center"/>
              <w:rPr>
                <w:sz w:val="20"/>
                <w:szCs w:val="20"/>
              </w:rPr>
            </w:pPr>
            <w:r w:rsidRPr="008D6A47">
              <w:rPr>
                <w:sz w:val="20"/>
                <w:szCs w:val="20"/>
              </w:rPr>
              <w:t>95%</w:t>
            </w:r>
          </w:p>
        </w:tc>
      </w:tr>
      <w:tr w:rsidR="00E161E1" w:rsidRPr="008D6A47" w14:paraId="5A2D4E8B" w14:textId="77777777" w:rsidTr="00E161E1">
        <w:trPr>
          <w:trHeight w:val="9"/>
        </w:trPr>
        <w:tc>
          <w:tcPr>
            <w:tcW w:w="850" w:type="dxa"/>
            <w:shd w:val="clear" w:color="auto" w:fill="auto"/>
          </w:tcPr>
          <w:p w14:paraId="236C1F60" w14:textId="77777777" w:rsidR="00E161E1" w:rsidRPr="008D6A47" w:rsidRDefault="00E161E1" w:rsidP="00E161E1">
            <w:pPr>
              <w:spacing w:line="360" w:lineRule="auto"/>
              <w:rPr>
                <w:sz w:val="20"/>
                <w:szCs w:val="20"/>
              </w:rPr>
            </w:pPr>
            <w:r w:rsidRPr="008D6A47">
              <w:rPr>
                <w:sz w:val="20"/>
                <w:szCs w:val="20"/>
              </w:rPr>
              <w:t>Sampel 2</w:t>
            </w:r>
          </w:p>
        </w:tc>
        <w:tc>
          <w:tcPr>
            <w:tcW w:w="1072" w:type="dxa"/>
            <w:shd w:val="clear" w:color="auto" w:fill="auto"/>
          </w:tcPr>
          <w:p w14:paraId="05FC596E" w14:textId="77777777" w:rsidR="00E161E1" w:rsidRPr="008D6A47" w:rsidRDefault="00E161E1" w:rsidP="00E161E1">
            <w:pPr>
              <w:spacing w:line="360" w:lineRule="auto"/>
              <w:rPr>
                <w:sz w:val="20"/>
                <w:szCs w:val="20"/>
              </w:rPr>
            </w:pPr>
            <w:r w:rsidRPr="008D6A47">
              <w:rPr>
                <w:sz w:val="20"/>
                <w:szCs w:val="20"/>
              </w:rPr>
              <w:t>SDN 005 Samarinda</w:t>
            </w:r>
          </w:p>
        </w:tc>
        <w:tc>
          <w:tcPr>
            <w:tcW w:w="850" w:type="dxa"/>
            <w:shd w:val="clear" w:color="auto" w:fill="auto"/>
          </w:tcPr>
          <w:p w14:paraId="3CFF833D" w14:textId="77777777" w:rsidR="00E161E1" w:rsidRPr="008D6A47" w:rsidRDefault="00E161E1" w:rsidP="00E161E1">
            <w:pPr>
              <w:spacing w:line="360" w:lineRule="auto"/>
              <w:rPr>
                <w:sz w:val="20"/>
                <w:szCs w:val="20"/>
              </w:rPr>
            </w:pPr>
            <w:r w:rsidRPr="008D6A47">
              <w:rPr>
                <w:sz w:val="20"/>
                <w:szCs w:val="20"/>
              </w:rPr>
              <w:t>Sosis goreng</w:t>
            </w:r>
          </w:p>
        </w:tc>
        <w:tc>
          <w:tcPr>
            <w:tcW w:w="1216" w:type="dxa"/>
            <w:shd w:val="clear" w:color="auto" w:fill="auto"/>
            <w:vAlign w:val="center"/>
          </w:tcPr>
          <w:p w14:paraId="315A906E" w14:textId="77777777" w:rsidR="00E161E1" w:rsidRPr="008D6A47" w:rsidRDefault="00E161E1" w:rsidP="00E161E1">
            <w:pPr>
              <w:spacing w:line="360" w:lineRule="auto"/>
              <w:jc w:val="center"/>
              <w:rPr>
                <w:sz w:val="20"/>
                <w:szCs w:val="20"/>
              </w:rPr>
            </w:pPr>
            <w:r w:rsidRPr="008D6A47">
              <w:rPr>
                <w:sz w:val="20"/>
                <w:szCs w:val="20"/>
              </w:rPr>
              <w:t>&lt;3,6</w:t>
            </w:r>
          </w:p>
        </w:tc>
        <w:tc>
          <w:tcPr>
            <w:tcW w:w="672" w:type="dxa"/>
            <w:shd w:val="clear" w:color="auto" w:fill="auto"/>
            <w:vAlign w:val="center"/>
          </w:tcPr>
          <w:p w14:paraId="7A639A8F" w14:textId="77777777" w:rsidR="00E161E1" w:rsidRPr="008D6A47" w:rsidRDefault="00E161E1" w:rsidP="00E161E1">
            <w:pPr>
              <w:spacing w:line="360" w:lineRule="auto"/>
              <w:jc w:val="center"/>
              <w:rPr>
                <w:sz w:val="20"/>
                <w:szCs w:val="20"/>
              </w:rPr>
            </w:pPr>
            <w:r w:rsidRPr="008D6A47">
              <w:rPr>
                <w:sz w:val="20"/>
                <w:szCs w:val="20"/>
              </w:rPr>
              <w:t>95%</w:t>
            </w:r>
          </w:p>
        </w:tc>
      </w:tr>
      <w:tr w:rsidR="00E161E1" w:rsidRPr="008D6A47" w14:paraId="6497B7C1" w14:textId="77777777" w:rsidTr="00E161E1">
        <w:trPr>
          <w:trHeight w:val="9"/>
        </w:trPr>
        <w:tc>
          <w:tcPr>
            <w:tcW w:w="850" w:type="dxa"/>
            <w:shd w:val="clear" w:color="auto" w:fill="auto"/>
          </w:tcPr>
          <w:p w14:paraId="172B083C" w14:textId="77777777" w:rsidR="00E161E1" w:rsidRPr="008D6A47" w:rsidRDefault="00E161E1" w:rsidP="00E161E1">
            <w:pPr>
              <w:spacing w:line="360" w:lineRule="auto"/>
              <w:rPr>
                <w:sz w:val="20"/>
                <w:szCs w:val="20"/>
              </w:rPr>
            </w:pPr>
            <w:r w:rsidRPr="008D6A47">
              <w:rPr>
                <w:sz w:val="20"/>
                <w:szCs w:val="20"/>
              </w:rPr>
              <w:t>Sampel 3</w:t>
            </w:r>
          </w:p>
        </w:tc>
        <w:tc>
          <w:tcPr>
            <w:tcW w:w="1072" w:type="dxa"/>
            <w:shd w:val="clear" w:color="auto" w:fill="auto"/>
          </w:tcPr>
          <w:p w14:paraId="68E7A230" w14:textId="77777777" w:rsidR="00E161E1" w:rsidRPr="008D6A47" w:rsidRDefault="00E161E1" w:rsidP="00E161E1">
            <w:pPr>
              <w:spacing w:line="360" w:lineRule="auto"/>
              <w:rPr>
                <w:sz w:val="20"/>
                <w:szCs w:val="20"/>
              </w:rPr>
            </w:pPr>
            <w:r w:rsidRPr="008D6A47">
              <w:rPr>
                <w:sz w:val="20"/>
                <w:szCs w:val="20"/>
              </w:rPr>
              <w:t>SDN 005 Samarinda</w:t>
            </w:r>
          </w:p>
        </w:tc>
        <w:tc>
          <w:tcPr>
            <w:tcW w:w="850" w:type="dxa"/>
            <w:shd w:val="clear" w:color="auto" w:fill="auto"/>
          </w:tcPr>
          <w:p w14:paraId="1945F4B7" w14:textId="77777777" w:rsidR="00E161E1" w:rsidRPr="008D6A47" w:rsidRDefault="00E161E1" w:rsidP="00E161E1">
            <w:pPr>
              <w:spacing w:line="360" w:lineRule="auto"/>
              <w:rPr>
                <w:sz w:val="20"/>
                <w:szCs w:val="20"/>
              </w:rPr>
            </w:pPr>
            <w:r w:rsidRPr="008D6A47">
              <w:rPr>
                <w:sz w:val="20"/>
                <w:szCs w:val="20"/>
              </w:rPr>
              <w:t xml:space="preserve">Mihun </w:t>
            </w:r>
          </w:p>
        </w:tc>
        <w:tc>
          <w:tcPr>
            <w:tcW w:w="1216" w:type="dxa"/>
            <w:shd w:val="clear" w:color="auto" w:fill="auto"/>
            <w:vAlign w:val="center"/>
          </w:tcPr>
          <w:p w14:paraId="2BC9CBD3" w14:textId="77777777" w:rsidR="00E161E1" w:rsidRPr="008D6A47" w:rsidRDefault="00E161E1" w:rsidP="00E161E1">
            <w:pPr>
              <w:spacing w:line="360" w:lineRule="auto"/>
              <w:jc w:val="center"/>
              <w:rPr>
                <w:sz w:val="20"/>
                <w:szCs w:val="20"/>
              </w:rPr>
            </w:pPr>
            <w:r w:rsidRPr="008D6A47">
              <w:rPr>
                <w:sz w:val="20"/>
                <w:szCs w:val="20"/>
              </w:rPr>
              <w:t>&lt;3,6</w:t>
            </w:r>
          </w:p>
        </w:tc>
        <w:tc>
          <w:tcPr>
            <w:tcW w:w="672" w:type="dxa"/>
            <w:shd w:val="clear" w:color="auto" w:fill="auto"/>
            <w:vAlign w:val="center"/>
          </w:tcPr>
          <w:p w14:paraId="779D3218" w14:textId="77777777" w:rsidR="00E161E1" w:rsidRPr="008D6A47" w:rsidRDefault="00E161E1" w:rsidP="00E161E1">
            <w:pPr>
              <w:spacing w:line="360" w:lineRule="auto"/>
              <w:jc w:val="center"/>
              <w:rPr>
                <w:sz w:val="20"/>
                <w:szCs w:val="20"/>
              </w:rPr>
            </w:pPr>
            <w:r w:rsidRPr="008D6A47">
              <w:rPr>
                <w:sz w:val="20"/>
                <w:szCs w:val="20"/>
              </w:rPr>
              <w:t>95%</w:t>
            </w:r>
          </w:p>
        </w:tc>
      </w:tr>
      <w:tr w:rsidR="00E161E1" w:rsidRPr="008D6A47" w14:paraId="0F59802B" w14:textId="77777777" w:rsidTr="00E161E1">
        <w:trPr>
          <w:trHeight w:val="9"/>
        </w:trPr>
        <w:tc>
          <w:tcPr>
            <w:tcW w:w="850" w:type="dxa"/>
            <w:shd w:val="clear" w:color="auto" w:fill="auto"/>
          </w:tcPr>
          <w:p w14:paraId="2B715CD4" w14:textId="77777777" w:rsidR="00E161E1" w:rsidRPr="008D6A47" w:rsidRDefault="00E161E1" w:rsidP="00E161E1">
            <w:pPr>
              <w:spacing w:line="360" w:lineRule="auto"/>
              <w:rPr>
                <w:sz w:val="20"/>
                <w:szCs w:val="20"/>
              </w:rPr>
            </w:pPr>
            <w:r w:rsidRPr="008D6A47">
              <w:rPr>
                <w:sz w:val="20"/>
                <w:szCs w:val="20"/>
              </w:rPr>
              <w:t>Sampel 4</w:t>
            </w:r>
          </w:p>
        </w:tc>
        <w:tc>
          <w:tcPr>
            <w:tcW w:w="1072" w:type="dxa"/>
            <w:shd w:val="clear" w:color="auto" w:fill="auto"/>
          </w:tcPr>
          <w:p w14:paraId="3702F234" w14:textId="77777777" w:rsidR="00E161E1" w:rsidRPr="008D6A47" w:rsidRDefault="00E161E1" w:rsidP="00E161E1">
            <w:pPr>
              <w:spacing w:line="360" w:lineRule="auto"/>
              <w:rPr>
                <w:sz w:val="20"/>
                <w:szCs w:val="20"/>
              </w:rPr>
            </w:pPr>
            <w:r w:rsidRPr="008D6A47">
              <w:rPr>
                <w:sz w:val="20"/>
                <w:szCs w:val="20"/>
              </w:rPr>
              <w:t>SDN 021 Samarinda</w:t>
            </w:r>
          </w:p>
        </w:tc>
        <w:tc>
          <w:tcPr>
            <w:tcW w:w="850" w:type="dxa"/>
            <w:shd w:val="clear" w:color="auto" w:fill="auto"/>
          </w:tcPr>
          <w:p w14:paraId="07128FC8" w14:textId="77777777" w:rsidR="00E161E1" w:rsidRPr="008D6A47" w:rsidRDefault="00E161E1" w:rsidP="00E161E1">
            <w:pPr>
              <w:spacing w:line="360" w:lineRule="auto"/>
              <w:rPr>
                <w:sz w:val="20"/>
                <w:szCs w:val="20"/>
              </w:rPr>
            </w:pPr>
            <w:r w:rsidRPr="008D6A47">
              <w:rPr>
                <w:sz w:val="20"/>
                <w:szCs w:val="20"/>
              </w:rPr>
              <w:t>Mie goreng</w:t>
            </w:r>
          </w:p>
        </w:tc>
        <w:tc>
          <w:tcPr>
            <w:tcW w:w="1216" w:type="dxa"/>
            <w:shd w:val="clear" w:color="auto" w:fill="auto"/>
            <w:vAlign w:val="center"/>
          </w:tcPr>
          <w:p w14:paraId="6E22ABCB" w14:textId="77777777" w:rsidR="00E161E1" w:rsidRPr="008D6A47" w:rsidRDefault="00E161E1" w:rsidP="00E161E1">
            <w:pPr>
              <w:spacing w:line="360" w:lineRule="auto"/>
              <w:jc w:val="center"/>
              <w:rPr>
                <w:sz w:val="20"/>
                <w:szCs w:val="20"/>
              </w:rPr>
            </w:pPr>
            <w:r w:rsidRPr="008D6A47">
              <w:rPr>
                <w:sz w:val="20"/>
                <w:szCs w:val="20"/>
              </w:rPr>
              <w:t>&lt;3,6</w:t>
            </w:r>
          </w:p>
        </w:tc>
        <w:tc>
          <w:tcPr>
            <w:tcW w:w="672" w:type="dxa"/>
            <w:shd w:val="clear" w:color="auto" w:fill="auto"/>
            <w:vAlign w:val="center"/>
          </w:tcPr>
          <w:p w14:paraId="4325772B" w14:textId="77777777" w:rsidR="00E161E1" w:rsidRPr="008D6A47" w:rsidRDefault="00E161E1" w:rsidP="00E161E1">
            <w:pPr>
              <w:spacing w:line="360" w:lineRule="auto"/>
              <w:jc w:val="center"/>
              <w:rPr>
                <w:sz w:val="20"/>
                <w:szCs w:val="20"/>
              </w:rPr>
            </w:pPr>
            <w:r w:rsidRPr="008D6A47">
              <w:rPr>
                <w:sz w:val="20"/>
                <w:szCs w:val="20"/>
              </w:rPr>
              <w:t>95%</w:t>
            </w:r>
          </w:p>
        </w:tc>
      </w:tr>
    </w:tbl>
    <w:p w14:paraId="437F3E1B" w14:textId="77777777" w:rsidR="0066153C" w:rsidRPr="00055132" w:rsidRDefault="0066153C" w:rsidP="0066153C">
      <w:pPr>
        <w:pStyle w:val="ListParagraph"/>
        <w:spacing w:line="360" w:lineRule="auto"/>
        <w:ind w:left="360" w:firstLine="360"/>
        <w:rPr>
          <w:b/>
          <w:bCs/>
          <w:sz w:val="20"/>
          <w:szCs w:val="20"/>
          <w:lang w:val="en-US"/>
        </w:rPr>
      </w:pPr>
      <w:r w:rsidRPr="00055132">
        <w:rPr>
          <w:b/>
          <w:bCs/>
          <w:sz w:val="20"/>
          <w:szCs w:val="20"/>
          <w:lang w:val="en-US"/>
        </w:rPr>
        <w:t>c) Metode Analisis</w:t>
      </w:r>
    </w:p>
    <w:p w14:paraId="068AEBF1" w14:textId="77777777" w:rsidR="0066153C" w:rsidRDefault="0066153C" w:rsidP="0066153C">
      <w:pPr>
        <w:spacing w:line="360" w:lineRule="auto"/>
        <w:ind w:left="360" w:firstLine="360"/>
        <w:jc w:val="both"/>
        <w:rPr>
          <w:sz w:val="20"/>
          <w:szCs w:val="20"/>
        </w:rPr>
      </w:pPr>
      <w:r w:rsidRPr="00B30F24">
        <w:rPr>
          <w:sz w:val="20"/>
          <w:szCs w:val="20"/>
        </w:rPr>
        <w:t xml:space="preserve">Metode MPN digunakan untuk mengumpulkan data primer tentang kontaminasi bakteri E. Coli pada makanan ringan dari kantin sekolah dasar </w:t>
      </w:r>
      <w:r>
        <w:rPr>
          <w:sz w:val="20"/>
          <w:szCs w:val="20"/>
        </w:rPr>
        <w:t>berlandaskan</w:t>
      </w:r>
      <w:r w:rsidRPr="00B30F24">
        <w:rPr>
          <w:sz w:val="20"/>
          <w:szCs w:val="20"/>
        </w:rPr>
        <w:t xml:space="preserve"> hasil uji laboratorium terstandar.</w:t>
      </w:r>
      <w:r>
        <w:rPr>
          <w:sz w:val="20"/>
          <w:szCs w:val="20"/>
          <w:lang w:val="id-ID"/>
        </w:rPr>
        <w:t xml:space="preserve"> </w:t>
      </w:r>
      <w:r w:rsidRPr="004A31E1">
        <w:rPr>
          <w:sz w:val="20"/>
          <w:szCs w:val="20"/>
        </w:rPr>
        <w:t>Selanjutnya data yang ada dibandingkan dengan SNI 2897 tahun 2008 tentang metode pengujian mikroba dalam makanan.</w:t>
      </w:r>
    </w:p>
    <w:p w14:paraId="1A8A32CD" w14:textId="77777777" w:rsidR="0066153C" w:rsidRPr="0066153C" w:rsidRDefault="0066153C" w:rsidP="00C34A74">
      <w:pPr>
        <w:tabs>
          <w:tab w:val="left" w:pos="90"/>
          <w:tab w:val="left" w:pos="180"/>
        </w:tabs>
        <w:ind w:firstLine="360"/>
        <w:rPr>
          <w:b/>
          <w:bCs/>
        </w:rPr>
      </w:pPr>
      <w:r w:rsidRPr="0066153C">
        <w:rPr>
          <w:b/>
          <w:bCs/>
          <w:lang w:val="en-US"/>
        </w:rPr>
        <w:t xml:space="preserve">3. </w:t>
      </w:r>
      <w:r w:rsidRPr="0066153C">
        <w:rPr>
          <w:b/>
          <w:bCs/>
        </w:rPr>
        <w:t>Hasil dan Pembahasan</w:t>
      </w:r>
    </w:p>
    <w:p w14:paraId="1A2FBB54" w14:textId="2165784E" w:rsidR="0066153C" w:rsidRDefault="0066153C" w:rsidP="00E161E1">
      <w:pPr>
        <w:pStyle w:val="ListParagraph"/>
        <w:spacing w:line="360" w:lineRule="auto"/>
        <w:ind w:left="524" w:firstLine="196"/>
        <w:rPr>
          <w:sz w:val="20"/>
          <w:szCs w:val="20"/>
        </w:rPr>
      </w:pPr>
      <w:r w:rsidRPr="004A31E1">
        <w:rPr>
          <w:sz w:val="20"/>
          <w:szCs w:val="20"/>
        </w:rPr>
        <w:t xml:space="preserve">Sampel dalam penelitian ini adalah makanan jajanan yang di peroleh dari seluruh kantin makanan jajanan yang ada di lingkungan dari 4 Sekolah Dasar Wilayah Kelurahan Sidodadi  yang terdiri dari , SD IT Umar Bin Khattab, SDN 005, SDN 021, SDN 015 Kota Samarinda. </w:t>
      </w:r>
      <w:r w:rsidRPr="00387107">
        <w:rPr>
          <w:sz w:val="20"/>
          <w:szCs w:val="20"/>
        </w:rPr>
        <w:t>Sasaran kegiatan ini adalah empat orang pedagang yang me</w:t>
      </w:r>
      <w:r>
        <w:rPr>
          <w:sz w:val="20"/>
          <w:szCs w:val="20"/>
          <w:lang w:val="id-ID"/>
        </w:rPr>
        <w:t>njual</w:t>
      </w:r>
      <w:r w:rsidRPr="00387107">
        <w:rPr>
          <w:sz w:val="20"/>
          <w:szCs w:val="20"/>
        </w:rPr>
        <w:t xml:space="preserve"> makanan</w:t>
      </w:r>
      <w:r>
        <w:rPr>
          <w:sz w:val="20"/>
          <w:szCs w:val="20"/>
          <w:lang w:val="id-ID"/>
        </w:rPr>
        <w:t xml:space="preserve"> jajanan</w:t>
      </w:r>
      <w:r w:rsidRPr="00387107">
        <w:rPr>
          <w:sz w:val="20"/>
          <w:szCs w:val="20"/>
        </w:rPr>
        <w:t xml:space="preserve"> di kantin sekolah. Terkait praktik kebersihan dan sanitasi makanan, peneliti melakukan wawancara mendalam kepada sejumlah responden yang bertugas menangani makanan di Kantin Sekolah Dasar Desa Sidodadi. Adapun karakteristik subjek responden penelitian </w:t>
      </w:r>
      <w:r w:rsidRPr="00387107">
        <w:rPr>
          <w:sz w:val="20"/>
          <w:szCs w:val="20"/>
        </w:rPr>
        <w:lastRenderedPageBreak/>
        <w:t>tercantum pada tabel di bawah ini.</w:t>
      </w:r>
    </w:p>
    <w:p w14:paraId="3D841AA6" w14:textId="77777777" w:rsidR="00E161E1" w:rsidRDefault="00E161E1" w:rsidP="00E161E1">
      <w:pPr>
        <w:pStyle w:val="ListParagraph"/>
        <w:spacing w:line="360" w:lineRule="auto"/>
        <w:ind w:left="524" w:firstLine="4"/>
        <w:rPr>
          <w:sz w:val="20"/>
          <w:szCs w:val="20"/>
          <w:lang w:val="en-US"/>
        </w:rPr>
      </w:pPr>
      <w:r w:rsidRPr="004E31A9">
        <w:rPr>
          <w:b/>
          <w:bCs/>
          <w:sz w:val="20"/>
          <w:szCs w:val="20"/>
          <w:lang w:val="en-US"/>
        </w:rPr>
        <w:t>Tabel 1.</w:t>
      </w:r>
      <w:r>
        <w:rPr>
          <w:sz w:val="20"/>
          <w:szCs w:val="20"/>
          <w:lang w:val="en-US"/>
        </w:rPr>
        <w:t xml:space="preserve"> Karakteristik Responden</w:t>
      </w:r>
    </w:p>
    <w:tbl>
      <w:tblPr>
        <w:tblStyle w:val="TableGrid"/>
        <w:tblpPr w:leftFromText="180" w:rightFromText="180" w:vertAnchor="page" w:horzAnchor="page" w:tblpX="6674" w:tblpY="2495"/>
        <w:tblW w:w="4752" w:type="dxa"/>
        <w:tblLayout w:type="fixed"/>
        <w:tblLook w:val="04A0" w:firstRow="1" w:lastRow="0" w:firstColumn="1" w:lastColumn="0" w:noHBand="0" w:noVBand="1"/>
      </w:tblPr>
      <w:tblGrid>
        <w:gridCol w:w="1179"/>
        <w:gridCol w:w="804"/>
        <w:gridCol w:w="536"/>
        <w:gridCol w:w="1276"/>
        <w:gridCol w:w="957"/>
      </w:tblGrid>
      <w:tr w:rsidR="00E161E1" w14:paraId="3AFAEC29" w14:textId="77777777" w:rsidTr="00E161E1">
        <w:trPr>
          <w:trHeight w:val="1"/>
        </w:trPr>
        <w:tc>
          <w:tcPr>
            <w:tcW w:w="1179" w:type="dxa"/>
            <w:vAlign w:val="center"/>
          </w:tcPr>
          <w:p w14:paraId="5FC48ED4" w14:textId="77777777" w:rsidR="00E161E1" w:rsidRPr="00C4058A" w:rsidRDefault="00E161E1" w:rsidP="00E161E1">
            <w:pPr>
              <w:pStyle w:val="ListParagraph"/>
              <w:spacing w:line="360" w:lineRule="auto"/>
              <w:ind w:left="0" w:firstLine="0"/>
              <w:jc w:val="center"/>
              <w:rPr>
                <w:b/>
                <w:bCs/>
                <w:color w:val="000000"/>
                <w:sz w:val="20"/>
                <w:szCs w:val="20"/>
                <w:shd w:val="clear" w:color="auto" w:fill="F4F5F6"/>
                <w:lang w:val="en-US"/>
              </w:rPr>
            </w:pPr>
            <w:r w:rsidRPr="00C4058A">
              <w:rPr>
                <w:b/>
                <w:bCs/>
                <w:color w:val="000000"/>
                <w:sz w:val="20"/>
                <w:szCs w:val="20"/>
                <w:shd w:val="clear" w:color="auto" w:fill="F4F5F6"/>
                <w:lang w:val="en-US"/>
              </w:rPr>
              <w:t>Nama Responden</w:t>
            </w:r>
          </w:p>
        </w:tc>
        <w:tc>
          <w:tcPr>
            <w:tcW w:w="804" w:type="dxa"/>
            <w:vAlign w:val="center"/>
          </w:tcPr>
          <w:p w14:paraId="12A83216" w14:textId="77777777" w:rsidR="00E161E1" w:rsidRPr="00C4058A" w:rsidRDefault="00E161E1" w:rsidP="00E161E1">
            <w:pPr>
              <w:pStyle w:val="ListParagraph"/>
              <w:spacing w:line="360" w:lineRule="auto"/>
              <w:ind w:left="0" w:firstLine="0"/>
              <w:jc w:val="center"/>
              <w:rPr>
                <w:b/>
                <w:bCs/>
                <w:color w:val="000000"/>
                <w:sz w:val="20"/>
                <w:szCs w:val="20"/>
                <w:shd w:val="clear" w:color="auto" w:fill="F4F5F6"/>
                <w:lang w:val="en-US"/>
              </w:rPr>
            </w:pPr>
            <w:r w:rsidRPr="00C4058A">
              <w:rPr>
                <w:b/>
                <w:bCs/>
                <w:color w:val="000000"/>
                <w:sz w:val="20"/>
                <w:szCs w:val="20"/>
                <w:shd w:val="clear" w:color="auto" w:fill="F4F5F6"/>
                <w:lang w:val="en-US"/>
              </w:rPr>
              <w:t>Umur</w:t>
            </w:r>
          </w:p>
        </w:tc>
        <w:tc>
          <w:tcPr>
            <w:tcW w:w="536" w:type="dxa"/>
            <w:vAlign w:val="center"/>
          </w:tcPr>
          <w:p w14:paraId="59962C04" w14:textId="77777777" w:rsidR="00E161E1" w:rsidRDefault="00E161E1" w:rsidP="00E161E1">
            <w:pPr>
              <w:pStyle w:val="ListParagraph"/>
              <w:spacing w:line="360" w:lineRule="auto"/>
              <w:ind w:left="0" w:firstLine="0"/>
              <w:jc w:val="center"/>
              <w:rPr>
                <w:b/>
                <w:bCs/>
                <w:color w:val="000000"/>
                <w:sz w:val="20"/>
                <w:szCs w:val="20"/>
                <w:shd w:val="clear" w:color="auto" w:fill="F4F5F6"/>
                <w:lang w:val="en-US"/>
              </w:rPr>
            </w:pPr>
            <w:r w:rsidRPr="00C4058A">
              <w:rPr>
                <w:b/>
                <w:bCs/>
                <w:color w:val="000000"/>
                <w:sz w:val="20"/>
                <w:szCs w:val="20"/>
                <w:shd w:val="clear" w:color="auto" w:fill="F4F5F6"/>
                <w:lang w:val="en-US"/>
              </w:rPr>
              <w:t>J</w:t>
            </w:r>
            <w:r>
              <w:rPr>
                <w:b/>
                <w:bCs/>
                <w:color w:val="000000"/>
                <w:sz w:val="20"/>
                <w:szCs w:val="20"/>
                <w:shd w:val="clear" w:color="auto" w:fill="F4F5F6"/>
                <w:lang w:val="en-US"/>
              </w:rPr>
              <w:t>K</w:t>
            </w:r>
          </w:p>
          <w:p w14:paraId="71236DDE" w14:textId="77777777" w:rsidR="00E161E1" w:rsidRPr="00C4058A" w:rsidRDefault="00E161E1" w:rsidP="00E161E1">
            <w:pPr>
              <w:pStyle w:val="ListParagraph"/>
              <w:spacing w:line="360" w:lineRule="auto"/>
              <w:ind w:left="0" w:firstLine="0"/>
              <w:jc w:val="center"/>
              <w:rPr>
                <w:b/>
                <w:bCs/>
                <w:color w:val="000000"/>
                <w:sz w:val="20"/>
                <w:szCs w:val="20"/>
                <w:shd w:val="clear" w:color="auto" w:fill="F4F5F6"/>
                <w:lang w:val="en-US"/>
              </w:rPr>
            </w:pPr>
            <w:r>
              <w:rPr>
                <w:b/>
                <w:bCs/>
                <w:color w:val="000000"/>
                <w:sz w:val="20"/>
                <w:szCs w:val="20"/>
                <w:shd w:val="clear" w:color="auto" w:fill="F4F5F6"/>
                <w:lang w:val="en-US"/>
              </w:rPr>
              <w:t>L/P</w:t>
            </w:r>
          </w:p>
        </w:tc>
        <w:tc>
          <w:tcPr>
            <w:tcW w:w="1276" w:type="dxa"/>
            <w:vAlign w:val="center"/>
          </w:tcPr>
          <w:p w14:paraId="773AC45F" w14:textId="77777777" w:rsidR="00E161E1" w:rsidRPr="00C4058A" w:rsidRDefault="00E161E1" w:rsidP="00E161E1">
            <w:pPr>
              <w:pStyle w:val="ListParagraph"/>
              <w:spacing w:line="360" w:lineRule="auto"/>
              <w:ind w:left="0" w:firstLine="0"/>
              <w:jc w:val="center"/>
              <w:rPr>
                <w:b/>
                <w:bCs/>
                <w:color w:val="000000"/>
                <w:sz w:val="20"/>
                <w:szCs w:val="20"/>
                <w:shd w:val="clear" w:color="auto" w:fill="F4F5F6"/>
                <w:lang w:val="en-US"/>
              </w:rPr>
            </w:pPr>
            <w:r w:rsidRPr="00C4058A">
              <w:rPr>
                <w:b/>
                <w:bCs/>
                <w:color w:val="000000"/>
                <w:sz w:val="20"/>
                <w:szCs w:val="20"/>
                <w:shd w:val="clear" w:color="auto" w:fill="F4F5F6"/>
                <w:lang w:val="en-US"/>
              </w:rPr>
              <w:t>Pendidikan Terakhir</w:t>
            </w:r>
          </w:p>
        </w:tc>
        <w:tc>
          <w:tcPr>
            <w:tcW w:w="957" w:type="dxa"/>
            <w:vAlign w:val="center"/>
          </w:tcPr>
          <w:p w14:paraId="248C71EA" w14:textId="77777777" w:rsidR="00E161E1" w:rsidRPr="00C4058A" w:rsidRDefault="00E161E1" w:rsidP="00E161E1">
            <w:pPr>
              <w:pStyle w:val="ListParagraph"/>
              <w:spacing w:line="360" w:lineRule="auto"/>
              <w:ind w:left="0" w:firstLine="0"/>
              <w:jc w:val="center"/>
              <w:rPr>
                <w:b/>
                <w:bCs/>
                <w:color w:val="000000"/>
                <w:sz w:val="20"/>
                <w:szCs w:val="20"/>
                <w:shd w:val="clear" w:color="auto" w:fill="F4F5F6"/>
                <w:lang w:val="en-US"/>
              </w:rPr>
            </w:pPr>
            <w:r w:rsidRPr="00C4058A">
              <w:rPr>
                <w:b/>
                <w:bCs/>
                <w:color w:val="000000"/>
                <w:sz w:val="20"/>
                <w:szCs w:val="20"/>
                <w:shd w:val="clear" w:color="auto" w:fill="F4F5F6"/>
                <w:lang w:val="en-US"/>
              </w:rPr>
              <w:t>Lama Bekerja</w:t>
            </w:r>
          </w:p>
        </w:tc>
      </w:tr>
      <w:tr w:rsidR="00E161E1" w14:paraId="06CD8222" w14:textId="77777777" w:rsidTr="00E161E1">
        <w:trPr>
          <w:trHeight w:val="2"/>
        </w:trPr>
        <w:tc>
          <w:tcPr>
            <w:tcW w:w="1179" w:type="dxa"/>
          </w:tcPr>
          <w:p w14:paraId="4742A5AE" w14:textId="77777777" w:rsidR="00E161E1" w:rsidRPr="00C4058A" w:rsidRDefault="00E161E1" w:rsidP="00E161E1">
            <w:pPr>
              <w:pStyle w:val="ListParagraph"/>
              <w:spacing w:line="360" w:lineRule="auto"/>
              <w:ind w:left="0" w:firstLine="0"/>
              <w:rPr>
                <w:color w:val="000000"/>
                <w:sz w:val="20"/>
                <w:szCs w:val="20"/>
                <w:shd w:val="clear" w:color="auto" w:fill="F4F5F6"/>
                <w:lang w:val="en-US"/>
              </w:rPr>
            </w:pPr>
            <w:r>
              <w:rPr>
                <w:color w:val="000000"/>
                <w:sz w:val="20"/>
                <w:szCs w:val="20"/>
                <w:shd w:val="clear" w:color="auto" w:fill="F4F5F6"/>
                <w:lang w:val="en-US"/>
              </w:rPr>
              <w:t xml:space="preserve">Siswandi </w:t>
            </w:r>
          </w:p>
        </w:tc>
        <w:tc>
          <w:tcPr>
            <w:tcW w:w="804" w:type="dxa"/>
          </w:tcPr>
          <w:p w14:paraId="62DAD44F" w14:textId="77777777" w:rsidR="00E161E1" w:rsidRPr="00C4058A" w:rsidRDefault="00E161E1" w:rsidP="00E161E1">
            <w:pPr>
              <w:pStyle w:val="ListParagraph"/>
              <w:spacing w:line="360" w:lineRule="auto"/>
              <w:ind w:left="0" w:firstLine="0"/>
              <w:jc w:val="center"/>
              <w:rPr>
                <w:color w:val="000000"/>
                <w:sz w:val="20"/>
                <w:szCs w:val="20"/>
                <w:shd w:val="clear" w:color="auto" w:fill="F4F5F6"/>
                <w:lang w:val="en-US"/>
              </w:rPr>
            </w:pPr>
            <w:r>
              <w:rPr>
                <w:color w:val="000000"/>
                <w:sz w:val="20"/>
                <w:szCs w:val="20"/>
                <w:shd w:val="clear" w:color="auto" w:fill="F4F5F6"/>
                <w:lang w:val="en-US"/>
              </w:rPr>
              <w:t>54th</w:t>
            </w:r>
          </w:p>
        </w:tc>
        <w:tc>
          <w:tcPr>
            <w:tcW w:w="536" w:type="dxa"/>
          </w:tcPr>
          <w:p w14:paraId="000FBB36" w14:textId="77777777" w:rsidR="00E161E1" w:rsidRPr="00C4058A" w:rsidRDefault="00E161E1" w:rsidP="00E161E1">
            <w:pPr>
              <w:pStyle w:val="ListParagraph"/>
              <w:spacing w:line="360" w:lineRule="auto"/>
              <w:ind w:left="0" w:firstLine="0"/>
              <w:jc w:val="center"/>
              <w:rPr>
                <w:color w:val="000000"/>
                <w:sz w:val="20"/>
                <w:szCs w:val="20"/>
                <w:shd w:val="clear" w:color="auto" w:fill="F4F5F6"/>
                <w:lang w:val="en-US"/>
              </w:rPr>
            </w:pPr>
            <w:r>
              <w:rPr>
                <w:color w:val="000000"/>
                <w:sz w:val="20"/>
                <w:szCs w:val="20"/>
                <w:shd w:val="clear" w:color="auto" w:fill="F4F5F6"/>
                <w:lang w:val="en-US"/>
              </w:rPr>
              <w:t>L</w:t>
            </w:r>
          </w:p>
        </w:tc>
        <w:tc>
          <w:tcPr>
            <w:tcW w:w="1276" w:type="dxa"/>
          </w:tcPr>
          <w:p w14:paraId="768DB84B" w14:textId="77777777" w:rsidR="00E161E1" w:rsidRPr="00C4058A" w:rsidRDefault="00E161E1" w:rsidP="00E161E1">
            <w:pPr>
              <w:pStyle w:val="ListParagraph"/>
              <w:spacing w:line="360" w:lineRule="auto"/>
              <w:ind w:left="0" w:firstLine="0"/>
              <w:rPr>
                <w:color w:val="000000"/>
                <w:sz w:val="20"/>
                <w:szCs w:val="20"/>
                <w:shd w:val="clear" w:color="auto" w:fill="F4F5F6"/>
                <w:lang w:val="en-US"/>
              </w:rPr>
            </w:pPr>
            <w:r>
              <w:rPr>
                <w:color w:val="000000"/>
                <w:sz w:val="20"/>
                <w:szCs w:val="20"/>
                <w:shd w:val="clear" w:color="auto" w:fill="F4F5F6"/>
                <w:lang w:val="en-US"/>
              </w:rPr>
              <w:t>SLTA</w:t>
            </w:r>
          </w:p>
        </w:tc>
        <w:tc>
          <w:tcPr>
            <w:tcW w:w="957" w:type="dxa"/>
          </w:tcPr>
          <w:p w14:paraId="35E3FF7F" w14:textId="77777777" w:rsidR="00E161E1" w:rsidRPr="00C4058A" w:rsidRDefault="00E161E1" w:rsidP="00E161E1">
            <w:pPr>
              <w:pStyle w:val="ListParagraph"/>
              <w:spacing w:line="360" w:lineRule="auto"/>
              <w:ind w:left="0" w:firstLine="0"/>
              <w:rPr>
                <w:color w:val="000000"/>
                <w:sz w:val="20"/>
                <w:szCs w:val="20"/>
                <w:shd w:val="clear" w:color="auto" w:fill="F4F5F6"/>
                <w:lang w:val="en-US"/>
              </w:rPr>
            </w:pPr>
            <w:r>
              <w:rPr>
                <w:color w:val="000000"/>
                <w:sz w:val="20"/>
                <w:szCs w:val="20"/>
                <w:shd w:val="clear" w:color="auto" w:fill="F4F5F6"/>
                <w:lang w:val="en-US"/>
              </w:rPr>
              <w:t>7 Bln</w:t>
            </w:r>
          </w:p>
        </w:tc>
      </w:tr>
      <w:tr w:rsidR="00E161E1" w14:paraId="5ABD9ECA" w14:textId="77777777" w:rsidTr="00E161E1">
        <w:trPr>
          <w:trHeight w:val="2"/>
        </w:trPr>
        <w:tc>
          <w:tcPr>
            <w:tcW w:w="1179" w:type="dxa"/>
          </w:tcPr>
          <w:p w14:paraId="15060169" w14:textId="77777777" w:rsidR="00E161E1" w:rsidRPr="00C4058A" w:rsidRDefault="00E161E1" w:rsidP="00E161E1">
            <w:pPr>
              <w:pStyle w:val="ListParagraph"/>
              <w:spacing w:line="360" w:lineRule="auto"/>
              <w:ind w:left="0" w:firstLine="0"/>
              <w:rPr>
                <w:color w:val="000000"/>
                <w:sz w:val="20"/>
                <w:szCs w:val="20"/>
                <w:shd w:val="clear" w:color="auto" w:fill="F4F5F6"/>
                <w:lang w:val="en-US"/>
              </w:rPr>
            </w:pPr>
            <w:r>
              <w:rPr>
                <w:color w:val="000000"/>
                <w:sz w:val="20"/>
                <w:szCs w:val="20"/>
                <w:shd w:val="clear" w:color="auto" w:fill="F4F5F6"/>
                <w:lang w:val="en-US"/>
              </w:rPr>
              <w:t xml:space="preserve">Niniati </w:t>
            </w:r>
          </w:p>
        </w:tc>
        <w:tc>
          <w:tcPr>
            <w:tcW w:w="804" w:type="dxa"/>
          </w:tcPr>
          <w:p w14:paraId="2270CF52" w14:textId="77777777" w:rsidR="00E161E1" w:rsidRPr="00C4058A" w:rsidRDefault="00E161E1" w:rsidP="00E161E1">
            <w:pPr>
              <w:pStyle w:val="ListParagraph"/>
              <w:spacing w:line="360" w:lineRule="auto"/>
              <w:ind w:left="0" w:firstLine="0"/>
              <w:jc w:val="center"/>
              <w:rPr>
                <w:color w:val="000000"/>
                <w:sz w:val="20"/>
                <w:szCs w:val="20"/>
                <w:shd w:val="clear" w:color="auto" w:fill="F4F5F6"/>
                <w:lang w:val="en-US"/>
              </w:rPr>
            </w:pPr>
            <w:r>
              <w:rPr>
                <w:color w:val="000000"/>
                <w:sz w:val="20"/>
                <w:szCs w:val="20"/>
                <w:shd w:val="clear" w:color="auto" w:fill="F4F5F6"/>
                <w:lang w:val="en-US"/>
              </w:rPr>
              <w:t>34th</w:t>
            </w:r>
          </w:p>
        </w:tc>
        <w:tc>
          <w:tcPr>
            <w:tcW w:w="536" w:type="dxa"/>
          </w:tcPr>
          <w:p w14:paraId="5CCE3CC7" w14:textId="77777777" w:rsidR="00E161E1" w:rsidRPr="00C4058A" w:rsidRDefault="00E161E1" w:rsidP="00E161E1">
            <w:pPr>
              <w:pStyle w:val="ListParagraph"/>
              <w:spacing w:line="360" w:lineRule="auto"/>
              <w:ind w:left="0" w:firstLine="0"/>
              <w:jc w:val="center"/>
              <w:rPr>
                <w:color w:val="000000"/>
                <w:sz w:val="20"/>
                <w:szCs w:val="20"/>
                <w:shd w:val="clear" w:color="auto" w:fill="F4F5F6"/>
                <w:lang w:val="en-US"/>
              </w:rPr>
            </w:pPr>
            <w:r>
              <w:rPr>
                <w:color w:val="000000"/>
                <w:sz w:val="20"/>
                <w:szCs w:val="20"/>
                <w:shd w:val="clear" w:color="auto" w:fill="F4F5F6"/>
                <w:lang w:val="en-US"/>
              </w:rPr>
              <w:t>P</w:t>
            </w:r>
          </w:p>
        </w:tc>
        <w:tc>
          <w:tcPr>
            <w:tcW w:w="1276" w:type="dxa"/>
          </w:tcPr>
          <w:p w14:paraId="6EFE7CC6" w14:textId="77777777" w:rsidR="00E161E1" w:rsidRPr="00C4058A" w:rsidRDefault="00E161E1" w:rsidP="00E161E1">
            <w:pPr>
              <w:pStyle w:val="ListParagraph"/>
              <w:spacing w:line="360" w:lineRule="auto"/>
              <w:ind w:left="0" w:firstLine="0"/>
              <w:rPr>
                <w:color w:val="000000"/>
                <w:sz w:val="20"/>
                <w:szCs w:val="20"/>
                <w:shd w:val="clear" w:color="auto" w:fill="F4F5F6"/>
                <w:lang w:val="en-US"/>
              </w:rPr>
            </w:pPr>
            <w:r>
              <w:rPr>
                <w:color w:val="000000"/>
                <w:sz w:val="20"/>
                <w:szCs w:val="20"/>
                <w:shd w:val="clear" w:color="auto" w:fill="F4F5F6"/>
                <w:lang w:val="en-US"/>
              </w:rPr>
              <w:t>SD</w:t>
            </w:r>
          </w:p>
        </w:tc>
        <w:tc>
          <w:tcPr>
            <w:tcW w:w="957" w:type="dxa"/>
          </w:tcPr>
          <w:p w14:paraId="3405BA02" w14:textId="77777777" w:rsidR="00E161E1" w:rsidRPr="00C4058A" w:rsidRDefault="00E161E1" w:rsidP="00E161E1">
            <w:pPr>
              <w:pStyle w:val="ListParagraph"/>
              <w:spacing w:line="360" w:lineRule="auto"/>
              <w:ind w:left="0" w:firstLine="0"/>
              <w:rPr>
                <w:color w:val="000000"/>
                <w:sz w:val="20"/>
                <w:szCs w:val="20"/>
                <w:shd w:val="clear" w:color="auto" w:fill="F4F5F6"/>
                <w:lang w:val="en-US"/>
              </w:rPr>
            </w:pPr>
            <w:r>
              <w:rPr>
                <w:color w:val="000000"/>
                <w:sz w:val="20"/>
                <w:szCs w:val="20"/>
                <w:shd w:val="clear" w:color="auto" w:fill="F4F5F6"/>
                <w:lang w:val="en-US"/>
              </w:rPr>
              <w:t>4 Thn</w:t>
            </w:r>
          </w:p>
        </w:tc>
      </w:tr>
      <w:tr w:rsidR="00E161E1" w14:paraId="3B7A757C" w14:textId="77777777" w:rsidTr="00E161E1">
        <w:trPr>
          <w:trHeight w:val="2"/>
        </w:trPr>
        <w:tc>
          <w:tcPr>
            <w:tcW w:w="1179" w:type="dxa"/>
          </w:tcPr>
          <w:p w14:paraId="378190D6" w14:textId="77777777" w:rsidR="00E161E1" w:rsidRPr="00C4058A" w:rsidRDefault="00E161E1" w:rsidP="00E161E1">
            <w:pPr>
              <w:pStyle w:val="ListParagraph"/>
              <w:spacing w:line="360" w:lineRule="auto"/>
              <w:ind w:left="0" w:firstLine="0"/>
              <w:rPr>
                <w:color w:val="000000"/>
                <w:sz w:val="20"/>
                <w:szCs w:val="20"/>
                <w:shd w:val="clear" w:color="auto" w:fill="F4F5F6"/>
                <w:lang w:val="en-US"/>
              </w:rPr>
            </w:pPr>
            <w:r>
              <w:rPr>
                <w:color w:val="000000"/>
                <w:sz w:val="20"/>
                <w:szCs w:val="20"/>
                <w:shd w:val="clear" w:color="auto" w:fill="F4F5F6"/>
                <w:lang w:val="en-US"/>
              </w:rPr>
              <w:t xml:space="preserve">Eni </w:t>
            </w:r>
          </w:p>
        </w:tc>
        <w:tc>
          <w:tcPr>
            <w:tcW w:w="804" w:type="dxa"/>
          </w:tcPr>
          <w:p w14:paraId="009E3956" w14:textId="77777777" w:rsidR="00E161E1" w:rsidRPr="00C4058A" w:rsidRDefault="00E161E1" w:rsidP="00E161E1">
            <w:pPr>
              <w:pStyle w:val="ListParagraph"/>
              <w:spacing w:line="360" w:lineRule="auto"/>
              <w:ind w:left="0" w:firstLine="0"/>
              <w:jc w:val="center"/>
              <w:rPr>
                <w:color w:val="000000"/>
                <w:sz w:val="20"/>
                <w:szCs w:val="20"/>
                <w:shd w:val="clear" w:color="auto" w:fill="F4F5F6"/>
                <w:lang w:val="en-US"/>
              </w:rPr>
            </w:pPr>
            <w:r>
              <w:rPr>
                <w:color w:val="000000"/>
                <w:sz w:val="20"/>
                <w:szCs w:val="20"/>
                <w:shd w:val="clear" w:color="auto" w:fill="F4F5F6"/>
                <w:lang w:val="en-US"/>
              </w:rPr>
              <w:t>55th</w:t>
            </w:r>
          </w:p>
        </w:tc>
        <w:tc>
          <w:tcPr>
            <w:tcW w:w="536" w:type="dxa"/>
          </w:tcPr>
          <w:p w14:paraId="510A58AE" w14:textId="77777777" w:rsidR="00E161E1" w:rsidRPr="00C4058A" w:rsidRDefault="00E161E1" w:rsidP="00E161E1">
            <w:pPr>
              <w:pStyle w:val="ListParagraph"/>
              <w:spacing w:line="360" w:lineRule="auto"/>
              <w:ind w:left="0" w:firstLine="0"/>
              <w:jc w:val="center"/>
              <w:rPr>
                <w:color w:val="000000"/>
                <w:sz w:val="20"/>
                <w:szCs w:val="20"/>
                <w:shd w:val="clear" w:color="auto" w:fill="F4F5F6"/>
                <w:lang w:val="en-US"/>
              </w:rPr>
            </w:pPr>
            <w:r>
              <w:rPr>
                <w:color w:val="000000"/>
                <w:sz w:val="20"/>
                <w:szCs w:val="20"/>
                <w:shd w:val="clear" w:color="auto" w:fill="F4F5F6"/>
                <w:lang w:val="en-US"/>
              </w:rPr>
              <w:t>P</w:t>
            </w:r>
          </w:p>
        </w:tc>
        <w:tc>
          <w:tcPr>
            <w:tcW w:w="1276" w:type="dxa"/>
          </w:tcPr>
          <w:p w14:paraId="14F8ED25" w14:textId="77777777" w:rsidR="00E161E1" w:rsidRPr="00C4058A" w:rsidRDefault="00E161E1" w:rsidP="00E161E1">
            <w:pPr>
              <w:pStyle w:val="ListParagraph"/>
              <w:spacing w:line="360" w:lineRule="auto"/>
              <w:ind w:left="0" w:firstLine="0"/>
              <w:rPr>
                <w:color w:val="000000"/>
                <w:sz w:val="20"/>
                <w:szCs w:val="20"/>
                <w:shd w:val="clear" w:color="auto" w:fill="F4F5F6"/>
                <w:lang w:val="en-US"/>
              </w:rPr>
            </w:pPr>
            <w:r>
              <w:rPr>
                <w:color w:val="000000"/>
                <w:sz w:val="20"/>
                <w:szCs w:val="20"/>
                <w:shd w:val="clear" w:color="auto" w:fill="F4F5F6"/>
                <w:lang w:val="en-US"/>
              </w:rPr>
              <w:t>SD</w:t>
            </w:r>
          </w:p>
        </w:tc>
        <w:tc>
          <w:tcPr>
            <w:tcW w:w="957" w:type="dxa"/>
          </w:tcPr>
          <w:p w14:paraId="2CAE72E5" w14:textId="77777777" w:rsidR="00E161E1" w:rsidRPr="00C4058A" w:rsidRDefault="00E161E1" w:rsidP="00E161E1">
            <w:pPr>
              <w:pStyle w:val="ListParagraph"/>
              <w:spacing w:line="360" w:lineRule="auto"/>
              <w:ind w:left="0" w:firstLine="0"/>
              <w:rPr>
                <w:color w:val="000000"/>
                <w:sz w:val="20"/>
                <w:szCs w:val="20"/>
                <w:shd w:val="clear" w:color="auto" w:fill="F4F5F6"/>
                <w:lang w:val="en-US"/>
              </w:rPr>
            </w:pPr>
            <w:r>
              <w:rPr>
                <w:color w:val="000000"/>
                <w:sz w:val="20"/>
                <w:szCs w:val="20"/>
                <w:shd w:val="clear" w:color="auto" w:fill="F4F5F6"/>
                <w:lang w:val="en-US"/>
              </w:rPr>
              <w:t>10 Thn</w:t>
            </w:r>
          </w:p>
        </w:tc>
      </w:tr>
      <w:tr w:rsidR="00E161E1" w14:paraId="77EA1512" w14:textId="77777777" w:rsidTr="00E161E1">
        <w:trPr>
          <w:trHeight w:val="2"/>
        </w:trPr>
        <w:tc>
          <w:tcPr>
            <w:tcW w:w="1179" w:type="dxa"/>
          </w:tcPr>
          <w:p w14:paraId="63F9FC06" w14:textId="77777777" w:rsidR="00E161E1" w:rsidRPr="00C4058A" w:rsidRDefault="00E161E1" w:rsidP="00E161E1">
            <w:pPr>
              <w:pStyle w:val="ListParagraph"/>
              <w:spacing w:line="360" w:lineRule="auto"/>
              <w:ind w:left="0" w:firstLine="0"/>
              <w:rPr>
                <w:color w:val="000000"/>
                <w:sz w:val="20"/>
                <w:szCs w:val="20"/>
                <w:shd w:val="clear" w:color="auto" w:fill="F4F5F6"/>
                <w:lang w:val="en-US"/>
              </w:rPr>
            </w:pPr>
            <w:r>
              <w:rPr>
                <w:color w:val="000000"/>
                <w:sz w:val="20"/>
                <w:szCs w:val="20"/>
                <w:shd w:val="clear" w:color="auto" w:fill="F4F5F6"/>
                <w:lang w:val="en-US"/>
              </w:rPr>
              <w:t xml:space="preserve">Nawia </w:t>
            </w:r>
          </w:p>
        </w:tc>
        <w:tc>
          <w:tcPr>
            <w:tcW w:w="804" w:type="dxa"/>
          </w:tcPr>
          <w:p w14:paraId="08465431" w14:textId="77777777" w:rsidR="00E161E1" w:rsidRPr="00C4058A" w:rsidRDefault="00E161E1" w:rsidP="00E161E1">
            <w:pPr>
              <w:pStyle w:val="ListParagraph"/>
              <w:spacing w:line="360" w:lineRule="auto"/>
              <w:ind w:left="0" w:firstLine="0"/>
              <w:jc w:val="center"/>
              <w:rPr>
                <w:color w:val="000000"/>
                <w:sz w:val="20"/>
                <w:szCs w:val="20"/>
                <w:shd w:val="clear" w:color="auto" w:fill="F4F5F6"/>
                <w:lang w:val="en-US"/>
              </w:rPr>
            </w:pPr>
            <w:r>
              <w:rPr>
                <w:color w:val="000000"/>
                <w:sz w:val="20"/>
                <w:szCs w:val="20"/>
                <w:shd w:val="clear" w:color="auto" w:fill="F4F5F6"/>
                <w:lang w:val="en-US"/>
              </w:rPr>
              <w:t>46th</w:t>
            </w:r>
          </w:p>
        </w:tc>
        <w:tc>
          <w:tcPr>
            <w:tcW w:w="536" w:type="dxa"/>
          </w:tcPr>
          <w:p w14:paraId="0D187F65" w14:textId="77777777" w:rsidR="00E161E1" w:rsidRPr="00C4058A" w:rsidRDefault="00E161E1" w:rsidP="00E161E1">
            <w:pPr>
              <w:pStyle w:val="ListParagraph"/>
              <w:spacing w:line="360" w:lineRule="auto"/>
              <w:ind w:left="0" w:firstLine="0"/>
              <w:jc w:val="center"/>
              <w:rPr>
                <w:color w:val="000000"/>
                <w:sz w:val="20"/>
                <w:szCs w:val="20"/>
                <w:shd w:val="clear" w:color="auto" w:fill="F4F5F6"/>
                <w:lang w:val="en-US"/>
              </w:rPr>
            </w:pPr>
            <w:r>
              <w:rPr>
                <w:color w:val="000000"/>
                <w:sz w:val="20"/>
                <w:szCs w:val="20"/>
                <w:shd w:val="clear" w:color="auto" w:fill="F4F5F6"/>
                <w:lang w:val="en-US"/>
              </w:rPr>
              <w:t>P</w:t>
            </w:r>
          </w:p>
        </w:tc>
        <w:tc>
          <w:tcPr>
            <w:tcW w:w="1276" w:type="dxa"/>
          </w:tcPr>
          <w:p w14:paraId="7FDC03E1" w14:textId="77777777" w:rsidR="00E161E1" w:rsidRPr="00C4058A" w:rsidRDefault="00E161E1" w:rsidP="00E161E1">
            <w:pPr>
              <w:pStyle w:val="ListParagraph"/>
              <w:spacing w:line="360" w:lineRule="auto"/>
              <w:ind w:left="0" w:firstLine="0"/>
              <w:rPr>
                <w:color w:val="000000"/>
                <w:sz w:val="20"/>
                <w:szCs w:val="20"/>
                <w:shd w:val="clear" w:color="auto" w:fill="F4F5F6"/>
                <w:lang w:val="en-US"/>
              </w:rPr>
            </w:pPr>
            <w:r>
              <w:rPr>
                <w:color w:val="000000"/>
                <w:sz w:val="20"/>
                <w:szCs w:val="20"/>
                <w:shd w:val="clear" w:color="auto" w:fill="F4F5F6"/>
                <w:lang w:val="en-US"/>
              </w:rPr>
              <w:t>SD</w:t>
            </w:r>
          </w:p>
        </w:tc>
        <w:tc>
          <w:tcPr>
            <w:tcW w:w="957" w:type="dxa"/>
          </w:tcPr>
          <w:p w14:paraId="368DC5CD" w14:textId="77777777" w:rsidR="00E161E1" w:rsidRPr="00C4058A" w:rsidRDefault="00E161E1" w:rsidP="00E161E1">
            <w:pPr>
              <w:pStyle w:val="ListParagraph"/>
              <w:spacing w:line="360" w:lineRule="auto"/>
              <w:ind w:left="0" w:firstLine="0"/>
              <w:rPr>
                <w:color w:val="000000"/>
                <w:sz w:val="20"/>
                <w:szCs w:val="20"/>
                <w:shd w:val="clear" w:color="auto" w:fill="F4F5F6"/>
                <w:lang w:val="en-US"/>
              </w:rPr>
            </w:pPr>
            <w:r>
              <w:rPr>
                <w:color w:val="000000"/>
                <w:sz w:val="20"/>
                <w:szCs w:val="20"/>
                <w:shd w:val="clear" w:color="auto" w:fill="F4F5F6"/>
                <w:lang w:val="en-US"/>
              </w:rPr>
              <w:t>7 Bln</w:t>
            </w:r>
          </w:p>
        </w:tc>
      </w:tr>
    </w:tbl>
    <w:p w14:paraId="6929BF75" w14:textId="77777777" w:rsidR="00E161E1" w:rsidRDefault="00E161E1" w:rsidP="00E161E1">
      <w:pPr>
        <w:spacing w:line="360" w:lineRule="auto"/>
        <w:ind w:firstLine="720"/>
        <w:jc w:val="both"/>
        <w:rPr>
          <w:sz w:val="20"/>
          <w:szCs w:val="20"/>
        </w:rPr>
      </w:pPr>
    </w:p>
    <w:p w14:paraId="52153F82" w14:textId="6A375E4E" w:rsidR="005A2E82" w:rsidRDefault="005A2E82" w:rsidP="00E161E1">
      <w:pPr>
        <w:spacing w:line="360" w:lineRule="auto"/>
        <w:ind w:firstLine="720"/>
        <w:jc w:val="both"/>
        <w:rPr>
          <w:sz w:val="20"/>
          <w:szCs w:val="20"/>
        </w:rPr>
      </w:pPr>
      <w:r w:rsidRPr="004A31E1">
        <w:rPr>
          <w:sz w:val="20"/>
          <w:szCs w:val="20"/>
        </w:rPr>
        <w:t>Sampel jajanan yang diambil berupa makanan jajanan yang terdiri dari satu sampel (sosi goreng ) dari SDN 015 Samarinda, dua sampel (satu sampel sosis goreng satu sampel mihun) dari SDN 005 Samarinda, satu sampel (mie goreng) dari SDN 021 Samarinda. Berikut hasil pemeriksaan E.coli pada sampel makanan jajanan di lokasi penelitian :</w:t>
      </w:r>
    </w:p>
    <w:p w14:paraId="37998EFE" w14:textId="42A37A20" w:rsidR="005A2E82" w:rsidRDefault="005A2E82" w:rsidP="005A2E82">
      <w:pPr>
        <w:spacing w:line="360" w:lineRule="auto"/>
        <w:jc w:val="both"/>
        <w:rPr>
          <w:i/>
          <w:iCs/>
          <w:sz w:val="20"/>
          <w:szCs w:val="20"/>
          <w:lang w:val="en-US"/>
        </w:rPr>
      </w:pPr>
      <w:r w:rsidRPr="00095665">
        <w:rPr>
          <w:b/>
          <w:bCs/>
          <w:sz w:val="20"/>
          <w:szCs w:val="20"/>
          <w:lang w:val="en-US"/>
        </w:rPr>
        <w:t>Tabel 2.</w:t>
      </w:r>
      <w:r>
        <w:rPr>
          <w:sz w:val="20"/>
          <w:szCs w:val="20"/>
          <w:lang w:val="en-US"/>
        </w:rPr>
        <w:t xml:space="preserve"> Hasil Uji Pemeriksaan </w:t>
      </w:r>
      <w:r w:rsidRPr="00095665">
        <w:rPr>
          <w:i/>
          <w:iCs/>
          <w:sz w:val="20"/>
          <w:szCs w:val="20"/>
          <w:lang w:val="en-US"/>
        </w:rPr>
        <w:t>Escherichia Coli</w:t>
      </w:r>
      <w:r>
        <w:rPr>
          <w:sz w:val="20"/>
          <w:szCs w:val="20"/>
          <w:lang w:val="en-US"/>
        </w:rPr>
        <w:t xml:space="preserve"> </w:t>
      </w:r>
      <w:r w:rsidRPr="00095665">
        <w:rPr>
          <w:i/>
          <w:iCs/>
          <w:sz w:val="20"/>
          <w:szCs w:val="20"/>
          <w:lang w:val="en-US"/>
        </w:rPr>
        <w:t>(MPN/gr)</w:t>
      </w:r>
    </w:p>
    <w:p w14:paraId="44EC2A49" w14:textId="77777777" w:rsidR="005A2E82" w:rsidRDefault="005A2E82" w:rsidP="005A2E82">
      <w:pPr>
        <w:spacing w:line="360" w:lineRule="auto"/>
        <w:jc w:val="both"/>
        <w:rPr>
          <w:sz w:val="20"/>
          <w:szCs w:val="20"/>
        </w:rPr>
      </w:pPr>
    </w:p>
    <w:p w14:paraId="23F7B702" w14:textId="33A4660F" w:rsidR="005A2E82" w:rsidRPr="004A31E1" w:rsidRDefault="005A2E82" w:rsidP="005A2E82">
      <w:pPr>
        <w:spacing w:line="360" w:lineRule="auto"/>
        <w:ind w:firstLine="360"/>
        <w:jc w:val="both"/>
        <w:rPr>
          <w:sz w:val="20"/>
          <w:szCs w:val="20"/>
        </w:rPr>
      </w:pPr>
      <w:r w:rsidRPr="004A31E1">
        <w:rPr>
          <w:sz w:val="20"/>
          <w:szCs w:val="20"/>
        </w:rPr>
        <w:t>Dari table distribusi di atas</w:t>
      </w:r>
      <w:r>
        <w:rPr>
          <w:sz w:val="20"/>
          <w:szCs w:val="20"/>
        </w:rPr>
        <w:t xml:space="preserve"> bisa </w:t>
      </w:r>
      <w:r w:rsidRPr="004A31E1">
        <w:rPr>
          <w:sz w:val="20"/>
          <w:szCs w:val="20"/>
        </w:rPr>
        <w:t>dijabarkan bahwa jumlah sampel makanan jajanan dalam penelitian ini adalah sebanyak 4 sampel, dari ke 4 sampel tersebut tidak ditemukan adanya kandungan bakteri E.Coli pada sampel makanan jajanan yang di periksa pada laboratorium dengan perhitungan tabel MPN seri tiga tabung dengan selang kepercayaan 95%.</w:t>
      </w:r>
    </w:p>
    <w:p w14:paraId="7134913B" w14:textId="77777777" w:rsidR="005A2E82" w:rsidRPr="004A31E1" w:rsidRDefault="005A2E82" w:rsidP="005A2E82">
      <w:pPr>
        <w:pStyle w:val="ListParagraph"/>
        <w:spacing w:line="360" w:lineRule="auto"/>
        <w:ind w:left="360" w:firstLine="360"/>
        <w:rPr>
          <w:sz w:val="20"/>
          <w:szCs w:val="20"/>
        </w:rPr>
      </w:pPr>
      <w:r w:rsidRPr="0067014C">
        <w:rPr>
          <w:sz w:val="20"/>
          <w:szCs w:val="20"/>
        </w:rPr>
        <w:lastRenderedPageBreak/>
        <w:t>Uji estimasi dan uji konfirmasi merupakan</w:t>
      </w:r>
      <w:r>
        <w:rPr>
          <w:sz w:val="20"/>
          <w:szCs w:val="20"/>
          <w:lang w:val="id-ID"/>
        </w:rPr>
        <w:t xml:space="preserve"> dua pengujian yang dilakukan di dalam</w:t>
      </w:r>
      <w:r w:rsidRPr="0067014C">
        <w:rPr>
          <w:sz w:val="20"/>
          <w:szCs w:val="20"/>
        </w:rPr>
        <w:t xml:space="preserve"> </w:t>
      </w:r>
      <w:r>
        <w:rPr>
          <w:sz w:val="20"/>
          <w:szCs w:val="20"/>
          <w:lang w:val="id-ID"/>
        </w:rPr>
        <w:t>metode most probable number</w:t>
      </w:r>
      <w:r w:rsidRPr="0067014C">
        <w:rPr>
          <w:sz w:val="20"/>
          <w:szCs w:val="20"/>
        </w:rPr>
        <w:t xml:space="preserve"> (MPN). Cincin merah muncul di lapisan atas media cair yang digun</w:t>
      </w:r>
      <w:r>
        <w:rPr>
          <w:sz w:val="20"/>
          <w:szCs w:val="20"/>
        </w:rPr>
        <w:t>akan dalam pengujian</w:t>
      </w:r>
      <w:r>
        <w:rPr>
          <w:sz w:val="20"/>
          <w:szCs w:val="20"/>
          <w:lang w:val="id-ID"/>
        </w:rPr>
        <w:t xml:space="preserve"> yang</w:t>
      </w:r>
      <w:r w:rsidRPr="0067014C">
        <w:rPr>
          <w:sz w:val="20"/>
          <w:szCs w:val="20"/>
        </w:rPr>
        <w:t xml:space="preserve"> menandakan hasil positif. Pengujian dilakukan dalam tabung reaksi. Oleh karena itu, MPN merupakan teknik yang berguna untuk menghitung jumlah bakteri koliform dan mendeteksinya.</w:t>
      </w:r>
      <w:r w:rsidRPr="004A31E1">
        <w:rPr>
          <w:sz w:val="20"/>
          <w:szCs w:val="20"/>
        </w:rPr>
        <w:t xml:space="preserve"> Oleh karena itu, penelitian ini melibatkan wawancara, observasi terhadap responden terkait Praktik Hygiene </w:t>
      </w:r>
      <w:r>
        <w:rPr>
          <w:sz w:val="20"/>
          <w:szCs w:val="20"/>
        </w:rPr>
        <w:t>Hygiene sanitasi makanan</w:t>
      </w:r>
      <w:r w:rsidRPr="004A31E1">
        <w:rPr>
          <w:sz w:val="20"/>
          <w:szCs w:val="20"/>
        </w:rPr>
        <w:t xml:space="preserve"> Jajanan, dan pengambilan sampel makanan jajanan.</w:t>
      </w:r>
    </w:p>
    <w:p w14:paraId="08B4658B" w14:textId="77777777" w:rsidR="005A2E82" w:rsidRPr="004A31E1" w:rsidRDefault="005A2E82" w:rsidP="005A2E82">
      <w:pPr>
        <w:pStyle w:val="ListParagraph"/>
        <w:spacing w:line="360" w:lineRule="auto"/>
        <w:ind w:left="360" w:firstLine="360"/>
        <w:rPr>
          <w:sz w:val="20"/>
          <w:szCs w:val="20"/>
        </w:rPr>
      </w:pPr>
      <w:r w:rsidRPr="004A31E1">
        <w:rPr>
          <w:sz w:val="20"/>
          <w:szCs w:val="20"/>
        </w:rPr>
        <w:t xml:space="preserve">Sosis goreng yang dijual oleh penjual makanan jajanan di kantin Sekolah Dasar Kelurahan Sidodadi merupakan sampel yang diambil dari agen frozen food. Penjual kemudian mengolah atau menggoreng sosis tersebut. Begitupun dengan 2 sampel lainya yaitu  mihun dan mie goreng. Setaip sampel diambil sebanyak 25 gram per sampel, kemudian diberi label dan langsung dibawa ke laboratorium kesehatan provinsi Kalimantan Timur untuk diperiksa adanya bakteri Escherichia coli pada sampel sosis goreng tersebut. Pemeriksaan dilakukan dengan menggunakan uji MPN </w:t>
      </w:r>
      <w:r w:rsidRPr="004A31E1">
        <w:rPr>
          <w:i/>
          <w:iCs/>
          <w:sz w:val="20"/>
          <w:szCs w:val="20"/>
        </w:rPr>
        <w:t xml:space="preserve">(Most Probable Number) </w:t>
      </w:r>
      <w:r w:rsidRPr="004A31E1">
        <w:rPr>
          <w:sz w:val="20"/>
          <w:szCs w:val="20"/>
        </w:rPr>
        <w:t xml:space="preserve">seri 3 tabung dengan media LTB </w:t>
      </w:r>
      <w:r w:rsidRPr="004A31E1">
        <w:rPr>
          <w:i/>
          <w:iCs/>
          <w:sz w:val="20"/>
          <w:szCs w:val="20"/>
        </w:rPr>
        <w:t>(Lauryl Triphtose Broth)</w:t>
      </w:r>
      <w:r w:rsidRPr="004A31E1">
        <w:rPr>
          <w:sz w:val="20"/>
          <w:szCs w:val="20"/>
        </w:rPr>
        <w:t xml:space="preserve"> dan melihat adanya cincin merah pada media. Hal ini </w:t>
      </w:r>
      <w:r>
        <w:rPr>
          <w:sz w:val="20"/>
          <w:szCs w:val="20"/>
        </w:rPr>
        <w:t>memperlihatkan</w:t>
      </w:r>
      <w:r w:rsidRPr="004A31E1">
        <w:rPr>
          <w:sz w:val="20"/>
          <w:szCs w:val="20"/>
        </w:rPr>
        <w:t xml:space="preserve"> bahwa makanan jajanan yang dijual di kantin sekolah dasar tersebut memenuhi standar dan aman untuk dikonsumsi. Hal ini mungkin terjadi karena para penjamah makanan di kantin sekolah dasar memiliki pemahaman yang baik dan menerapkan praktik kebersihan pribadi dengan baik. </w:t>
      </w:r>
      <w:r>
        <w:rPr>
          <w:sz w:val="20"/>
          <w:szCs w:val="20"/>
        </w:rPr>
        <w:t>Berlandaskan</w:t>
      </w:r>
      <w:r w:rsidRPr="004A31E1">
        <w:rPr>
          <w:sz w:val="20"/>
          <w:szCs w:val="20"/>
        </w:rPr>
        <w:t xml:space="preserve"> hasil wawancara dan observasi oleh peneliti terhadap dua penjual sosis goreng, keduanya sangat baik dalam memahami dan menerapkan praktik kebersihan sanitasi, baik dari segi kebersihan pribadi maupun kebersihan kantin. Oleh karena itu, kemungkinan terkontaminasinya jajanan makanan dengan bakteri E.Coli sangat kecil.</w:t>
      </w:r>
    </w:p>
    <w:p w14:paraId="0BA8488F" w14:textId="77777777" w:rsidR="005A2E82" w:rsidRPr="004A31E1" w:rsidRDefault="005A2E82" w:rsidP="005A2E82">
      <w:pPr>
        <w:pStyle w:val="ListParagraph"/>
        <w:spacing w:line="360" w:lineRule="auto"/>
        <w:ind w:left="360" w:firstLine="360"/>
        <w:rPr>
          <w:sz w:val="20"/>
          <w:szCs w:val="20"/>
        </w:rPr>
      </w:pPr>
      <w:r w:rsidRPr="009734DD">
        <w:rPr>
          <w:sz w:val="20"/>
          <w:szCs w:val="20"/>
        </w:rPr>
        <w:t xml:space="preserve">Bakteri E. Coli </w:t>
      </w:r>
      <w:r>
        <w:rPr>
          <w:sz w:val="20"/>
          <w:szCs w:val="20"/>
          <w:lang w:val="id-ID"/>
        </w:rPr>
        <w:t>bisa</w:t>
      </w:r>
      <w:r w:rsidRPr="009734DD">
        <w:rPr>
          <w:sz w:val="20"/>
          <w:szCs w:val="20"/>
        </w:rPr>
        <w:t xml:space="preserve"> menyebabkan masalah kesehatan pada manusia dan merupakan tanda kontaminasi dari tinja manusia, sehingga sangat tidak diinginkan untuk menemukannya dalam sampel makanan ringan, termasuk makanan dan minuman. Misalnya, fakta bahwa anak-anak usia sekolah juga mengonsumsi makanan ringan merupakan penyebab utama kekhawatiran terkait penyebaran penyakit bawaan makanan di banyak negara berkembang, termasuk Indonesia. Akibatnya, kantin, salah satu lokasi makanan ringan, menyediakan makanan untuk menggantikan sarapan dan makan siang di rumah selain makanan ringan dan minuman yang sehat, aman, dan bergizi. Menjaga kebersihan dan higiene sanitasi makanan memerlukan tindakan yang diambil untuk mengatur elemen lingkungan sosial dan fisik serta perilaku penjamah, termasuk bahan makanan, peralatan makanan, orang, tempat, dan fasilitas penyajian yang dapat menyebarkan penyakit atau menyebabkan masalah kesehatan.</w:t>
      </w:r>
    </w:p>
    <w:p w14:paraId="0274D44E" w14:textId="77777777" w:rsidR="005A2E82" w:rsidRDefault="005A2E82" w:rsidP="005A2E82">
      <w:pPr>
        <w:pStyle w:val="ListParagraph"/>
        <w:spacing w:line="360" w:lineRule="auto"/>
        <w:ind w:left="360" w:firstLine="360"/>
        <w:rPr>
          <w:sz w:val="20"/>
          <w:szCs w:val="20"/>
        </w:rPr>
      </w:pPr>
      <w:r w:rsidRPr="004A31E1">
        <w:rPr>
          <w:sz w:val="20"/>
          <w:szCs w:val="20"/>
        </w:rPr>
        <w:t>Pemeriksaan menggunakan metode MPN ini bertujuan untuk mengetahui apakah sampel makanan jajanan terkontaminasi oleh bakteri E.Coli yang</w:t>
      </w:r>
      <w:r>
        <w:rPr>
          <w:sz w:val="20"/>
          <w:szCs w:val="20"/>
        </w:rPr>
        <w:t xml:space="preserve"> bisa </w:t>
      </w:r>
      <w:r w:rsidRPr="004A31E1">
        <w:rPr>
          <w:sz w:val="20"/>
          <w:szCs w:val="20"/>
        </w:rPr>
        <w:t xml:space="preserve">dilihat </w:t>
      </w:r>
      <w:r>
        <w:rPr>
          <w:sz w:val="20"/>
          <w:szCs w:val="20"/>
        </w:rPr>
        <w:t>berlandaskan</w:t>
      </w:r>
      <w:r w:rsidRPr="004A31E1">
        <w:rPr>
          <w:sz w:val="20"/>
          <w:szCs w:val="20"/>
        </w:rPr>
        <w:t xml:space="preserve"> nilai MPN. Pengujian ini dilakukan dengan menggunakan tiga tabung dalam satu seri, dan terdiri dari dua jenis uji, yaitu uji perkiraan dan uji penegasan. Hasil pemeriksaan </w:t>
      </w:r>
      <w:r>
        <w:rPr>
          <w:sz w:val="20"/>
          <w:szCs w:val="20"/>
        </w:rPr>
        <w:t>memperlihatkan</w:t>
      </w:r>
      <w:r w:rsidRPr="004A31E1">
        <w:rPr>
          <w:sz w:val="20"/>
          <w:szCs w:val="20"/>
        </w:rPr>
        <w:t xml:space="preserve"> bahwa jajanan mie goreng yang dijual di kantin sekolah dasar tersebut layak dan aman untuk dikonsumsi. Penelitian sebelumnya juga menyatakan bahwa salah satu faktor utama kontaminasi bakteri pada makanan jajanan</w:t>
      </w:r>
      <w:r>
        <w:rPr>
          <w:sz w:val="20"/>
          <w:szCs w:val="20"/>
        </w:rPr>
        <w:t xml:space="preserve"> bisa </w:t>
      </w:r>
      <w:r w:rsidRPr="004A31E1">
        <w:rPr>
          <w:sz w:val="20"/>
          <w:szCs w:val="20"/>
        </w:rPr>
        <w:t>dipengaruhi oleh kebersihan dan kualitas sanitasi kantin. Oleh karena itu, lokasi penjualan makanan dan minuman harus memenuhi syarat kesehatan, seperti berjarak sekitar 500meter dari sumber pencemar, terhindar dari serangga, dilengkapi dengan tempat pembuangan sampah yang tertutup, dan memiliki sanitasi air yang bersih. Selain itu, kebersihan penjamah juga menjadi salah satu penyebab kontaminasi pada makanan.</w:t>
      </w:r>
    </w:p>
    <w:p w14:paraId="570161E4" w14:textId="53839830" w:rsidR="005A2E82" w:rsidRPr="005A2E82" w:rsidRDefault="005A2E82" w:rsidP="005A2E82">
      <w:pPr>
        <w:rPr>
          <w:b/>
          <w:bCs/>
          <w:sz w:val="20"/>
        </w:rPr>
      </w:pPr>
      <w:r w:rsidRPr="005A2E82">
        <w:rPr>
          <w:b/>
          <w:bCs/>
          <w:lang w:val="en-US"/>
        </w:rPr>
        <w:t>4. Kesimpulan dan Saran</w:t>
      </w:r>
    </w:p>
    <w:p w14:paraId="6B155273" w14:textId="77777777" w:rsidR="005A2E82" w:rsidRPr="00845439" w:rsidRDefault="005A2E82" w:rsidP="00C34A74">
      <w:pPr>
        <w:spacing w:line="360" w:lineRule="auto"/>
        <w:ind w:firstLine="270"/>
        <w:contextualSpacing/>
        <w:jc w:val="both"/>
        <w:rPr>
          <w:b/>
          <w:bCs/>
          <w:sz w:val="20"/>
          <w:szCs w:val="20"/>
          <w:lang w:val="en-US"/>
        </w:rPr>
      </w:pPr>
      <w:r w:rsidRPr="00845439">
        <w:rPr>
          <w:b/>
          <w:bCs/>
          <w:sz w:val="20"/>
          <w:szCs w:val="20"/>
          <w:lang w:val="en-US"/>
        </w:rPr>
        <w:t xml:space="preserve">a) Kesimpulan </w:t>
      </w:r>
    </w:p>
    <w:p w14:paraId="2C0908D4" w14:textId="77777777" w:rsidR="005A2E82" w:rsidRDefault="005A2E82" w:rsidP="00C34A74">
      <w:pPr>
        <w:spacing w:line="360" w:lineRule="auto"/>
        <w:ind w:left="540" w:firstLine="180"/>
        <w:contextualSpacing/>
        <w:jc w:val="both"/>
        <w:rPr>
          <w:sz w:val="20"/>
          <w:szCs w:val="20"/>
          <w:lang w:val="en-US"/>
        </w:rPr>
      </w:pPr>
      <w:r>
        <w:rPr>
          <w:sz w:val="20"/>
          <w:szCs w:val="20"/>
        </w:rPr>
        <w:t>Berlandaskan</w:t>
      </w:r>
      <w:r w:rsidRPr="004A31E1">
        <w:rPr>
          <w:sz w:val="20"/>
          <w:szCs w:val="20"/>
        </w:rPr>
        <w:t xml:space="preserve"> hasil penelitian, ditemukan bahwa sampel makanan jajanan yang diambil di kantin Sekolah Dasar Wilayah Kelurahan Sidodadi tidak tercemar bakteri E.Coli. Dari 4 sampel makanan jajanan yang diperiksa, yaitu 2 sampel sosis goreng, 1 sampel mihun, dan 1 sampel mie goreng, semuanya layak untuk dikonsumsi karena memenuhi syarat dan tidak melebihi standar yang ditetapkan dalam SNI 2897 tahun 2008 tentang metode pengujian cemaran mikroba dalam makanan, yaitu kurang dari 3,6 MPN/gr untuk semua sampel makanan. Hal ini disebabkan oleh penerapan praktik kebersihan sanitasi kantin yang baik oleh penjamah makanan. Setiap penjamah kantin diharapkan</w:t>
      </w:r>
      <w:r>
        <w:rPr>
          <w:sz w:val="20"/>
          <w:szCs w:val="20"/>
        </w:rPr>
        <w:t xml:space="preserve"> bisa </w:t>
      </w:r>
      <w:r w:rsidRPr="004A31E1">
        <w:rPr>
          <w:sz w:val="20"/>
          <w:szCs w:val="20"/>
        </w:rPr>
        <w:t>memperhatikan kebersihan kantin, peralatan masak, pemilihan bahan makanan yang baik, dan menjaga kebersihan diri</w:t>
      </w:r>
      <w:r>
        <w:rPr>
          <w:sz w:val="20"/>
          <w:szCs w:val="20"/>
          <w:lang w:val="en-US"/>
        </w:rPr>
        <w:t>.</w:t>
      </w:r>
    </w:p>
    <w:p w14:paraId="71A47B03" w14:textId="77777777" w:rsidR="005A2E82" w:rsidRPr="00845439" w:rsidRDefault="005A2E82" w:rsidP="005A2E82">
      <w:pPr>
        <w:spacing w:line="360" w:lineRule="auto"/>
        <w:ind w:left="540"/>
        <w:contextualSpacing/>
        <w:jc w:val="both"/>
        <w:rPr>
          <w:b/>
          <w:bCs/>
          <w:sz w:val="20"/>
          <w:szCs w:val="20"/>
          <w:lang w:val="en-US"/>
        </w:rPr>
      </w:pPr>
      <w:r w:rsidRPr="00845439">
        <w:rPr>
          <w:b/>
          <w:bCs/>
          <w:sz w:val="20"/>
          <w:szCs w:val="20"/>
          <w:lang w:val="en-US"/>
        </w:rPr>
        <w:t xml:space="preserve">b) Saran </w:t>
      </w:r>
    </w:p>
    <w:p w14:paraId="422220E0" w14:textId="52702C70" w:rsidR="005A2E82" w:rsidRDefault="005A2E82" w:rsidP="005A2E82">
      <w:pPr>
        <w:spacing w:line="360" w:lineRule="auto"/>
        <w:ind w:left="540" w:firstLine="180"/>
        <w:contextualSpacing/>
        <w:jc w:val="both"/>
        <w:rPr>
          <w:sz w:val="20"/>
          <w:szCs w:val="20"/>
          <w:lang w:val="en-US"/>
        </w:rPr>
      </w:pPr>
      <w:r w:rsidRPr="008901EE">
        <w:rPr>
          <w:sz w:val="20"/>
          <w:szCs w:val="20"/>
          <w:lang w:val="en-US"/>
        </w:rPr>
        <w:t>Hasil dari penelitian ini memperlihatkan bahwa sampel makanan jajanan yang di ambil dari kantin Sekolah Dasar wilayah Kelurahan Sidodadi dinyatakan negatif, hal itu di sebabkan hasil tidak melebihi nilai ambang batas yang sudah di tetapkan SNI 2897 tahun 2008. Akan tetapi pihak sekolah tetap melakukan pemantauan secara berkala dan bekerja sama dengan pihak Dinas Kesehatan setempat untuk memberikan program-program edukasi dan pelatihan kebersihan bagi penjamah makanan serta melakukan pengawasan inspeksi Hygiene Sanitasi secara rutin untuk mencegah terjadinya cemaran bakteri itu</w:t>
      </w:r>
      <w:r>
        <w:rPr>
          <w:sz w:val="20"/>
          <w:szCs w:val="20"/>
          <w:lang w:val="en-US"/>
        </w:rPr>
        <w:t>.</w:t>
      </w:r>
    </w:p>
    <w:p w14:paraId="3465B72E" w14:textId="262A1F81" w:rsidR="005A2E82" w:rsidRPr="005A2E82" w:rsidRDefault="005A2E82" w:rsidP="00C34A74">
      <w:pPr>
        <w:spacing w:line="360" w:lineRule="auto"/>
        <w:ind w:left="540" w:hanging="450"/>
        <w:contextualSpacing/>
        <w:jc w:val="both"/>
        <w:rPr>
          <w:b/>
          <w:bCs/>
          <w:sz w:val="20"/>
          <w:szCs w:val="20"/>
          <w:lang w:val="en-US"/>
        </w:rPr>
      </w:pPr>
      <w:r w:rsidRPr="005A2E82">
        <w:rPr>
          <w:b/>
          <w:bCs/>
          <w:sz w:val="20"/>
          <w:szCs w:val="20"/>
          <w:lang w:val="en-US"/>
        </w:rPr>
        <w:t>5. Daftar Pustaka</w:t>
      </w:r>
    </w:p>
    <w:p w14:paraId="32541A93" w14:textId="77777777" w:rsidR="005A2E82" w:rsidRPr="004A31E1" w:rsidRDefault="005A2E82" w:rsidP="005A2E82">
      <w:pPr>
        <w:adjustRightInd w:val="0"/>
        <w:spacing w:line="360" w:lineRule="auto"/>
        <w:ind w:left="480" w:hanging="480"/>
        <w:rPr>
          <w:noProof/>
          <w:sz w:val="20"/>
          <w:szCs w:val="20"/>
        </w:rPr>
      </w:pPr>
      <w:r w:rsidRPr="004A31E1">
        <w:rPr>
          <w:rFonts w:eastAsia="Calibri"/>
          <w:sz w:val="20"/>
          <w:szCs w:val="20"/>
        </w:rPr>
        <w:fldChar w:fldCharType="begin" w:fldLock="1"/>
      </w:r>
      <w:r w:rsidRPr="004A31E1">
        <w:rPr>
          <w:sz w:val="20"/>
          <w:szCs w:val="20"/>
        </w:rPr>
        <w:instrText xml:space="preserve">ADDIN Mendeley Bibliography CSL_BIBLIOGRAPHY </w:instrText>
      </w:r>
      <w:r w:rsidRPr="004A31E1">
        <w:rPr>
          <w:rFonts w:eastAsia="Calibri"/>
          <w:sz w:val="20"/>
          <w:szCs w:val="20"/>
        </w:rPr>
        <w:fldChar w:fldCharType="separate"/>
      </w:r>
      <w:r w:rsidRPr="004A31E1">
        <w:rPr>
          <w:noProof/>
          <w:sz w:val="20"/>
          <w:szCs w:val="20"/>
        </w:rPr>
        <w:t xml:space="preserve">Andayani, H. (2020). Hygiene Dan </w:t>
      </w:r>
      <w:r>
        <w:rPr>
          <w:noProof/>
          <w:sz w:val="20"/>
          <w:szCs w:val="20"/>
        </w:rPr>
        <w:t>Hygiene sanitasi makanan</w:t>
      </w:r>
      <w:r w:rsidRPr="004A31E1">
        <w:rPr>
          <w:noProof/>
          <w:sz w:val="20"/>
          <w:szCs w:val="20"/>
        </w:rPr>
        <w:t xml:space="preserve"> Jajanan. </w:t>
      </w:r>
      <w:r w:rsidRPr="004A31E1">
        <w:rPr>
          <w:i/>
          <w:iCs/>
          <w:noProof/>
          <w:sz w:val="20"/>
          <w:szCs w:val="20"/>
        </w:rPr>
        <w:t>Kedokteran Nanggroe Mededika</w:t>
      </w:r>
      <w:r w:rsidRPr="004A31E1">
        <w:rPr>
          <w:noProof/>
          <w:sz w:val="20"/>
          <w:szCs w:val="20"/>
        </w:rPr>
        <w:t xml:space="preserve">, </w:t>
      </w:r>
      <w:r w:rsidRPr="004A31E1">
        <w:rPr>
          <w:i/>
          <w:iCs/>
          <w:noProof/>
          <w:sz w:val="20"/>
          <w:szCs w:val="20"/>
        </w:rPr>
        <w:t>3</w:t>
      </w:r>
      <w:r w:rsidRPr="004A31E1">
        <w:rPr>
          <w:noProof/>
          <w:sz w:val="20"/>
          <w:szCs w:val="20"/>
        </w:rPr>
        <w:t>(4), 27–28.</w:t>
      </w:r>
    </w:p>
    <w:p w14:paraId="5F8C5424"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Asri, R. (2023). PENYULUHAN PENTINGNYA MAKANAN JAJANAN SEHAT DAN BERGIZI PADA SISWA MTS Al-IKHLASIYAH PERAMPUAN. </w:t>
      </w:r>
      <w:r w:rsidRPr="004A31E1">
        <w:rPr>
          <w:i/>
          <w:iCs/>
          <w:noProof/>
          <w:sz w:val="20"/>
          <w:szCs w:val="20"/>
        </w:rPr>
        <w:t>Jurnal Pengabdian Masyarakat Sehati</w:t>
      </w:r>
      <w:r w:rsidRPr="004A31E1">
        <w:rPr>
          <w:noProof/>
          <w:sz w:val="20"/>
          <w:szCs w:val="20"/>
        </w:rPr>
        <w:t xml:space="preserve">, </w:t>
      </w:r>
      <w:r w:rsidRPr="004A31E1">
        <w:rPr>
          <w:i/>
          <w:iCs/>
          <w:noProof/>
          <w:sz w:val="20"/>
          <w:szCs w:val="20"/>
        </w:rPr>
        <w:t>2</w:t>
      </w:r>
      <w:r w:rsidRPr="004A31E1">
        <w:rPr>
          <w:noProof/>
          <w:sz w:val="20"/>
          <w:szCs w:val="20"/>
        </w:rPr>
        <w:t>(1), 19–23.</w:t>
      </w:r>
    </w:p>
    <w:p w14:paraId="2584C1A5"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Dewi, V. I. (2021a). Hygiene </w:t>
      </w:r>
      <w:r>
        <w:rPr>
          <w:noProof/>
          <w:sz w:val="20"/>
          <w:szCs w:val="20"/>
        </w:rPr>
        <w:t>Hygiene sanitasi makanan</w:t>
      </w:r>
      <w:r w:rsidRPr="004A31E1">
        <w:rPr>
          <w:noProof/>
          <w:sz w:val="20"/>
          <w:szCs w:val="20"/>
        </w:rPr>
        <w:t xml:space="preserve"> Jajanan Kantin Sebuah Perguruan Tinggi Di Bandung Untuk Meningkatkan Kesehatan Lingkungan. </w:t>
      </w:r>
      <w:r w:rsidRPr="004A31E1">
        <w:rPr>
          <w:i/>
          <w:iCs/>
          <w:noProof/>
          <w:sz w:val="20"/>
          <w:szCs w:val="20"/>
        </w:rPr>
        <w:t>Kumawula: Jurnal Pengabdian Kepada Masyarakat</w:t>
      </w:r>
      <w:r w:rsidRPr="004A31E1">
        <w:rPr>
          <w:noProof/>
          <w:sz w:val="20"/>
          <w:szCs w:val="20"/>
        </w:rPr>
        <w:t xml:space="preserve">, </w:t>
      </w:r>
      <w:r w:rsidRPr="004A31E1">
        <w:rPr>
          <w:i/>
          <w:iCs/>
          <w:noProof/>
          <w:sz w:val="20"/>
          <w:szCs w:val="20"/>
        </w:rPr>
        <w:t>3</w:t>
      </w:r>
      <w:r w:rsidRPr="004A31E1">
        <w:rPr>
          <w:noProof/>
          <w:sz w:val="20"/>
          <w:szCs w:val="20"/>
        </w:rPr>
        <w:t>(3), 375. https://doi.org/10.24198/kumawula.v3i3.25583</w:t>
      </w:r>
    </w:p>
    <w:p w14:paraId="7105A53D"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Dewi, V. I. (2021b). Hygiene </w:t>
      </w:r>
      <w:r>
        <w:rPr>
          <w:noProof/>
          <w:sz w:val="20"/>
          <w:szCs w:val="20"/>
        </w:rPr>
        <w:t>Hygiene sanitasi makanan</w:t>
      </w:r>
      <w:r w:rsidRPr="004A31E1">
        <w:rPr>
          <w:noProof/>
          <w:sz w:val="20"/>
          <w:szCs w:val="20"/>
        </w:rPr>
        <w:t xml:space="preserve"> Jajanan Kantin Sebuah Perguruan Tinggi Di Bandung Untuk Meningkatkan Kesehatan Lingkungan. </w:t>
      </w:r>
      <w:r w:rsidRPr="004A31E1">
        <w:rPr>
          <w:i/>
          <w:iCs/>
          <w:noProof/>
          <w:sz w:val="20"/>
          <w:szCs w:val="20"/>
        </w:rPr>
        <w:t>Kumawula: Jurnal Pengabdian Kepada Masyarakat</w:t>
      </w:r>
      <w:r w:rsidRPr="004A31E1">
        <w:rPr>
          <w:noProof/>
          <w:sz w:val="20"/>
          <w:szCs w:val="20"/>
        </w:rPr>
        <w:t xml:space="preserve">, </w:t>
      </w:r>
      <w:r w:rsidRPr="004A31E1">
        <w:rPr>
          <w:i/>
          <w:iCs/>
          <w:noProof/>
          <w:sz w:val="20"/>
          <w:szCs w:val="20"/>
        </w:rPr>
        <w:t>3</w:t>
      </w:r>
      <w:r w:rsidRPr="004A31E1">
        <w:rPr>
          <w:noProof/>
          <w:sz w:val="20"/>
          <w:szCs w:val="20"/>
        </w:rPr>
        <w:t>(3), 375.</w:t>
      </w:r>
    </w:p>
    <w:p w14:paraId="00A10E40"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Djoko Windu, P. I. (2016). Kontaminasi Makanan (Food Contamination) oleh Jamur. </w:t>
      </w:r>
      <w:r w:rsidRPr="004A31E1">
        <w:rPr>
          <w:i/>
          <w:iCs/>
          <w:noProof/>
          <w:sz w:val="20"/>
          <w:szCs w:val="20"/>
        </w:rPr>
        <w:t>Forum Ilmiah Kesehatan ( FORIKES )</w:t>
      </w:r>
      <w:r w:rsidRPr="004A31E1">
        <w:rPr>
          <w:noProof/>
          <w:sz w:val="20"/>
          <w:szCs w:val="20"/>
        </w:rPr>
        <w:t>, 1–40.</w:t>
      </w:r>
    </w:p>
    <w:p w14:paraId="3DAC4EBE"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Fitriana, N. F. (2021). Gambaran Pengetahuan Pertolongan Pertama Keracunan Makanan. </w:t>
      </w:r>
      <w:r w:rsidRPr="004A31E1">
        <w:rPr>
          <w:i/>
          <w:iCs/>
          <w:noProof/>
          <w:sz w:val="20"/>
          <w:szCs w:val="20"/>
        </w:rPr>
        <w:t>Jurnal Kesehatan Tambusai</w:t>
      </w:r>
      <w:r w:rsidRPr="004A31E1">
        <w:rPr>
          <w:noProof/>
          <w:sz w:val="20"/>
          <w:szCs w:val="20"/>
        </w:rPr>
        <w:t xml:space="preserve">, </w:t>
      </w:r>
      <w:r w:rsidRPr="004A31E1">
        <w:rPr>
          <w:i/>
          <w:iCs/>
          <w:noProof/>
          <w:sz w:val="20"/>
          <w:szCs w:val="20"/>
        </w:rPr>
        <w:t>2</w:t>
      </w:r>
      <w:r w:rsidRPr="004A31E1">
        <w:rPr>
          <w:noProof/>
          <w:sz w:val="20"/>
          <w:szCs w:val="20"/>
        </w:rPr>
        <w:t>(3), 173–178.</w:t>
      </w:r>
    </w:p>
    <w:p w14:paraId="1655B049"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Hidajah, A. C., Febriyanti, F., &amp; Faisal, D. R. (2021). Faktor Risiko KLB Keracunan Makanan Pasca Gempa Bumi di Kabupaten Sumbawa. </w:t>
      </w:r>
      <w:r w:rsidRPr="004A31E1">
        <w:rPr>
          <w:i/>
          <w:iCs/>
          <w:noProof/>
          <w:sz w:val="20"/>
          <w:szCs w:val="20"/>
        </w:rPr>
        <w:t>Jurnal Kesehatan</w:t>
      </w:r>
      <w:r w:rsidRPr="004A31E1">
        <w:rPr>
          <w:noProof/>
          <w:sz w:val="20"/>
          <w:szCs w:val="20"/>
        </w:rPr>
        <w:t xml:space="preserve">, </w:t>
      </w:r>
      <w:r w:rsidRPr="004A31E1">
        <w:rPr>
          <w:i/>
          <w:iCs/>
          <w:noProof/>
          <w:sz w:val="20"/>
          <w:szCs w:val="20"/>
        </w:rPr>
        <w:t>14</w:t>
      </w:r>
      <w:r w:rsidRPr="004A31E1">
        <w:rPr>
          <w:noProof/>
          <w:sz w:val="20"/>
          <w:szCs w:val="20"/>
        </w:rPr>
        <w:t>(2), 65–70.</w:t>
      </w:r>
    </w:p>
    <w:p w14:paraId="7058969D"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Hidayati, I. (2022). Analisis Total Bakteri Coliform dan Identifikasi Escherichia coli pada Makanan dan Minuman di Kantin X. </w:t>
      </w:r>
      <w:r w:rsidRPr="004A31E1">
        <w:rPr>
          <w:i/>
          <w:iCs/>
          <w:noProof/>
          <w:sz w:val="20"/>
          <w:szCs w:val="20"/>
        </w:rPr>
        <w:t>Jurnal Teknik Lingkungan</w:t>
      </w:r>
      <w:r w:rsidRPr="004A31E1">
        <w:rPr>
          <w:noProof/>
          <w:sz w:val="20"/>
          <w:szCs w:val="20"/>
        </w:rPr>
        <w:t xml:space="preserve">, </w:t>
      </w:r>
      <w:r w:rsidRPr="004A31E1">
        <w:rPr>
          <w:i/>
          <w:iCs/>
          <w:noProof/>
          <w:sz w:val="20"/>
          <w:szCs w:val="20"/>
        </w:rPr>
        <w:t>8</w:t>
      </w:r>
      <w:r w:rsidRPr="004A31E1">
        <w:rPr>
          <w:noProof/>
          <w:sz w:val="20"/>
          <w:szCs w:val="20"/>
        </w:rPr>
        <w:t>(1), 26–34.</w:t>
      </w:r>
    </w:p>
    <w:p w14:paraId="11970AC9"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Ismainar, H., Harnani, Y., Sari, N. P., Zaman, K., Hayana, H., &amp; Hasmaini, H. (2022). Hygiene dan Sanitasi Pada Pedagang Makanan Jajanan Murid Sekolah Dasar di Kota Pekanbaru, Riau. </w:t>
      </w:r>
      <w:r w:rsidRPr="004A31E1">
        <w:rPr>
          <w:i/>
          <w:iCs/>
          <w:noProof/>
          <w:sz w:val="20"/>
          <w:szCs w:val="20"/>
        </w:rPr>
        <w:t>Jurnal Kesehatan Lingkungan Indonesia</w:t>
      </w:r>
      <w:r w:rsidRPr="004A31E1">
        <w:rPr>
          <w:noProof/>
          <w:sz w:val="20"/>
          <w:szCs w:val="20"/>
        </w:rPr>
        <w:t xml:space="preserve">, </w:t>
      </w:r>
      <w:r w:rsidRPr="004A31E1">
        <w:rPr>
          <w:i/>
          <w:iCs/>
          <w:noProof/>
          <w:sz w:val="20"/>
          <w:szCs w:val="20"/>
        </w:rPr>
        <w:t>21</w:t>
      </w:r>
      <w:r w:rsidRPr="004A31E1">
        <w:rPr>
          <w:noProof/>
          <w:sz w:val="20"/>
          <w:szCs w:val="20"/>
        </w:rPr>
        <w:t>(1), 27–33.</w:t>
      </w:r>
    </w:p>
    <w:p w14:paraId="6A857D56" w14:textId="77777777" w:rsidR="005A2E82" w:rsidRPr="004A31E1" w:rsidRDefault="005A2E82" w:rsidP="005A2E82">
      <w:pPr>
        <w:adjustRightInd w:val="0"/>
        <w:spacing w:line="360" w:lineRule="auto"/>
        <w:ind w:left="480" w:hanging="480"/>
        <w:rPr>
          <w:noProof/>
          <w:sz w:val="20"/>
          <w:szCs w:val="20"/>
        </w:rPr>
      </w:pPr>
      <w:r w:rsidRPr="004A31E1">
        <w:rPr>
          <w:sz w:val="20"/>
          <w:szCs w:val="20"/>
        </w:rPr>
        <w:t>Kementerian Kesehatan RI. 2011. Peraturan Menteri Kesehatan Republik Indonesia Nomor 1096/MENKES/PER/VI/2011 Tentang Higiene Sanitasi Jasaboga. Kemenkes RI, Jakarta.</w:t>
      </w:r>
    </w:p>
    <w:p w14:paraId="1E262E8D"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Mustika, S. (2019). </w:t>
      </w:r>
      <w:r w:rsidRPr="004A31E1">
        <w:rPr>
          <w:i/>
          <w:iCs/>
          <w:noProof/>
          <w:sz w:val="20"/>
          <w:szCs w:val="20"/>
        </w:rPr>
        <w:t>Keracunan Makanan: Cegah, Kenali, Atasi</w:t>
      </w:r>
      <w:r w:rsidRPr="004A31E1">
        <w:rPr>
          <w:noProof/>
          <w:sz w:val="20"/>
          <w:szCs w:val="20"/>
        </w:rPr>
        <w:t>.</w:t>
      </w:r>
    </w:p>
    <w:p w14:paraId="39D496B0"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Ni Putu Sinta Puspa Dewi, Wiwin Aprianie, I. R. (2023). UJI KANDUNGAN COLIFORMdan Escherichia coliPADA JAJANAN CILOK YANG DI JUAL DI SEKOLAH DASAR 6 RAJAPANGKALAN BUN. </w:t>
      </w:r>
      <w:r w:rsidRPr="004A31E1">
        <w:rPr>
          <w:i/>
          <w:iCs/>
          <w:noProof/>
          <w:sz w:val="20"/>
          <w:szCs w:val="20"/>
        </w:rPr>
        <w:t>Concept and Communication</w:t>
      </w:r>
      <w:r w:rsidRPr="004A31E1">
        <w:rPr>
          <w:noProof/>
          <w:sz w:val="20"/>
          <w:szCs w:val="20"/>
        </w:rPr>
        <w:t xml:space="preserve">, </w:t>
      </w:r>
      <w:r w:rsidRPr="004A31E1">
        <w:rPr>
          <w:i/>
          <w:iCs/>
          <w:noProof/>
          <w:sz w:val="20"/>
          <w:szCs w:val="20"/>
        </w:rPr>
        <w:t>7</w:t>
      </w:r>
      <w:r w:rsidRPr="004A31E1">
        <w:rPr>
          <w:noProof/>
          <w:sz w:val="20"/>
          <w:szCs w:val="20"/>
        </w:rPr>
        <w:t>(23), 62–68.</w:t>
      </w:r>
    </w:p>
    <w:p w14:paraId="2BA5B202"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Rorong, J. A., &amp; Wilar, W. F. (2020). KERACUNAN MAKANAN OLEH MIKROBA. </w:t>
      </w:r>
      <w:r w:rsidRPr="004A31E1">
        <w:rPr>
          <w:i/>
          <w:iCs/>
          <w:noProof/>
          <w:sz w:val="20"/>
          <w:szCs w:val="20"/>
        </w:rPr>
        <w:t>Techno Science Journal</w:t>
      </w:r>
      <w:r w:rsidRPr="004A31E1">
        <w:rPr>
          <w:noProof/>
          <w:sz w:val="20"/>
          <w:szCs w:val="20"/>
        </w:rPr>
        <w:t xml:space="preserve">, </w:t>
      </w:r>
      <w:r w:rsidRPr="004A31E1">
        <w:rPr>
          <w:i/>
          <w:iCs/>
          <w:noProof/>
          <w:sz w:val="20"/>
          <w:szCs w:val="20"/>
        </w:rPr>
        <w:t>2</w:t>
      </w:r>
      <w:r w:rsidRPr="004A31E1">
        <w:rPr>
          <w:noProof/>
          <w:sz w:val="20"/>
          <w:szCs w:val="20"/>
        </w:rPr>
        <w:t>(2), 47–60.</w:t>
      </w:r>
    </w:p>
    <w:p w14:paraId="0EAAC8ED"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Sakdiyah, H. (2021). Hubungan Personal Hygiene Pedagang Makanan Dengan Cemaran Bakteri Coliform Pada Jajanan Halimatus Sakdiyah Nim : 1307 13251 115 Hubungan Personal Hygiene Pedagang Makanan Dengan Cemaran Bakteri Coliform Pada Jajanan ( Cilok ) Di. </w:t>
      </w:r>
      <w:r w:rsidRPr="004A31E1">
        <w:rPr>
          <w:i/>
          <w:iCs/>
          <w:noProof/>
          <w:sz w:val="20"/>
          <w:szCs w:val="20"/>
        </w:rPr>
        <w:t>Personal Hygine Penjamah Makanan</w:t>
      </w:r>
      <w:r w:rsidRPr="004A31E1">
        <w:rPr>
          <w:noProof/>
          <w:sz w:val="20"/>
          <w:szCs w:val="20"/>
        </w:rPr>
        <w:t>.</w:t>
      </w:r>
    </w:p>
    <w:p w14:paraId="48EAE98A"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SERI REZKI FAUZIAH. (2019). IDENTIFIKASI BAKTERI Escherichia coli PADA SAUS MAKANAN JAJANAN DI SEKITAR KAMPUS UNIVERSITAS MUHAMMADIYAH SURAKARTA. </w:t>
      </w:r>
      <w:r w:rsidRPr="004A31E1">
        <w:rPr>
          <w:i/>
          <w:iCs/>
          <w:noProof/>
          <w:sz w:val="20"/>
          <w:szCs w:val="20"/>
        </w:rPr>
        <w:t>Program Studi Ilmu Gizi, Fakultas Ilmu Kesehatan, Universitas Muhammadiyah Surakarta</w:t>
      </w:r>
      <w:r w:rsidRPr="004A31E1">
        <w:rPr>
          <w:noProof/>
          <w:sz w:val="20"/>
          <w:szCs w:val="20"/>
        </w:rPr>
        <w:t xml:space="preserve">, </w:t>
      </w:r>
      <w:r w:rsidRPr="004A31E1">
        <w:rPr>
          <w:i/>
          <w:iCs/>
          <w:noProof/>
          <w:sz w:val="20"/>
          <w:szCs w:val="20"/>
        </w:rPr>
        <w:t>12</w:t>
      </w:r>
      <w:r w:rsidRPr="004A31E1">
        <w:rPr>
          <w:noProof/>
          <w:sz w:val="20"/>
          <w:szCs w:val="20"/>
        </w:rPr>
        <w:t>(2), 91–101.</w:t>
      </w:r>
    </w:p>
    <w:p w14:paraId="770E2ADF"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Standar Nasional, Nasional, B. S. (n.d.). Metode pengujian cemaran mikroba dalam daging, telur dan susu, serta hasil olahannya. </w:t>
      </w:r>
      <w:r w:rsidRPr="004A31E1">
        <w:rPr>
          <w:i/>
          <w:iCs/>
          <w:noProof/>
          <w:sz w:val="20"/>
          <w:szCs w:val="20"/>
        </w:rPr>
        <w:t>2008</w:t>
      </w:r>
      <w:r w:rsidRPr="004A31E1">
        <w:rPr>
          <w:noProof/>
          <w:sz w:val="20"/>
          <w:szCs w:val="20"/>
        </w:rPr>
        <w:t>.</w:t>
      </w:r>
    </w:p>
    <w:p w14:paraId="758FA1BF"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Trigunarso, S. I. (2020). Hygiene Sanitasi dan Perilaku Penjamah Makanan dengan Angka Kuman pada Makanan Jajanan di Lingkungan Sekolah. </w:t>
      </w:r>
      <w:r w:rsidRPr="004A31E1">
        <w:rPr>
          <w:i/>
          <w:iCs/>
          <w:noProof/>
          <w:sz w:val="20"/>
          <w:szCs w:val="20"/>
        </w:rPr>
        <w:t>Jurnal Kesehatan</w:t>
      </w:r>
      <w:r w:rsidRPr="004A31E1">
        <w:rPr>
          <w:noProof/>
          <w:sz w:val="20"/>
          <w:szCs w:val="20"/>
        </w:rPr>
        <w:t xml:space="preserve">, </w:t>
      </w:r>
      <w:r w:rsidRPr="004A31E1">
        <w:rPr>
          <w:i/>
          <w:iCs/>
          <w:noProof/>
          <w:sz w:val="20"/>
          <w:szCs w:val="20"/>
        </w:rPr>
        <w:t>11</w:t>
      </w:r>
      <w:r w:rsidRPr="004A31E1">
        <w:rPr>
          <w:noProof/>
          <w:sz w:val="20"/>
          <w:szCs w:val="20"/>
        </w:rPr>
        <w:t>(1), 115.</w:t>
      </w:r>
    </w:p>
    <w:p w14:paraId="223D1C97"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Utama, D. A. (2022). Identifikasi Bakteri Escherichia Coli Pada Jajanan Pedagang Kaki Lima Di Sekolah Dasar Kelurahan Baqa, Kota Samarinda. </w:t>
      </w:r>
      <w:r w:rsidRPr="004A31E1">
        <w:rPr>
          <w:i/>
          <w:iCs/>
          <w:noProof/>
          <w:sz w:val="20"/>
          <w:szCs w:val="20"/>
        </w:rPr>
        <w:t>Journal of Helth and Medical Research</w:t>
      </w:r>
      <w:r w:rsidRPr="004A31E1">
        <w:rPr>
          <w:noProof/>
          <w:sz w:val="20"/>
          <w:szCs w:val="20"/>
        </w:rPr>
        <w:t xml:space="preserve">, </w:t>
      </w:r>
      <w:r w:rsidRPr="004A31E1">
        <w:rPr>
          <w:i/>
          <w:iCs/>
          <w:noProof/>
          <w:sz w:val="20"/>
          <w:szCs w:val="20"/>
        </w:rPr>
        <w:t>2</w:t>
      </w:r>
      <w:r w:rsidRPr="004A31E1">
        <w:rPr>
          <w:noProof/>
          <w:sz w:val="20"/>
          <w:szCs w:val="20"/>
        </w:rPr>
        <w:t>(4), 296–304.</w:t>
      </w:r>
    </w:p>
    <w:p w14:paraId="1D7E9E9B" w14:textId="77777777" w:rsidR="005A2E82" w:rsidRPr="004A31E1" w:rsidRDefault="005A2E82" w:rsidP="005A2E82">
      <w:pPr>
        <w:adjustRightInd w:val="0"/>
        <w:spacing w:line="360" w:lineRule="auto"/>
        <w:ind w:left="480" w:hanging="480"/>
        <w:rPr>
          <w:noProof/>
          <w:sz w:val="20"/>
          <w:szCs w:val="20"/>
        </w:rPr>
      </w:pPr>
      <w:r w:rsidRPr="004A31E1">
        <w:rPr>
          <w:noProof/>
          <w:sz w:val="20"/>
          <w:szCs w:val="20"/>
        </w:rPr>
        <w:t xml:space="preserve">Zahroh, A. P. (2019). Uji Mikrobiologi Makanan Kantin Studi Kasus Kantin Darmawanita Fakultas Kedokteran UIN Hidayatullah Jakarta. </w:t>
      </w:r>
      <w:r w:rsidRPr="004A31E1">
        <w:rPr>
          <w:i/>
          <w:iCs/>
          <w:noProof/>
          <w:sz w:val="20"/>
          <w:szCs w:val="20"/>
        </w:rPr>
        <w:t>Kantin Sehat</w:t>
      </w:r>
      <w:r w:rsidRPr="004A31E1">
        <w:rPr>
          <w:noProof/>
          <w:sz w:val="20"/>
          <w:szCs w:val="20"/>
        </w:rPr>
        <w:t>.</w:t>
      </w:r>
    </w:p>
    <w:p w14:paraId="1D975A4E" w14:textId="01A2E5A4" w:rsidR="00C34A74" w:rsidRPr="00E161E1" w:rsidRDefault="005A2E82" w:rsidP="00E161E1">
      <w:pPr>
        <w:pStyle w:val="BodyText"/>
        <w:spacing w:before="1" w:line="360" w:lineRule="auto"/>
        <w:ind w:left="0" w:right="102"/>
        <w:rPr>
          <w:lang w:val="en-US"/>
        </w:rPr>
        <w:sectPr w:rsidR="00C34A74" w:rsidRPr="00E161E1" w:rsidSect="005A2E82">
          <w:pgSz w:w="11910" w:h="16840"/>
          <w:pgMar w:top="1660" w:right="880" w:bottom="280" w:left="1460" w:header="0" w:footer="422" w:gutter="0"/>
          <w:cols w:num="2" w:space="720" w:equalWidth="0">
            <w:col w:w="4458" w:space="1008"/>
            <w:col w:w="4104"/>
          </w:cols>
        </w:sectPr>
      </w:pPr>
      <w:r w:rsidRPr="004A31E1">
        <w:rPr>
          <w:lang w:val="en-US"/>
        </w:rPr>
        <w:fldChar w:fldCharType="end"/>
      </w:r>
      <w:r w:rsidRPr="004A31E1">
        <w:t xml:space="preserve">World Health Organization. </w:t>
      </w:r>
      <w:r w:rsidRPr="004A31E1">
        <w:rPr>
          <w:i/>
          <w:iCs/>
        </w:rPr>
        <w:t>Food Safety</w:t>
      </w:r>
      <w:r w:rsidRPr="004A31E1">
        <w:t>.Geneva, 1993</w:t>
      </w:r>
      <w:r w:rsidR="00E161E1">
        <w:rPr>
          <w:lang w:val="en-US"/>
        </w:rPr>
        <w:t>.</w:t>
      </w:r>
    </w:p>
    <w:p w14:paraId="0C5C920F" w14:textId="51196F0D" w:rsidR="001270F4" w:rsidRPr="00845439" w:rsidRDefault="001270F4" w:rsidP="00E161E1">
      <w:pPr>
        <w:tabs>
          <w:tab w:val="left" w:pos="880"/>
        </w:tabs>
        <w:spacing w:before="120" w:line="242" w:lineRule="auto"/>
        <w:ind w:right="247"/>
        <w:rPr>
          <w:sz w:val="20"/>
        </w:rPr>
      </w:pPr>
    </w:p>
    <w:sectPr w:rsidR="001270F4" w:rsidRPr="00845439">
      <w:footerReference w:type="default" r:id="rId10"/>
      <w:pgSz w:w="11910" w:h="16840"/>
      <w:pgMar w:top="1620" w:right="880" w:bottom="620" w:left="1460" w:header="0" w:footer="422" w:gutter="0"/>
      <w:cols w:num="2" w:space="720" w:equalWidth="0">
        <w:col w:w="4456" w:space="442"/>
        <w:col w:w="4672"/>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7E2A49" w14:textId="77777777" w:rsidR="001E56D5" w:rsidRDefault="001E56D5">
      <w:r>
        <w:separator/>
      </w:r>
    </w:p>
  </w:endnote>
  <w:endnote w:type="continuationSeparator" w:id="0">
    <w:p w14:paraId="06F740AB" w14:textId="77777777" w:rsidR="001E56D5" w:rsidRDefault="001E5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08396" w14:textId="522FA191" w:rsidR="001270F4" w:rsidRDefault="001270F4">
    <w:pPr>
      <w:pStyle w:val="BodyText"/>
      <w:spacing w:line="14" w:lineRule="auto"/>
      <w:ind w:left="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F7B5CF" w14:textId="77777777" w:rsidR="001E56D5" w:rsidRDefault="001E56D5">
      <w:r>
        <w:separator/>
      </w:r>
    </w:p>
  </w:footnote>
  <w:footnote w:type="continuationSeparator" w:id="0">
    <w:p w14:paraId="5971F50A" w14:textId="77777777" w:rsidR="001E56D5" w:rsidRDefault="001E56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7DE8"/>
    <w:multiLevelType w:val="hybridMultilevel"/>
    <w:tmpl w:val="DE724D14"/>
    <w:lvl w:ilvl="0" w:tplc="FFFFFFFF">
      <w:start w:val="1"/>
      <w:numFmt w:val="decimal"/>
      <w:lvlText w:val="%1)"/>
      <w:lvlJc w:val="left"/>
      <w:pPr>
        <w:ind w:left="524" w:hanging="284"/>
        <w:jc w:val="right"/>
      </w:pPr>
      <w:rPr>
        <w:rFonts w:ascii="Times New Roman" w:eastAsia="Times New Roman" w:hAnsi="Times New Roman" w:cs="Times New Roman" w:hint="default"/>
        <w:b w:val="0"/>
        <w:bCs w:val="0"/>
        <w:i w:val="0"/>
        <w:iCs w:val="0"/>
        <w:spacing w:val="0"/>
        <w:w w:val="100"/>
        <w:sz w:val="20"/>
        <w:szCs w:val="20"/>
        <w:lang w:val="id" w:eastAsia="en-US" w:bidi="ar-SA"/>
      </w:rPr>
    </w:lvl>
    <w:lvl w:ilvl="1" w:tplc="FFFFFFFF">
      <w:numFmt w:val="bullet"/>
      <w:lvlText w:val="•"/>
      <w:lvlJc w:val="left"/>
      <w:pPr>
        <w:ind w:left="877" w:hanging="284"/>
      </w:pPr>
      <w:rPr>
        <w:rFonts w:hint="default"/>
        <w:lang w:val="id" w:eastAsia="en-US" w:bidi="ar-SA"/>
      </w:rPr>
    </w:lvl>
    <w:lvl w:ilvl="2" w:tplc="FFFFFFFF">
      <w:numFmt w:val="bullet"/>
      <w:lvlText w:val="•"/>
      <w:lvlJc w:val="left"/>
      <w:pPr>
        <w:ind w:left="1235" w:hanging="284"/>
      </w:pPr>
      <w:rPr>
        <w:rFonts w:hint="default"/>
        <w:lang w:val="id" w:eastAsia="en-US" w:bidi="ar-SA"/>
      </w:rPr>
    </w:lvl>
    <w:lvl w:ilvl="3" w:tplc="FFFFFFFF">
      <w:numFmt w:val="bullet"/>
      <w:lvlText w:val="•"/>
      <w:lvlJc w:val="left"/>
      <w:pPr>
        <w:ind w:left="1593" w:hanging="284"/>
      </w:pPr>
      <w:rPr>
        <w:rFonts w:hint="default"/>
        <w:lang w:val="id" w:eastAsia="en-US" w:bidi="ar-SA"/>
      </w:rPr>
    </w:lvl>
    <w:lvl w:ilvl="4" w:tplc="FFFFFFFF">
      <w:numFmt w:val="bullet"/>
      <w:lvlText w:val="•"/>
      <w:lvlJc w:val="left"/>
      <w:pPr>
        <w:ind w:left="1951" w:hanging="284"/>
      </w:pPr>
      <w:rPr>
        <w:rFonts w:hint="default"/>
        <w:lang w:val="id" w:eastAsia="en-US" w:bidi="ar-SA"/>
      </w:rPr>
    </w:lvl>
    <w:lvl w:ilvl="5" w:tplc="FFFFFFFF">
      <w:numFmt w:val="bullet"/>
      <w:lvlText w:val="•"/>
      <w:lvlJc w:val="left"/>
      <w:pPr>
        <w:ind w:left="2308" w:hanging="284"/>
      </w:pPr>
      <w:rPr>
        <w:rFonts w:hint="default"/>
        <w:lang w:val="id" w:eastAsia="en-US" w:bidi="ar-SA"/>
      </w:rPr>
    </w:lvl>
    <w:lvl w:ilvl="6" w:tplc="FFFFFFFF">
      <w:numFmt w:val="bullet"/>
      <w:lvlText w:val="•"/>
      <w:lvlJc w:val="left"/>
      <w:pPr>
        <w:ind w:left="2666" w:hanging="284"/>
      </w:pPr>
      <w:rPr>
        <w:rFonts w:hint="default"/>
        <w:lang w:val="id" w:eastAsia="en-US" w:bidi="ar-SA"/>
      </w:rPr>
    </w:lvl>
    <w:lvl w:ilvl="7" w:tplc="FFFFFFFF">
      <w:numFmt w:val="bullet"/>
      <w:lvlText w:val="•"/>
      <w:lvlJc w:val="left"/>
      <w:pPr>
        <w:ind w:left="3024" w:hanging="284"/>
      </w:pPr>
      <w:rPr>
        <w:rFonts w:hint="default"/>
        <w:lang w:val="id" w:eastAsia="en-US" w:bidi="ar-SA"/>
      </w:rPr>
    </w:lvl>
    <w:lvl w:ilvl="8" w:tplc="FFFFFFFF">
      <w:numFmt w:val="bullet"/>
      <w:lvlText w:val="•"/>
      <w:lvlJc w:val="left"/>
      <w:pPr>
        <w:ind w:left="3382" w:hanging="284"/>
      </w:pPr>
      <w:rPr>
        <w:rFonts w:hint="default"/>
        <w:lang w:val="id" w:eastAsia="en-US" w:bidi="ar-SA"/>
      </w:rPr>
    </w:lvl>
  </w:abstractNum>
  <w:abstractNum w:abstractNumId="1">
    <w:nsid w:val="3F350AA8"/>
    <w:multiLevelType w:val="hybridMultilevel"/>
    <w:tmpl w:val="F03A7242"/>
    <w:lvl w:ilvl="0" w:tplc="E8E09F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F53174"/>
    <w:multiLevelType w:val="hybridMultilevel"/>
    <w:tmpl w:val="C6BA416C"/>
    <w:lvl w:ilvl="0" w:tplc="FFFFFFFF">
      <w:start w:val="1"/>
      <w:numFmt w:val="decimal"/>
      <w:lvlText w:val="%1."/>
      <w:lvlJc w:val="left"/>
      <w:pPr>
        <w:ind w:left="524" w:hanging="284"/>
      </w:pPr>
      <w:rPr>
        <w:rFonts w:ascii="Times New Roman" w:eastAsia="Times New Roman" w:hAnsi="Times New Roman" w:cs="Times New Roman" w:hint="default"/>
        <w:b/>
        <w:bCs/>
        <w:i w:val="0"/>
        <w:iCs w:val="0"/>
        <w:spacing w:val="0"/>
        <w:w w:val="100"/>
        <w:sz w:val="20"/>
        <w:szCs w:val="20"/>
        <w:lang w:val="id" w:eastAsia="en-US" w:bidi="ar-SA"/>
      </w:rPr>
    </w:lvl>
    <w:lvl w:ilvl="1" w:tplc="FFFFFFFF">
      <w:start w:val="1"/>
      <w:numFmt w:val="lowerLetter"/>
      <w:lvlText w:val="%2."/>
      <w:lvlJc w:val="left"/>
      <w:pPr>
        <w:ind w:left="669" w:hanging="285"/>
        <w:jc w:val="right"/>
      </w:pPr>
      <w:rPr>
        <w:rFonts w:ascii="Times New Roman" w:eastAsia="Times New Roman" w:hAnsi="Times New Roman" w:cs="Times New Roman" w:hint="default"/>
        <w:b w:val="0"/>
        <w:bCs w:val="0"/>
        <w:i w:val="0"/>
        <w:iCs w:val="0"/>
        <w:spacing w:val="-1"/>
        <w:w w:val="100"/>
        <w:sz w:val="20"/>
        <w:szCs w:val="20"/>
        <w:lang w:val="id" w:eastAsia="en-US" w:bidi="ar-SA"/>
      </w:rPr>
    </w:lvl>
    <w:lvl w:ilvl="2" w:tplc="FFFFFFFF">
      <w:start w:val="1"/>
      <w:numFmt w:val="decimal"/>
      <w:lvlText w:val="%3)"/>
      <w:lvlJc w:val="left"/>
      <w:pPr>
        <w:ind w:left="669" w:hanging="285"/>
        <w:jc w:val="right"/>
      </w:pPr>
      <w:rPr>
        <w:rFonts w:ascii="Times New Roman" w:eastAsia="Times New Roman" w:hAnsi="Times New Roman" w:cs="Times New Roman" w:hint="default"/>
        <w:b w:val="0"/>
        <w:bCs w:val="0"/>
        <w:i w:val="0"/>
        <w:iCs w:val="0"/>
        <w:spacing w:val="0"/>
        <w:w w:val="100"/>
        <w:sz w:val="20"/>
        <w:szCs w:val="20"/>
        <w:lang w:val="id" w:eastAsia="en-US" w:bidi="ar-SA"/>
      </w:rPr>
    </w:lvl>
    <w:lvl w:ilvl="3" w:tplc="FFFFFFFF">
      <w:start w:val="1"/>
      <w:numFmt w:val="lowerLetter"/>
      <w:lvlText w:val="%4)"/>
      <w:lvlJc w:val="left"/>
      <w:pPr>
        <w:ind w:left="948" w:hanging="284"/>
      </w:pPr>
      <w:rPr>
        <w:rFonts w:ascii="Times New Roman" w:eastAsia="Times New Roman" w:hAnsi="Times New Roman" w:cs="Times New Roman" w:hint="default"/>
        <w:b w:val="0"/>
        <w:bCs w:val="0"/>
        <w:i w:val="0"/>
        <w:iCs w:val="0"/>
        <w:spacing w:val="-1"/>
        <w:w w:val="100"/>
        <w:sz w:val="20"/>
        <w:szCs w:val="20"/>
        <w:lang w:val="id" w:eastAsia="en-US" w:bidi="ar-SA"/>
      </w:rPr>
    </w:lvl>
    <w:lvl w:ilvl="4" w:tplc="FFFFFFFF">
      <w:numFmt w:val="bullet"/>
      <w:lvlText w:val="•"/>
      <w:lvlJc w:val="left"/>
      <w:pPr>
        <w:ind w:left="742" w:hanging="284"/>
      </w:pPr>
      <w:rPr>
        <w:rFonts w:hint="default"/>
        <w:lang w:val="id" w:eastAsia="en-US" w:bidi="ar-SA"/>
      </w:rPr>
    </w:lvl>
    <w:lvl w:ilvl="5" w:tplc="FFFFFFFF">
      <w:numFmt w:val="bullet"/>
      <w:lvlText w:val="•"/>
      <w:lvlJc w:val="left"/>
      <w:pPr>
        <w:ind w:left="545" w:hanging="284"/>
      </w:pPr>
      <w:rPr>
        <w:rFonts w:hint="default"/>
        <w:lang w:val="id" w:eastAsia="en-US" w:bidi="ar-SA"/>
      </w:rPr>
    </w:lvl>
    <w:lvl w:ilvl="6" w:tplc="FFFFFFFF">
      <w:numFmt w:val="bullet"/>
      <w:lvlText w:val="•"/>
      <w:lvlJc w:val="left"/>
      <w:pPr>
        <w:ind w:left="348" w:hanging="284"/>
      </w:pPr>
      <w:rPr>
        <w:rFonts w:hint="default"/>
        <w:lang w:val="id" w:eastAsia="en-US" w:bidi="ar-SA"/>
      </w:rPr>
    </w:lvl>
    <w:lvl w:ilvl="7" w:tplc="FFFFFFFF">
      <w:numFmt w:val="bullet"/>
      <w:lvlText w:val="•"/>
      <w:lvlJc w:val="left"/>
      <w:pPr>
        <w:ind w:left="150" w:hanging="284"/>
      </w:pPr>
      <w:rPr>
        <w:rFonts w:hint="default"/>
        <w:lang w:val="id" w:eastAsia="en-US" w:bidi="ar-SA"/>
      </w:rPr>
    </w:lvl>
    <w:lvl w:ilvl="8" w:tplc="FFFFFFFF">
      <w:numFmt w:val="bullet"/>
      <w:lvlText w:val="•"/>
      <w:lvlJc w:val="left"/>
      <w:pPr>
        <w:ind w:left="-47" w:hanging="284"/>
      </w:pPr>
      <w:rPr>
        <w:rFonts w:hint="default"/>
        <w:lang w:val="id" w:eastAsia="en-US" w:bidi="ar-SA"/>
      </w:rPr>
    </w:lvl>
  </w:abstractNum>
  <w:abstractNum w:abstractNumId="3">
    <w:nsid w:val="7CF10329"/>
    <w:multiLevelType w:val="hybridMultilevel"/>
    <w:tmpl w:val="EC7E3E80"/>
    <w:lvl w:ilvl="0" w:tplc="FFFFFFFF">
      <w:start w:val="1"/>
      <w:numFmt w:val="decimal"/>
      <w:lvlText w:val="%1."/>
      <w:lvlJc w:val="left"/>
      <w:pPr>
        <w:ind w:left="881" w:hanging="497"/>
        <w:jc w:val="right"/>
      </w:pPr>
      <w:rPr>
        <w:rFonts w:ascii="Times New Roman" w:eastAsia="Times New Roman" w:hAnsi="Times New Roman" w:cs="Times New Roman" w:hint="default"/>
        <w:b w:val="0"/>
        <w:bCs w:val="0"/>
        <w:i w:val="0"/>
        <w:iCs w:val="0"/>
        <w:spacing w:val="0"/>
        <w:w w:val="100"/>
        <w:sz w:val="20"/>
        <w:szCs w:val="20"/>
        <w:lang w:val="id" w:eastAsia="en-US" w:bidi="ar-SA"/>
      </w:rPr>
    </w:lvl>
    <w:lvl w:ilvl="1" w:tplc="FFFFFFFF">
      <w:numFmt w:val="bullet"/>
      <w:lvlText w:val="•"/>
      <w:lvlJc w:val="left"/>
      <w:pPr>
        <w:ind w:left="1237" w:hanging="497"/>
      </w:pPr>
      <w:rPr>
        <w:rFonts w:hint="default"/>
        <w:lang w:val="id" w:eastAsia="en-US" w:bidi="ar-SA"/>
      </w:rPr>
    </w:lvl>
    <w:lvl w:ilvl="2" w:tplc="FFFFFFFF">
      <w:numFmt w:val="bullet"/>
      <w:lvlText w:val="•"/>
      <w:lvlJc w:val="left"/>
      <w:pPr>
        <w:ind w:left="1595" w:hanging="497"/>
      </w:pPr>
      <w:rPr>
        <w:rFonts w:hint="default"/>
        <w:lang w:val="id" w:eastAsia="en-US" w:bidi="ar-SA"/>
      </w:rPr>
    </w:lvl>
    <w:lvl w:ilvl="3" w:tplc="FFFFFFFF">
      <w:numFmt w:val="bullet"/>
      <w:lvlText w:val="•"/>
      <w:lvlJc w:val="left"/>
      <w:pPr>
        <w:ind w:left="1953" w:hanging="497"/>
      </w:pPr>
      <w:rPr>
        <w:rFonts w:hint="default"/>
        <w:lang w:val="id" w:eastAsia="en-US" w:bidi="ar-SA"/>
      </w:rPr>
    </w:lvl>
    <w:lvl w:ilvl="4" w:tplc="FFFFFFFF">
      <w:numFmt w:val="bullet"/>
      <w:lvlText w:val="•"/>
      <w:lvlJc w:val="left"/>
      <w:pPr>
        <w:ind w:left="2311" w:hanging="497"/>
      </w:pPr>
      <w:rPr>
        <w:rFonts w:hint="default"/>
        <w:lang w:val="id" w:eastAsia="en-US" w:bidi="ar-SA"/>
      </w:rPr>
    </w:lvl>
    <w:lvl w:ilvl="5" w:tplc="FFFFFFFF">
      <w:numFmt w:val="bullet"/>
      <w:lvlText w:val="•"/>
      <w:lvlJc w:val="left"/>
      <w:pPr>
        <w:ind w:left="2669" w:hanging="497"/>
      </w:pPr>
      <w:rPr>
        <w:rFonts w:hint="default"/>
        <w:lang w:val="id" w:eastAsia="en-US" w:bidi="ar-SA"/>
      </w:rPr>
    </w:lvl>
    <w:lvl w:ilvl="6" w:tplc="FFFFFFFF">
      <w:numFmt w:val="bullet"/>
      <w:lvlText w:val="•"/>
      <w:lvlJc w:val="left"/>
      <w:pPr>
        <w:ind w:left="3026" w:hanging="497"/>
      </w:pPr>
      <w:rPr>
        <w:rFonts w:hint="default"/>
        <w:lang w:val="id" w:eastAsia="en-US" w:bidi="ar-SA"/>
      </w:rPr>
    </w:lvl>
    <w:lvl w:ilvl="7" w:tplc="FFFFFFFF">
      <w:numFmt w:val="bullet"/>
      <w:lvlText w:val="•"/>
      <w:lvlJc w:val="left"/>
      <w:pPr>
        <w:ind w:left="3384" w:hanging="497"/>
      </w:pPr>
      <w:rPr>
        <w:rFonts w:hint="default"/>
        <w:lang w:val="id" w:eastAsia="en-US" w:bidi="ar-SA"/>
      </w:rPr>
    </w:lvl>
    <w:lvl w:ilvl="8" w:tplc="FFFFFFFF">
      <w:numFmt w:val="bullet"/>
      <w:lvlText w:val="•"/>
      <w:lvlJc w:val="left"/>
      <w:pPr>
        <w:ind w:left="3742" w:hanging="497"/>
      </w:pPr>
      <w:rPr>
        <w:rFonts w:hint="default"/>
        <w:lang w:val="id" w:eastAsia="en-US" w:bidi="ar-S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1270F4"/>
    <w:rsid w:val="00055132"/>
    <w:rsid w:val="00086C52"/>
    <w:rsid w:val="00095665"/>
    <w:rsid w:val="001270F4"/>
    <w:rsid w:val="001E56D5"/>
    <w:rsid w:val="003E262C"/>
    <w:rsid w:val="004E31A9"/>
    <w:rsid w:val="00513E40"/>
    <w:rsid w:val="005A2E82"/>
    <w:rsid w:val="0066153C"/>
    <w:rsid w:val="0070672A"/>
    <w:rsid w:val="00845439"/>
    <w:rsid w:val="008901EE"/>
    <w:rsid w:val="00C34A74"/>
    <w:rsid w:val="00C4058A"/>
    <w:rsid w:val="00E161E1"/>
    <w:rsid w:val="00E32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CC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65"/>
      <w:ind w:left="524" w:hanging="284"/>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84"/>
      <w:jc w:val="both"/>
    </w:pPr>
    <w:rPr>
      <w:sz w:val="20"/>
      <w:szCs w:val="20"/>
    </w:rPr>
  </w:style>
  <w:style w:type="paragraph" w:styleId="Title">
    <w:name w:val="Title"/>
    <w:basedOn w:val="Normal"/>
    <w:uiPriority w:val="10"/>
    <w:qFormat/>
    <w:pPr>
      <w:spacing w:before="1"/>
      <w:ind w:left="234" w:right="245"/>
      <w:jc w:val="center"/>
    </w:pPr>
    <w:rPr>
      <w:b/>
      <w:bCs/>
      <w:sz w:val="24"/>
      <w:szCs w:val="24"/>
    </w:rPr>
  </w:style>
  <w:style w:type="paragraph" w:styleId="ListParagraph">
    <w:name w:val="List Paragraph"/>
    <w:aliases w:val="UGEX'Z,List Paragraph1,kepala,spasi 2 taiiii,PARAGRAPH"/>
    <w:basedOn w:val="Normal"/>
    <w:link w:val="ListParagraphChar"/>
    <w:uiPriority w:val="34"/>
    <w:qFormat/>
    <w:pPr>
      <w:ind w:left="667" w:hanging="283"/>
      <w:jc w:val="both"/>
    </w:pPr>
  </w:style>
  <w:style w:type="paragraph" w:customStyle="1" w:styleId="TableParagraph">
    <w:name w:val="Table Paragraph"/>
    <w:basedOn w:val="Normal"/>
    <w:uiPriority w:val="1"/>
    <w:qFormat/>
    <w:pPr>
      <w:jc w:val="center"/>
    </w:pPr>
  </w:style>
  <w:style w:type="character" w:styleId="Hyperlink">
    <w:name w:val="Hyperlink"/>
    <w:basedOn w:val="DefaultParagraphFont"/>
    <w:uiPriority w:val="99"/>
    <w:unhideWhenUsed/>
    <w:rsid w:val="0070672A"/>
    <w:rPr>
      <w:color w:val="0000FF" w:themeColor="hyperlink"/>
      <w:u w:val="single"/>
    </w:rPr>
  </w:style>
  <w:style w:type="character" w:customStyle="1" w:styleId="UnresolvedMention">
    <w:name w:val="Unresolved Mention"/>
    <w:basedOn w:val="DefaultParagraphFont"/>
    <w:uiPriority w:val="99"/>
    <w:semiHidden/>
    <w:unhideWhenUsed/>
    <w:rsid w:val="0070672A"/>
    <w:rPr>
      <w:color w:val="605E5C"/>
      <w:shd w:val="clear" w:color="auto" w:fill="E1DFDD"/>
    </w:rPr>
  </w:style>
  <w:style w:type="character" w:customStyle="1" w:styleId="ListParagraphChar">
    <w:name w:val="List Paragraph Char"/>
    <w:aliases w:val="UGEX'Z Char,List Paragraph1 Char,kepala Char,spasi 2 taiiii Char,PARAGRAPH Char"/>
    <w:link w:val="ListParagraph"/>
    <w:uiPriority w:val="34"/>
    <w:qFormat/>
    <w:locked/>
    <w:rsid w:val="00513E40"/>
    <w:rPr>
      <w:rFonts w:ascii="Times New Roman" w:eastAsia="Times New Roman" w:hAnsi="Times New Roman" w:cs="Times New Roman"/>
      <w:lang w:val="id"/>
    </w:rPr>
  </w:style>
  <w:style w:type="paragraph" w:styleId="Header">
    <w:name w:val="header"/>
    <w:basedOn w:val="Normal"/>
    <w:link w:val="HeaderChar"/>
    <w:uiPriority w:val="99"/>
    <w:unhideWhenUsed/>
    <w:rsid w:val="00055132"/>
    <w:pPr>
      <w:tabs>
        <w:tab w:val="center" w:pos="4680"/>
        <w:tab w:val="right" w:pos="9360"/>
      </w:tabs>
    </w:pPr>
  </w:style>
  <w:style w:type="character" w:customStyle="1" w:styleId="HeaderChar">
    <w:name w:val="Header Char"/>
    <w:basedOn w:val="DefaultParagraphFont"/>
    <w:link w:val="Header"/>
    <w:uiPriority w:val="99"/>
    <w:rsid w:val="00055132"/>
    <w:rPr>
      <w:rFonts w:ascii="Times New Roman" w:eastAsia="Times New Roman" w:hAnsi="Times New Roman" w:cs="Times New Roman"/>
      <w:lang w:val="id"/>
    </w:rPr>
  </w:style>
  <w:style w:type="paragraph" w:styleId="Footer">
    <w:name w:val="footer"/>
    <w:basedOn w:val="Normal"/>
    <w:link w:val="FooterChar"/>
    <w:uiPriority w:val="99"/>
    <w:unhideWhenUsed/>
    <w:rsid w:val="00055132"/>
    <w:pPr>
      <w:tabs>
        <w:tab w:val="center" w:pos="4680"/>
        <w:tab w:val="right" w:pos="9360"/>
      </w:tabs>
    </w:pPr>
  </w:style>
  <w:style w:type="character" w:customStyle="1" w:styleId="FooterChar">
    <w:name w:val="Footer Char"/>
    <w:basedOn w:val="DefaultParagraphFont"/>
    <w:link w:val="Footer"/>
    <w:uiPriority w:val="99"/>
    <w:rsid w:val="00055132"/>
    <w:rPr>
      <w:rFonts w:ascii="Times New Roman" w:eastAsia="Times New Roman" w:hAnsi="Times New Roman" w:cs="Times New Roman"/>
      <w:lang w:val="id"/>
    </w:rPr>
  </w:style>
  <w:style w:type="table" w:styleId="TableGrid">
    <w:name w:val="Table Grid"/>
    <w:basedOn w:val="TableNormal"/>
    <w:uiPriority w:val="39"/>
    <w:rsid w:val="00C405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3255E"/>
    <w:rPr>
      <w:rFonts w:ascii="Tahoma" w:hAnsi="Tahoma" w:cs="Tahoma"/>
      <w:sz w:val="16"/>
      <w:szCs w:val="16"/>
    </w:rPr>
  </w:style>
  <w:style w:type="character" w:customStyle="1" w:styleId="BalloonTextChar">
    <w:name w:val="Balloon Text Char"/>
    <w:basedOn w:val="DefaultParagraphFont"/>
    <w:link w:val="BalloonText"/>
    <w:uiPriority w:val="99"/>
    <w:semiHidden/>
    <w:rsid w:val="00E3255E"/>
    <w:rPr>
      <w:rFonts w:ascii="Tahoma" w:eastAsia="Times New Roman"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65"/>
      <w:ind w:left="524" w:hanging="284"/>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84"/>
      <w:jc w:val="both"/>
    </w:pPr>
    <w:rPr>
      <w:sz w:val="20"/>
      <w:szCs w:val="20"/>
    </w:rPr>
  </w:style>
  <w:style w:type="paragraph" w:styleId="Title">
    <w:name w:val="Title"/>
    <w:basedOn w:val="Normal"/>
    <w:uiPriority w:val="10"/>
    <w:qFormat/>
    <w:pPr>
      <w:spacing w:before="1"/>
      <w:ind w:left="234" w:right="245"/>
      <w:jc w:val="center"/>
    </w:pPr>
    <w:rPr>
      <w:b/>
      <w:bCs/>
      <w:sz w:val="24"/>
      <w:szCs w:val="24"/>
    </w:rPr>
  </w:style>
  <w:style w:type="paragraph" w:styleId="ListParagraph">
    <w:name w:val="List Paragraph"/>
    <w:aliases w:val="UGEX'Z,List Paragraph1,kepala,spasi 2 taiiii,PARAGRAPH"/>
    <w:basedOn w:val="Normal"/>
    <w:link w:val="ListParagraphChar"/>
    <w:uiPriority w:val="34"/>
    <w:qFormat/>
    <w:pPr>
      <w:ind w:left="667" w:hanging="283"/>
      <w:jc w:val="both"/>
    </w:pPr>
  </w:style>
  <w:style w:type="paragraph" w:customStyle="1" w:styleId="TableParagraph">
    <w:name w:val="Table Paragraph"/>
    <w:basedOn w:val="Normal"/>
    <w:uiPriority w:val="1"/>
    <w:qFormat/>
    <w:pPr>
      <w:jc w:val="center"/>
    </w:pPr>
  </w:style>
  <w:style w:type="character" w:styleId="Hyperlink">
    <w:name w:val="Hyperlink"/>
    <w:basedOn w:val="DefaultParagraphFont"/>
    <w:uiPriority w:val="99"/>
    <w:unhideWhenUsed/>
    <w:rsid w:val="0070672A"/>
    <w:rPr>
      <w:color w:val="0000FF" w:themeColor="hyperlink"/>
      <w:u w:val="single"/>
    </w:rPr>
  </w:style>
  <w:style w:type="character" w:customStyle="1" w:styleId="UnresolvedMention">
    <w:name w:val="Unresolved Mention"/>
    <w:basedOn w:val="DefaultParagraphFont"/>
    <w:uiPriority w:val="99"/>
    <w:semiHidden/>
    <w:unhideWhenUsed/>
    <w:rsid w:val="0070672A"/>
    <w:rPr>
      <w:color w:val="605E5C"/>
      <w:shd w:val="clear" w:color="auto" w:fill="E1DFDD"/>
    </w:rPr>
  </w:style>
  <w:style w:type="character" w:customStyle="1" w:styleId="ListParagraphChar">
    <w:name w:val="List Paragraph Char"/>
    <w:aliases w:val="UGEX'Z Char,List Paragraph1 Char,kepala Char,spasi 2 taiiii Char,PARAGRAPH Char"/>
    <w:link w:val="ListParagraph"/>
    <w:uiPriority w:val="34"/>
    <w:qFormat/>
    <w:locked/>
    <w:rsid w:val="00513E40"/>
    <w:rPr>
      <w:rFonts w:ascii="Times New Roman" w:eastAsia="Times New Roman" w:hAnsi="Times New Roman" w:cs="Times New Roman"/>
      <w:lang w:val="id"/>
    </w:rPr>
  </w:style>
  <w:style w:type="paragraph" w:styleId="Header">
    <w:name w:val="header"/>
    <w:basedOn w:val="Normal"/>
    <w:link w:val="HeaderChar"/>
    <w:uiPriority w:val="99"/>
    <w:unhideWhenUsed/>
    <w:rsid w:val="00055132"/>
    <w:pPr>
      <w:tabs>
        <w:tab w:val="center" w:pos="4680"/>
        <w:tab w:val="right" w:pos="9360"/>
      </w:tabs>
    </w:pPr>
  </w:style>
  <w:style w:type="character" w:customStyle="1" w:styleId="HeaderChar">
    <w:name w:val="Header Char"/>
    <w:basedOn w:val="DefaultParagraphFont"/>
    <w:link w:val="Header"/>
    <w:uiPriority w:val="99"/>
    <w:rsid w:val="00055132"/>
    <w:rPr>
      <w:rFonts w:ascii="Times New Roman" w:eastAsia="Times New Roman" w:hAnsi="Times New Roman" w:cs="Times New Roman"/>
      <w:lang w:val="id"/>
    </w:rPr>
  </w:style>
  <w:style w:type="paragraph" w:styleId="Footer">
    <w:name w:val="footer"/>
    <w:basedOn w:val="Normal"/>
    <w:link w:val="FooterChar"/>
    <w:uiPriority w:val="99"/>
    <w:unhideWhenUsed/>
    <w:rsid w:val="00055132"/>
    <w:pPr>
      <w:tabs>
        <w:tab w:val="center" w:pos="4680"/>
        <w:tab w:val="right" w:pos="9360"/>
      </w:tabs>
    </w:pPr>
  </w:style>
  <w:style w:type="character" w:customStyle="1" w:styleId="FooterChar">
    <w:name w:val="Footer Char"/>
    <w:basedOn w:val="DefaultParagraphFont"/>
    <w:link w:val="Footer"/>
    <w:uiPriority w:val="99"/>
    <w:rsid w:val="00055132"/>
    <w:rPr>
      <w:rFonts w:ascii="Times New Roman" w:eastAsia="Times New Roman" w:hAnsi="Times New Roman" w:cs="Times New Roman"/>
      <w:lang w:val="id"/>
    </w:rPr>
  </w:style>
  <w:style w:type="table" w:styleId="TableGrid">
    <w:name w:val="Table Grid"/>
    <w:basedOn w:val="TableNormal"/>
    <w:uiPriority w:val="39"/>
    <w:rsid w:val="00C405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3255E"/>
    <w:rPr>
      <w:rFonts w:ascii="Tahoma" w:hAnsi="Tahoma" w:cs="Tahoma"/>
      <w:sz w:val="16"/>
      <w:szCs w:val="16"/>
    </w:rPr>
  </w:style>
  <w:style w:type="character" w:customStyle="1" w:styleId="BalloonTextChar">
    <w:name w:val="Balloon Text Char"/>
    <w:basedOn w:val="DefaultParagraphFont"/>
    <w:link w:val="BalloonText"/>
    <w:uiPriority w:val="99"/>
    <w:semiHidden/>
    <w:rsid w:val="00E3255E"/>
    <w:rPr>
      <w:rFonts w:ascii="Tahoma" w:eastAsia="Times New Roman"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indamel9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2760</Words>
  <Characters>15732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2024-06-05T09:45:00Z</dcterms:created>
  <dcterms:modified xsi:type="dcterms:W3CDTF">2024-06-05T09:45:00Z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2024-03-31T00:00:00Z</vt:filetime>
  </property>
  <property fmtid="{D5CDD505-2E9C-101B-9397-08002B2CF9AE}" pid="3" name="Creator">
    <vt:lpwstr>Microsoft® Word for Microsoft 365</vt:lpwstr>
  </property>
  <property fmtid="{D5CDD505-2E9C-101B-9397-08002B2CF9AE}" pid="4" name="LastSaved">
    <vt:filetime>2024-06-05T00:00:00Z</vt:filetime>
  </property>
  <property fmtid="{D5CDD505-2E9C-101B-9397-08002B2CF9AE}" pid="5" name="Producer">
    <vt:lpwstr>Microsoft® Word for Microsoft 365</vt:lpwstr>
  </property>
</Properties>
</file>