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82" w:rsidRPr="00426A74" w:rsidRDefault="005D7F82" w:rsidP="00306D64">
      <w:pPr>
        <w:spacing w:line="240" w:lineRule="auto"/>
        <w:jc w:val="center"/>
        <w:rPr>
          <w:rFonts w:asciiTheme="majorBidi" w:hAnsiTheme="majorBidi" w:cstheme="majorBidi"/>
          <w:b/>
          <w:sz w:val="24"/>
        </w:rPr>
      </w:pPr>
      <w:r w:rsidRPr="00426A74">
        <w:rPr>
          <w:rFonts w:asciiTheme="majorBidi" w:hAnsiTheme="majorBidi" w:cstheme="majorBidi"/>
          <w:b/>
          <w:sz w:val="24"/>
        </w:rPr>
        <w:t>ABSTRAK</w:t>
      </w:r>
    </w:p>
    <w:p w:rsidR="00441758" w:rsidRPr="00426A74" w:rsidRDefault="00441758" w:rsidP="00306D64">
      <w:pPr>
        <w:tabs>
          <w:tab w:val="left" w:pos="3516"/>
        </w:tabs>
        <w:spacing w:line="240" w:lineRule="auto"/>
        <w:rPr>
          <w:rFonts w:asciiTheme="majorBidi" w:hAnsiTheme="majorBidi" w:cstheme="majorBidi"/>
          <w:szCs w:val="20"/>
          <w:lang w:val="id-ID"/>
        </w:rPr>
      </w:pPr>
      <w:r w:rsidRPr="00426A74">
        <w:rPr>
          <w:rFonts w:asciiTheme="majorBidi" w:hAnsiTheme="majorBidi" w:cstheme="majorBidi"/>
          <w:szCs w:val="20"/>
        </w:rPr>
        <w:tab/>
      </w:r>
    </w:p>
    <w:p w:rsidR="00441758" w:rsidRPr="00EC0D49" w:rsidRDefault="00441758" w:rsidP="00306D64">
      <w:pPr>
        <w:tabs>
          <w:tab w:val="left" w:pos="3516"/>
        </w:tabs>
        <w:spacing w:after="0" w:line="240" w:lineRule="auto"/>
        <w:jc w:val="center"/>
        <w:rPr>
          <w:rFonts w:asciiTheme="majorBidi" w:hAnsiTheme="majorBidi" w:cstheme="majorBidi"/>
          <w:b/>
          <w:bCs/>
          <w:sz w:val="32"/>
          <w:szCs w:val="32"/>
          <w:lang w:val="id-ID"/>
        </w:rPr>
      </w:pPr>
      <w:r w:rsidRPr="00EC0D49">
        <w:rPr>
          <w:rFonts w:asciiTheme="majorBidi" w:hAnsiTheme="majorBidi" w:cstheme="majorBidi"/>
          <w:b/>
          <w:bCs/>
          <w:sz w:val="32"/>
          <w:szCs w:val="32"/>
        </w:rPr>
        <w:t>PENGARUH  KONSELING  DIET  DASH  TERHADAP TINGKAT  PENURUNAN   TEKANAN DARAH  PADA PENDERITA HIPERTENSI</w:t>
      </w:r>
      <w:r w:rsidRPr="00EC0D49">
        <w:rPr>
          <w:rFonts w:asciiTheme="majorBidi" w:hAnsiTheme="majorBidi" w:cstheme="majorBidi"/>
          <w:b/>
          <w:bCs/>
          <w:sz w:val="32"/>
          <w:szCs w:val="32"/>
          <w:lang w:val="id-ID"/>
        </w:rPr>
        <w:t xml:space="preserve"> </w:t>
      </w:r>
      <w:r w:rsidRPr="00EC0D49">
        <w:rPr>
          <w:rFonts w:asciiTheme="majorBidi" w:hAnsiTheme="majorBidi" w:cstheme="majorBidi"/>
          <w:b/>
          <w:sz w:val="32"/>
          <w:szCs w:val="32"/>
        </w:rPr>
        <w:t>DI KABUPATEN BOYOLALI</w:t>
      </w:r>
    </w:p>
    <w:p w:rsidR="005D7F82" w:rsidRPr="00426A74" w:rsidRDefault="005D7F82" w:rsidP="00306D64">
      <w:pPr>
        <w:spacing w:after="0" w:line="240" w:lineRule="auto"/>
        <w:jc w:val="center"/>
        <w:rPr>
          <w:rFonts w:asciiTheme="majorBidi" w:hAnsiTheme="majorBidi" w:cstheme="majorBidi"/>
          <w:b/>
          <w:sz w:val="24"/>
          <w:szCs w:val="28"/>
        </w:rPr>
      </w:pPr>
    </w:p>
    <w:p w:rsidR="005D7F82" w:rsidRPr="00EC0D49" w:rsidRDefault="00441758" w:rsidP="00306D64">
      <w:pPr>
        <w:spacing w:after="0" w:line="240" w:lineRule="auto"/>
        <w:jc w:val="center"/>
        <w:rPr>
          <w:rFonts w:asciiTheme="majorBidi" w:hAnsiTheme="majorBidi" w:cstheme="majorBidi"/>
          <w:b/>
          <w:bCs/>
          <w:sz w:val="24"/>
          <w:szCs w:val="28"/>
        </w:rPr>
      </w:pPr>
      <w:r w:rsidRPr="00EC0D49">
        <w:rPr>
          <w:rFonts w:asciiTheme="majorBidi" w:hAnsiTheme="majorBidi" w:cstheme="majorBidi"/>
          <w:b/>
          <w:bCs/>
          <w:sz w:val="24"/>
          <w:szCs w:val="28"/>
          <w:lang w:val="id-ID"/>
        </w:rPr>
        <w:t>Siti Nur Luthfiana</w:t>
      </w:r>
      <w:r w:rsidR="005D7F82" w:rsidRPr="00EC0D49">
        <w:rPr>
          <w:rFonts w:asciiTheme="majorBidi" w:hAnsiTheme="majorBidi" w:cstheme="majorBidi"/>
          <w:b/>
          <w:bCs/>
          <w:sz w:val="24"/>
          <w:szCs w:val="28"/>
          <w:vertAlign w:val="superscript"/>
        </w:rPr>
        <w:t>1)</w:t>
      </w:r>
      <w:r w:rsidR="005D7F82" w:rsidRPr="00EC0D49">
        <w:rPr>
          <w:rFonts w:asciiTheme="majorBidi" w:hAnsiTheme="majorBidi" w:cstheme="majorBidi"/>
          <w:b/>
          <w:bCs/>
          <w:sz w:val="24"/>
          <w:szCs w:val="28"/>
        </w:rPr>
        <w:t xml:space="preserve">, </w:t>
      </w:r>
      <w:r w:rsidRPr="00EC0D49">
        <w:rPr>
          <w:rFonts w:asciiTheme="majorBidi" w:hAnsiTheme="majorBidi" w:cstheme="majorBidi"/>
          <w:b/>
          <w:bCs/>
          <w:sz w:val="24"/>
          <w:szCs w:val="28"/>
          <w:lang w:val="id-ID"/>
        </w:rPr>
        <w:t>Arwani</w:t>
      </w:r>
      <w:r w:rsidR="005D7F82" w:rsidRPr="00EC0D49">
        <w:rPr>
          <w:rFonts w:asciiTheme="majorBidi" w:hAnsiTheme="majorBidi" w:cstheme="majorBidi"/>
          <w:b/>
          <w:bCs/>
          <w:sz w:val="24"/>
          <w:szCs w:val="28"/>
          <w:vertAlign w:val="superscript"/>
        </w:rPr>
        <w:t>2)</w:t>
      </w:r>
      <w:r w:rsidR="005D7F82" w:rsidRPr="00EC0D49">
        <w:rPr>
          <w:rFonts w:asciiTheme="majorBidi" w:hAnsiTheme="majorBidi" w:cstheme="majorBidi"/>
          <w:b/>
          <w:bCs/>
          <w:sz w:val="24"/>
          <w:szCs w:val="28"/>
        </w:rPr>
        <w:t xml:space="preserve">, </w:t>
      </w:r>
      <w:r w:rsidR="007369AC" w:rsidRPr="00EC0D49">
        <w:rPr>
          <w:rFonts w:asciiTheme="majorBidi" w:hAnsiTheme="majorBidi" w:cstheme="majorBidi"/>
          <w:b/>
          <w:bCs/>
          <w:sz w:val="24"/>
          <w:szCs w:val="28"/>
        </w:rPr>
        <w:t>Budi Widiyanto</w:t>
      </w:r>
      <w:r w:rsidR="005D7F82" w:rsidRPr="00EC0D49">
        <w:rPr>
          <w:rFonts w:asciiTheme="majorBidi" w:hAnsiTheme="majorBidi" w:cstheme="majorBidi"/>
          <w:b/>
          <w:bCs/>
          <w:sz w:val="24"/>
          <w:szCs w:val="28"/>
          <w:vertAlign w:val="superscript"/>
        </w:rPr>
        <w:t>2)</w:t>
      </w:r>
    </w:p>
    <w:p w:rsidR="005D7F82" w:rsidRPr="00EC0D49" w:rsidRDefault="005D7F82" w:rsidP="00EC0D49">
      <w:pPr>
        <w:spacing w:after="0" w:line="240" w:lineRule="auto"/>
        <w:jc w:val="center"/>
        <w:rPr>
          <w:rFonts w:asciiTheme="majorBidi" w:hAnsiTheme="majorBidi" w:cstheme="majorBidi"/>
          <w:i/>
          <w:iCs/>
          <w:sz w:val="20"/>
          <w:szCs w:val="20"/>
        </w:rPr>
      </w:pPr>
      <w:r w:rsidRPr="00EC0D49">
        <w:rPr>
          <w:rFonts w:asciiTheme="majorBidi" w:hAnsiTheme="majorBidi" w:cstheme="majorBidi"/>
          <w:i/>
          <w:iCs/>
          <w:sz w:val="20"/>
          <w:szCs w:val="20"/>
          <w:vertAlign w:val="superscript"/>
        </w:rPr>
        <w:t xml:space="preserve">1) </w:t>
      </w:r>
      <w:r w:rsidRPr="00EC0D49">
        <w:rPr>
          <w:rFonts w:asciiTheme="majorBidi" w:hAnsiTheme="majorBidi" w:cstheme="majorBidi"/>
          <w:i/>
          <w:iCs/>
          <w:sz w:val="20"/>
          <w:szCs w:val="20"/>
        </w:rPr>
        <w:t xml:space="preserve">Mahasiswa Program Studi </w:t>
      </w:r>
      <w:r w:rsidR="00EC0D49" w:rsidRPr="00EC0D49">
        <w:rPr>
          <w:rFonts w:asciiTheme="majorBidi" w:hAnsiTheme="majorBidi" w:cstheme="majorBidi"/>
          <w:i/>
          <w:iCs/>
          <w:sz w:val="20"/>
          <w:szCs w:val="20"/>
          <w:lang w:val="id-ID"/>
        </w:rPr>
        <w:t xml:space="preserve">DIV Keperawatan </w:t>
      </w:r>
      <w:r w:rsidRPr="00EC0D49">
        <w:rPr>
          <w:rFonts w:asciiTheme="majorBidi" w:hAnsiTheme="majorBidi" w:cstheme="majorBidi"/>
          <w:i/>
          <w:iCs/>
          <w:sz w:val="20"/>
          <w:szCs w:val="20"/>
        </w:rPr>
        <w:t xml:space="preserve"> Jurusan Keperawatan Poltekkes Kemenkes Semarang</w:t>
      </w:r>
    </w:p>
    <w:p w:rsidR="005D7F82" w:rsidRPr="00EC0D49" w:rsidRDefault="00EC0D49" w:rsidP="00306D64">
      <w:pPr>
        <w:spacing w:line="240" w:lineRule="auto"/>
        <w:jc w:val="center"/>
        <w:rPr>
          <w:rFonts w:asciiTheme="majorBidi" w:hAnsiTheme="majorBidi" w:cstheme="majorBidi"/>
          <w:i/>
          <w:iCs/>
          <w:sz w:val="20"/>
          <w:szCs w:val="20"/>
        </w:rPr>
      </w:pPr>
      <w:r w:rsidRPr="00EC0D49">
        <w:rPr>
          <w:rFonts w:asciiTheme="majorBidi" w:hAnsiTheme="majorBidi" w:cstheme="majorBidi"/>
          <w:i/>
          <w:iCs/>
          <w:sz w:val="20"/>
          <w:szCs w:val="20"/>
          <w:vertAlign w:val="superscript"/>
        </w:rPr>
        <w:t xml:space="preserve">2) </w:t>
      </w:r>
      <w:r w:rsidR="005D7F82" w:rsidRPr="00EC0D49">
        <w:rPr>
          <w:rFonts w:asciiTheme="majorBidi" w:hAnsiTheme="majorBidi" w:cstheme="majorBidi"/>
          <w:i/>
          <w:iCs/>
          <w:sz w:val="20"/>
          <w:szCs w:val="20"/>
        </w:rPr>
        <w:t xml:space="preserve">Dosen </w:t>
      </w:r>
      <w:r w:rsidRPr="00EC0D49">
        <w:rPr>
          <w:rFonts w:asciiTheme="majorBidi" w:hAnsiTheme="majorBidi" w:cstheme="majorBidi"/>
          <w:i/>
          <w:iCs/>
          <w:sz w:val="20"/>
          <w:szCs w:val="20"/>
          <w:lang w:val="id-ID"/>
        </w:rPr>
        <w:t xml:space="preserve">Program Studi DIV Keperawatan, </w:t>
      </w:r>
      <w:r w:rsidR="005D7F82" w:rsidRPr="00EC0D49">
        <w:rPr>
          <w:rFonts w:asciiTheme="majorBidi" w:hAnsiTheme="majorBidi" w:cstheme="majorBidi"/>
          <w:i/>
          <w:iCs/>
          <w:sz w:val="20"/>
          <w:szCs w:val="20"/>
        </w:rPr>
        <w:t>Jurusan Keperawatan Poltekkes Kemenkes Semarang</w:t>
      </w:r>
    </w:p>
    <w:p w:rsidR="005D7F82" w:rsidRPr="00EC0D49" w:rsidRDefault="005D7F82" w:rsidP="00306D64">
      <w:pPr>
        <w:spacing w:after="0" w:line="240" w:lineRule="auto"/>
        <w:jc w:val="center"/>
        <w:rPr>
          <w:rFonts w:asciiTheme="majorBidi" w:hAnsiTheme="majorBidi" w:cstheme="majorBidi"/>
          <w:i/>
          <w:iCs/>
          <w:sz w:val="24"/>
          <w:szCs w:val="28"/>
        </w:rPr>
      </w:pPr>
      <w:r w:rsidRPr="00EC0D49">
        <w:rPr>
          <w:rFonts w:asciiTheme="majorBidi" w:hAnsiTheme="majorBidi" w:cstheme="majorBidi"/>
          <w:i/>
          <w:iCs/>
          <w:sz w:val="24"/>
          <w:szCs w:val="28"/>
        </w:rPr>
        <w:t>Email :</w:t>
      </w:r>
      <w:r w:rsidR="00441758" w:rsidRPr="00EC0D49">
        <w:rPr>
          <w:rFonts w:asciiTheme="majorBidi" w:hAnsiTheme="majorBidi" w:cstheme="majorBidi"/>
          <w:i/>
          <w:iCs/>
        </w:rPr>
        <w:t xml:space="preserve"> </w:t>
      </w:r>
      <w:hyperlink r:id="rId7" w:history="1">
        <w:r w:rsidR="00441758" w:rsidRPr="00EC0D49">
          <w:rPr>
            <w:rStyle w:val="Hyperlink"/>
            <w:rFonts w:asciiTheme="majorBidi" w:hAnsiTheme="majorBidi" w:cstheme="majorBidi"/>
            <w:i/>
            <w:iCs/>
          </w:rPr>
          <w:t>snl.fiana@gmail.com</w:t>
        </w:r>
      </w:hyperlink>
    </w:p>
    <w:p w:rsidR="005D7F82" w:rsidRPr="00EC0D49" w:rsidRDefault="005D7F82" w:rsidP="00306D64">
      <w:pPr>
        <w:spacing w:after="0" w:line="240" w:lineRule="auto"/>
        <w:jc w:val="center"/>
        <w:rPr>
          <w:rFonts w:asciiTheme="majorBidi" w:hAnsiTheme="majorBidi" w:cstheme="majorBidi"/>
          <w:i/>
          <w:iCs/>
          <w:sz w:val="24"/>
          <w:szCs w:val="28"/>
        </w:rPr>
      </w:pPr>
    </w:p>
    <w:p w:rsidR="00B1275F" w:rsidRPr="00DB3063" w:rsidRDefault="00B1275F" w:rsidP="00DB3063">
      <w:pPr>
        <w:spacing w:after="0" w:line="240" w:lineRule="auto"/>
        <w:jc w:val="both"/>
        <w:rPr>
          <w:rFonts w:asciiTheme="majorBidi" w:hAnsiTheme="majorBidi" w:cstheme="majorBidi"/>
          <w:color w:val="000000" w:themeColor="text1"/>
          <w:sz w:val="24"/>
          <w:szCs w:val="24"/>
          <w:lang w:val="id-ID"/>
        </w:rPr>
      </w:pPr>
      <w:r w:rsidRPr="00DB3063">
        <w:rPr>
          <w:rFonts w:asciiTheme="majorBidi" w:hAnsiTheme="majorBidi" w:cstheme="majorBidi"/>
          <w:b/>
          <w:bCs/>
          <w:sz w:val="24"/>
          <w:szCs w:val="24"/>
        </w:rPr>
        <w:t>Latar Belakang :</w:t>
      </w:r>
      <w:r w:rsidRPr="00DB3063">
        <w:rPr>
          <w:rFonts w:asciiTheme="majorBidi" w:hAnsiTheme="majorBidi" w:cstheme="majorBidi"/>
          <w:sz w:val="24"/>
          <w:szCs w:val="24"/>
        </w:rPr>
        <w:t xml:space="preserve"> Hipertensi adalah meningkatnya tekanan darah  melalui kontraksi arteri. </w:t>
      </w:r>
      <w:r w:rsidR="004C6AE9" w:rsidRPr="00DB3063">
        <w:rPr>
          <w:rFonts w:asciiTheme="majorBidi" w:hAnsiTheme="majorBidi" w:cstheme="majorBidi"/>
          <w:sz w:val="24"/>
          <w:szCs w:val="24"/>
          <w:lang w:val="id-ID"/>
        </w:rPr>
        <w:t>Disebabkan</w:t>
      </w:r>
      <w:r w:rsidRPr="00DB3063">
        <w:rPr>
          <w:rFonts w:asciiTheme="majorBidi" w:hAnsiTheme="majorBidi" w:cstheme="majorBidi"/>
          <w:sz w:val="24"/>
          <w:szCs w:val="24"/>
        </w:rPr>
        <w:t xml:space="preserve">  kebiasaan konsumsi garam tinggi, merokok, kegemukan, stress, dan alkohol yang berisiko kematian. Selain itu mengkonsumsi obat anti hipertensi berakibat ginjal dan kerusakan hati sehingga untuk mengendalikan hipertensi dengan pemilihan pola makan sehat diet DASH. Penelitian ini bertujuan untuk mengidentifikasi pengaruh </w:t>
      </w:r>
      <w:r w:rsidRPr="00DB3063">
        <w:rPr>
          <w:rFonts w:asciiTheme="majorBidi" w:hAnsiTheme="majorBidi" w:cstheme="majorBidi"/>
          <w:color w:val="000000" w:themeColor="text1"/>
          <w:sz w:val="24"/>
          <w:szCs w:val="24"/>
        </w:rPr>
        <w:t>konseling diet DASH terhadap penurunan tekanan darah pada penderita hipertensi.</w:t>
      </w:r>
    </w:p>
    <w:p w:rsidR="00DB3063" w:rsidRPr="00DB3063" w:rsidRDefault="00B1275F" w:rsidP="00DB3063">
      <w:pPr>
        <w:spacing w:after="0" w:line="240" w:lineRule="auto"/>
        <w:jc w:val="both"/>
        <w:rPr>
          <w:rFonts w:asciiTheme="majorBidi" w:hAnsiTheme="majorBidi" w:cstheme="majorBidi"/>
          <w:sz w:val="24"/>
          <w:szCs w:val="24"/>
          <w:lang w:val="id-ID"/>
        </w:rPr>
      </w:pPr>
      <w:r w:rsidRPr="00DB3063">
        <w:rPr>
          <w:rFonts w:asciiTheme="majorBidi" w:hAnsiTheme="majorBidi" w:cstheme="majorBidi"/>
          <w:b/>
          <w:bCs/>
          <w:sz w:val="24"/>
          <w:szCs w:val="24"/>
        </w:rPr>
        <w:t xml:space="preserve">Metode : </w:t>
      </w:r>
      <w:r w:rsidRPr="00DB3063">
        <w:rPr>
          <w:rFonts w:asciiTheme="majorBidi" w:hAnsiTheme="majorBidi" w:cstheme="majorBidi"/>
          <w:sz w:val="24"/>
          <w:szCs w:val="24"/>
        </w:rPr>
        <w:t xml:space="preserve">Desain penelitian menggunakan </w:t>
      </w:r>
      <w:r w:rsidRPr="00DB3063">
        <w:rPr>
          <w:rFonts w:asciiTheme="majorBidi" w:hAnsiTheme="majorBidi" w:cstheme="majorBidi"/>
          <w:i/>
          <w:sz w:val="24"/>
          <w:szCs w:val="24"/>
        </w:rPr>
        <w:t>quasy experimental</w:t>
      </w:r>
      <w:r w:rsidRPr="00DB3063">
        <w:rPr>
          <w:rFonts w:asciiTheme="majorBidi" w:hAnsiTheme="majorBidi" w:cstheme="majorBidi"/>
          <w:sz w:val="24"/>
          <w:szCs w:val="24"/>
        </w:rPr>
        <w:t xml:space="preserve"> dengan </w:t>
      </w:r>
      <w:r w:rsidRPr="00DB3063">
        <w:rPr>
          <w:rFonts w:asciiTheme="majorBidi" w:hAnsiTheme="majorBidi" w:cstheme="majorBidi"/>
          <w:i/>
          <w:sz w:val="24"/>
          <w:szCs w:val="24"/>
        </w:rPr>
        <w:t>pre-post test nonequivalent control group</w:t>
      </w:r>
      <w:r w:rsidRPr="00DB3063">
        <w:rPr>
          <w:rFonts w:asciiTheme="majorBidi" w:hAnsiTheme="majorBidi" w:cstheme="majorBidi"/>
          <w:sz w:val="24"/>
          <w:szCs w:val="24"/>
        </w:rPr>
        <w:t xml:space="preserve">. Sampel penelitian adalah klien </w:t>
      </w:r>
      <w:r w:rsidRPr="00DB3063">
        <w:rPr>
          <w:rFonts w:asciiTheme="majorBidi" w:eastAsia="Tahoma" w:hAnsiTheme="majorBidi" w:cstheme="majorBidi"/>
          <w:sz w:val="24"/>
          <w:szCs w:val="24"/>
        </w:rPr>
        <w:t xml:space="preserve"> hipertensi primer usia 30-45 </w:t>
      </w:r>
      <w:r w:rsidRPr="00DB3063">
        <w:rPr>
          <w:rFonts w:asciiTheme="majorBidi" w:hAnsiTheme="majorBidi" w:cstheme="majorBidi"/>
          <w:sz w:val="24"/>
          <w:szCs w:val="24"/>
        </w:rPr>
        <w:t xml:space="preserve">tahun sebanyak 46 orang terbagi dalam kelompok intervensi dan kontrol dengan teknik </w:t>
      </w:r>
      <w:r w:rsidRPr="00DB3063">
        <w:rPr>
          <w:rFonts w:asciiTheme="majorBidi" w:hAnsiTheme="majorBidi" w:cstheme="majorBidi"/>
          <w:i/>
          <w:sz w:val="24"/>
          <w:szCs w:val="24"/>
        </w:rPr>
        <w:t>purposive sampling</w:t>
      </w:r>
      <w:r w:rsidRPr="00DB3063">
        <w:rPr>
          <w:rFonts w:asciiTheme="majorBidi" w:hAnsiTheme="majorBidi" w:cstheme="majorBidi"/>
          <w:sz w:val="24"/>
          <w:szCs w:val="24"/>
        </w:rPr>
        <w:t xml:space="preserve">. Instrumen yang digunakan yaitu </w:t>
      </w:r>
      <w:r w:rsidRPr="00DB3063">
        <w:rPr>
          <w:rFonts w:asciiTheme="majorBidi" w:hAnsiTheme="majorBidi" w:cstheme="majorBidi"/>
          <w:color w:val="000000" w:themeColor="text1"/>
          <w:sz w:val="24"/>
          <w:szCs w:val="24"/>
        </w:rPr>
        <w:t xml:space="preserve">booklet dan sphygmomanometer. </w:t>
      </w:r>
      <w:r w:rsidRPr="00DB3063">
        <w:rPr>
          <w:rFonts w:asciiTheme="majorBidi" w:hAnsiTheme="majorBidi" w:cstheme="majorBidi"/>
          <w:sz w:val="24"/>
          <w:szCs w:val="24"/>
        </w:rPr>
        <w:t xml:space="preserve">Intervensi diberikan sebanyak </w:t>
      </w:r>
      <w:r w:rsidRPr="00DB3063">
        <w:rPr>
          <w:rFonts w:asciiTheme="majorBidi" w:hAnsiTheme="majorBidi" w:cstheme="majorBidi"/>
          <w:color w:val="000000" w:themeColor="text1"/>
          <w:sz w:val="24"/>
          <w:szCs w:val="24"/>
        </w:rPr>
        <w:t xml:space="preserve">3 kali selama 1 minggu kemudian dilanjutkan pendampingan setiap hari pada 3 minggu selanjutnya. </w:t>
      </w:r>
      <w:r w:rsidRPr="00DB3063">
        <w:rPr>
          <w:rFonts w:asciiTheme="majorBidi" w:hAnsiTheme="majorBidi" w:cstheme="majorBidi"/>
          <w:sz w:val="24"/>
          <w:szCs w:val="24"/>
        </w:rPr>
        <w:t xml:space="preserve">Analisis data menggunakan uji </w:t>
      </w:r>
      <w:r w:rsidRPr="00DB3063">
        <w:rPr>
          <w:rFonts w:asciiTheme="majorBidi" w:hAnsiTheme="majorBidi" w:cstheme="majorBidi"/>
          <w:i/>
          <w:sz w:val="24"/>
          <w:szCs w:val="24"/>
        </w:rPr>
        <w:t>Wilcoxon</w:t>
      </w:r>
      <w:r w:rsidRPr="00DB3063">
        <w:rPr>
          <w:rFonts w:asciiTheme="majorBidi" w:hAnsiTheme="majorBidi" w:cstheme="majorBidi"/>
          <w:sz w:val="24"/>
          <w:szCs w:val="24"/>
        </w:rPr>
        <w:t xml:space="preserve">dan  uji </w:t>
      </w:r>
      <w:r w:rsidRPr="00DB3063">
        <w:rPr>
          <w:rFonts w:asciiTheme="majorBidi" w:hAnsiTheme="majorBidi" w:cstheme="majorBidi"/>
          <w:i/>
          <w:sz w:val="24"/>
          <w:szCs w:val="24"/>
        </w:rPr>
        <w:t>Mann Whitney</w:t>
      </w:r>
      <w:r w:rsidRPr="00DB3063">
        <w:rPr>
          <w:rFonts w:asciiTheme="majorBidi" w:hAnsiTheme="majorBidi" w:cstheme="majorBidi"/>
          <w:sz w:val="24"/>
          <w:szCs w:val="24"/>
        </w:rPr>
        <w:t xml:space="preserve">. </w:t>
      </w:r>
    </w:p>
    <w:p w:rsidR="00B1275F" w:rsidRPr="00DB3063" w:rsidRDefault="00B1275F" w:rsidP="00DB3063">
      <w:pPr>
        <w:spacing w:after="0" w:line="240" w:lineRule="auto"/>
        <w:jc w:val="both"/>
        <w:rPr>
          <w:rFonts w:asciiTheme="majorBidi" w:hAnsiTheme="majorBidi" w:cstheme="majorBidi"/>
          <w:sz w:val="24"/>
          <w:szCs w:val="24"/>
        </w:rPr>
      </w:pPr>
      <w:r w:rsidRPr="00DB3063">
        <w:rPr>
          <w:rFonts w:asciiTheme="majorBidi" w:hAnsiTheme="majorBidi" w:cstheme="majorBidi"/>
          <w:b/>
          <w:sz w:val="24"/>
          <w:szCs w:val="24"/>
        </w:rPr>
        <w:t xml:space="preserve">Hasil Penelitian : </w:t>
      </w:r>
      <w:r w:rsidRPr="00DB3063">
        <w:rPr>
          <w:rFonts w:asciiTheme="majorBidi" w:hAnsiTheme="majorBidi" w:cstheme="majorBidi"/>
          <w:sz w:val="24"/>
          <w:szCs w:val="24"/>
        </w:rPr>
        <w:t xml:space="preserve">Hasil menunjukkan terdapat </w:t>
      </w:r>
      <w:r w:rsidRPr="00DB3063">
        <w:rPr>
          <w:rFonts w:asciiTheme="majorBidi" w:hAnsiTheme="majorBidi" w:cstheme="majorBidi"/>
          <w:color w:val="000000" w:themeColor="text1"/>
          <w:sz w:val="24"/>
          <w:szCs w:val="24"/>
        </w:rPr>
        <w:t xml:space="preserve">konseling diet Dash terhadap penurunan tekanan darah pada penderita hipertensi </w:t>
      </w:r>
      <w:r w:rsidRPr="00DB3063">
        <w:rPr>
          <w:rFonts w:asciiTheme="majorBidi" w:hAnsiTheme="majorBidi" w:cstheme="majorBidi"/>
          <w:sz w:val="24"/>
          <w:szCs w:val="24"/>
        </w:rPr>
        <w:t xml:space="preserve">secara signifikan dengan selisih rerata selisih </w:t>
      </w:r>
      <w:r w:rsidRPr="00DB3063">
        <w:rPr>
          <w:rFonts w:asciiTheme="majorBidi" w:hAnsiTheme="majorBidi" w:cstheme="majorBidi"/>
          <w:i/>
          <w:sz w:val="24"/>
          <w:szCs w:val="24"/>
        </w:rPr>
        <w:t xml:space="preserve">0,0215 </w:t>
      </w:r>
      <w:r w:rsidRPr="00DB3063">
        <w:rPr>
          <w:rFonts w:asciiTheme="majorBidi" w:hAnsiTheme="majorBidi" w:cstheme="majorBidi"/>
          <w:iCs/>
          <w:sz w:val="24"/>
          <w:szCs w:val="24"/>
        </w:rPr>
        <w:t xml:space="preserve">untuk </w:t>
      </w:r>
      <w:r w:rsidRPr="00DB3063">
        <w:rPr>
          <w:rFonts w:asciiTheme="majorBidi" w:hAnsiTheme="majorBidi" w:cstheme="majorBidi"/>
          <w:i/>
          <w:sz w:val="24"/>
          <w:szCs w:val="24"/>
        </w:rPr>
        <w:t xml:space="preserve">sistol </w:t>
      </w:r>
      <w:r w:rsidRPr="00DB3063">
        <w:rPr>
          <w:rFonts w:asciiTheme="majorBidi" w:hAnsiTheme="majorBidi" w:cstheme="majorBidi"/>
          <w:iCs/>
          <w:sz w:val="24"/>
          <w:szCs w:val="24"/>
        </w:rPr>
        <w:t>dan</w:t>
      </w:r>
      <w:r w:rsidRPr="00DB3063">
        <w:rPr>
          <w:rFonts w:asciiTheme="majorBidi" w:hAnsiTheme="majorBidi" w:cstheme="majorBidi"/>
          <w:i/>
          <w:sz w:val="24"/>
          <w:szCs w:val="24"/>
        </w:rPr>
        <w:t xml:space="preserve"> 0,0232 </w:t>
      </w:r>
      <w:r w:rsidRPr="00DB3063">
        <w:rPr>
          <w:rFonts w:asciiTheme="majorBidi" w:hAnsiTheme="majorBidi" w:cstheme="majorBidi"/>
          <w:iCs/>
          <w:sz w:val="24"/>
          <w:szCs w:val="24"/>
        </w:rPr>
        <w:t xml:space="preserve">untuk </w:t>
      </w:r>
      <w:r w:rsidRPr="00DB3063">
        <w:rPr>
          <w:rFonts w:asciiTheme="majorBidi" w:hAnsiTheme="majorBidi" w:cstheme="majorBidi"/>
          <w:i/>
          <w:sz w:val="24"/>
          <w:szCs w:val="24"/>
        </w:rPr>
        <w:t xml:space="preserve">diastol </w:t>
      </w:r>
    </w:p>
    <w:p w:rsidR="00B1275F" w:rsidRPr="00DB3063" w:rsidRDefault="00B1275F" w:rsidP="00DB3063">
      <w:pPr>
        <w:spacing w:after="0" w:line="240" w:lineRule="auto"/>
        <w:jc w:val="both"/>
        <w:rPr>
          <w:rFonts w:asciiTheme="majorBidi" w:hAnsiTheme="majorBidi" w:cstheme="majorBidi"/>
          <w:sz w:val="24"/>
          <w:szCs w:val="24"/>
        </w:rPr>
      </w:pPr>
      <w:r w:rsidRPr="00DB3063">
        <w:rPr>
          <w:rFonts w:asciiTheme="majorBidi" w:hAnsiTheme="majorBidi" w:cstheme="majorBidi"/>
          <w:b/>
          <w:sz w:val="24"/>
          <w:szCs w:val="24"/>
        </w:rPr>
        <w:t xml:space="preserve">Kesimpulan : </w:t>
      </w:r>
      <w:r w:rsidRPr="00DB3063">
        <w:rPr>
          <w:rFonts w:asciiTheme="majorBidi" w:hAnsiTheme="majorBidi" w:cstheme="majorBidi"/>
          <w:color w:val="000000" w:themeColor="text1"/>
          <w:sz w:val="24"/>
          <w:szCs w:val="24"/>
        </w:rPr>
        <w:t>konseling diet Dash dapat menurunkan tekanan darah pada penderita hipertensi</w:t>
      </w:r>
      <w:r w:rsidRPr="00DB3063">
        <w:rPr>
          <w:rFonts w:asciiTheme="majorBidi" w:hAnsiTheme="majorBidi" w:cstheme="majorBidi"/>
          <w:sz w:val="24"/>
          <w:szCs w:val="24"/>
        </w:rPr>
        <w:t>.</w:t>
      </w:r>
    </w:p>
    <w:p w:rsidR="00B1275F" w:rsidRPr="00DB3063" w:rsidRDefault="00B1275F" w:rsidP="00DB3063">
      <w:pPr>
        <w:spacing w:after="0" w:line="240" w:lineRule="auto"/>
        <w:jc w:val="both"/>
        <w:rPr>
          <w:rFonts w:asciiTheme="majorBidi" w:hAnsiTheme="majorBidi" w:cstheme="majorBidi"/>
          <w:b/>
          <w:sz w:val="24"/>
          <w:szCs w:val="24"/>
        </w:rPr>
      </w:pPr>
      <w:r w:rsidRPr="00DB3063">
        <w:rPr>
          <w:rFonts w:asciiTheme="majorBidi" w:hAnsiTheme="majorBidi" w:cstheme="majorBidi"/>
          <w:b/>
          <w:sz w:val="24"/>
          <w:szCs w:val="24"/>
        </w:rPr>
        <w:t xml:space="preserve">Rekomendasi : </w:t>
      </w:r>
      <w:r w:rsidRPr="00DB3063">
        <w:rPr>
          <w:rFonts w:asciiTheme="majorBidi" w:hAnsiTheme="majorBidi" w:cstheme="majorBidi"/>
          <w:bCs/>
          <w:sz w:val="24"/>
          <w:szCs w:val="24"/>
        </w:rPr>
        <w:t>M</w:t>
      </w:r>
      <w:r w:rsidRPr="00DB3063">
        <w:rPr>
          <w:rFonts w:asciiTheme="majorBidi" w:hAnsiTheme="majorBidi" w:cstheme="majorBidi"/>
          <w:sz w:val="24"/>
          <w:szCs w:val="24"/>
        </w:rPr>
        <w:t>enjadikan diet DASH Standart Operasional Prosedure (SOP) dalam pengelolaan klien hipertensi di Puskesmas</w:t>
      </w:r>
      <w:r w:rsidRPr="00DB3063">
        <w:rPr>
          <w:rFonts w:asciiTheme="majorBidi" w:hAnsiTheme="majorBidi" w:cstheme="majorBidi"/>
          <w:b/>
          <w:sz w:val="24"/>
          <w:szCs w:val="24"/>
        </w:rPr>
        <w:t>.</w:t>
      </w:r>
      <w:r w:rsidRPr="00DB3063">
        <w:rPr>
          <w:rFonts w:asciiTheme="majorBidi" w:hAnsiTheme="majorBidi" w:cstheme="majorBidi"/>
          <w:bCs/>
          <w:sz w:val="24"/>
          <w:szCs w:val="24"/>
        </w:rPr>
        <w:t xml:space="preserve"> Dan untuk peneliti lain dapat melakukan penelitian lebih baik dengan random alokasi, dan pengendalian faktor faktor yang mempengaruhi</w:t>
      </w:r>
    </w:p>
    <w:p w:rsidR="00B1275F" w:rsidRPr="00DB3063" w:rsidRDefault="00B1275F" w:rsidP="00DB3063">
      <w:pPr>
        <w:spacing w:line="240" w:lineRule="auto"/>
        <w:jc w:val="both"/>
        <w:rPr>
          <w:rFonts w:asciiTheme="majorBidi" w:hAnsiTheme="majorBidi" w:cstheme="majorBidi"/>
          <w:sz w:val="24"/>
          <w:szCs w:val="24"/>
          <w:lang w:val="id-ID"/>
        </w:rPr>
      </w:pPr>
      <w:r w:rsidRPr="00DB3063">
        <w:rPr>
          <w:rFonts w:asciiTheme="majorBidi" w:hAnsiTheme="majorBidi" w:cstheme="majorBidi"/>
          <w:b/>
          <w:sz w:val="24"/>
          <w:szCs w:val="24"/>
        </w:rPr>
        <w:t xml:space="preserve">Kata kunci : </w:t>
      </w:r>
      <w:r w:rsidRPr="00DB3063">
        <w:rPr>
          <w:rFonts w:asciiTheme="majorBidi" w:hAnsiTheme="majorBidi" w:cstheme="majorBidi"/>
          <w:sz w:val="24"/>
          <w:szCs w:val="24"/>
        </w:rPr>
        <w:t>Hipertensi; Dewasa; Diet DASH</w:t>
      </w:r>
    </w:p>
    <w:p w:rsidR="007369AC" w:rsidRPr="00426A74" w:rsidRDefault="005D7F82" w:rsidP="00DB3063">
      <w:pPr>
        <w:spacing w:line="240" w:lineRule="auto"/>
        <w:jc w:val="center"/>
        <w:rPr>
          <w:rFonts w:asciiTheme="majorBidi" w:hAnsiTheme="majorBidi" w:cstheme="majorBidi"/>
          <w:b/>
          <w:sz w:val="24"/>
          <w:szCs w:val="28"/>
        </w:rPr>
      </w:pPr>
      <w:r w:rsidRPr="00426A74">
        <w:rPr>
          <w:rFonts w:asciiTheme="majorBidi" w:hAnsiTheme="majorBidi" w:cstheme="majorBidi"/>
          <w:sz w:val="24"/>
          <w:szCs w:val="28"/>
        </w:rPr>
        <w:br w:type="page"/>
      </w:r>
      <w:r w:rsidR="007369AC" w:rsidRPr="00426A74">
        <w:rPr>
          <w:rFonts w:asciiTheme="majorBidi" w:hAnsiTheme="majorBidi" w:cstheme="majorBidi"/>
          <w:b/>
          <w:sz w:val="24"/>
          <w:szCs w:val="28"/>
        </w:rPr>
        <w:lastRenderedPageBreak/>
        <w:t>ABSTRACT</w:t>
      </w:r>
    </w:p>
    <w:p w:rsidR="00B1275F" w:rsidRPr="00EC0D49" w:rsidRDefault="00B1275F" w:rsidP="00306D64">
      <w:pPr>
        <w:pStyle w:val="HTMLPreformatted"/>
        <w:shd w:val="clear" w:color="auto" w:fill="FFFFFF"/>
        <w:jc w:val="center"/>
        <w:rPr>
          <w:rFonts w:asciiTheme="majorBidi" w:hAnsiTheme="majorBidi" w:cstheme="majorBidi"/>
          <w:b/>
          <w:bCs/>
          <w:color w:val="212121"/>
          <w:sz w:val="32"/>
          <w:szCs w:val="32"/>
        </w:rPr>
      </w:pPr>
      <w:r w:rsidRPr="00EC0D49">
        <w:rPr>
          <w:rFonts w:asciiTheme="majorBidi" w:hAnsiTheme="majorBidi" w:cstheme="majorBidi"/>
          <w:b/>
          <w:bCs/>
          <w:color w:val="212121"/>
          <w:sz w:val="32"/>
          <w:szCs w:val="32"/>
        </w:rPr>
        <w:t xml:space="preserve">THE EFFECT OF </w:t>
      </w:r>
      <w:r w:rsidR="004C6AE9" w:rsidRPr="00EC0D49">
        <w:rPr>
          <w:rFonts w:asciiTheme="majorBidi" w:hAnsiTheme="majorBidi" w:cstheme="majorBidi"/>
          <w:b/>
          <w:bCs/>
          <w:color w:val="212121"/>
          <w:sz w:val="32"/>
          <w:szCs w:val="32"/>
          <w:lang w:val="id-ID"/>
        </w:rPr>
        <w:t>DIETARY APPROACH TO STOP HYPERTENSION (DASH)</w:t>
      </w:r>
      <w:r w:rsidR="004C6AE9" w:rsidRPr="00EC0D49">
        <w:rPr>
          <w:rFonts w:asciiTheme="majorBidi" w:hAnsiTheme="majorBidi" w:cstheme="majorBidi"/>
          <w:b/>
          <w:bCs/>
          <w:color w:val="212121"/>
          <w:sz w:val="32"/>
          <w:szCs w:val="32"/>
        </w:rPr>
        <w:t xml:space="preserve"> </w:t>
      </w:r>
      <w:r w:rsidRPr="00EC0D49">
        <w:rPr>
          <w:rFonts w:asciiTheme="majorBidi" w:hAnsiTheme="majorBidi" w:cstheme="majorBidi"/>
          <w:b/>
          <w:bCs/>
          <w:color w:val="212121"/>
          <w:sz w:val="32"/>
          <w:szCs w:val="32"/>
        </w:rPr>
        <w:t>CONSEL</w:t>
      </w:r>
      <w:r w:rsidR="004C6AE9" w:rsidRPr="00EC0D49">
        <w:rPr>
          <w:rFonts w:asciiTheme="majorBidi" w:hAnsiTheme="majorBidi" w:cstheme="majorBidi"/>
          <w:b/>
          <w:bCs/>
          <w:color w:val="212121"/>
          <w:sz w:val="32"/>
          <w:szCs w:val="32"/>
          <w:lang w:val="id-ID"/>
        </w:rPr>
        <w:t>ING</w:t>
      </w:r>
      <w:r w:rsidRPr="00EC0D49">
        <w:rPr>
          <w:rFonts w:asciiTheme="majorBidi" w:hAnsiTheme="majorBidi" w:cstheme="majorBidi"/>
          <w:b/>
          <w:bCs/>
          <w:color w:val="212121"/>
          <w:sz w:val="32"/>
          <w:szCs w:val="32"/>
        </w:rPr>
        <w:t xml:space="preserve"> ON LEVELS OF BLOOD PRESSURE DECREASING IN HYPERTENSION PATIENTS IN BOYOLALI</w:t>
      </w:r>
    </w:p>
    <w:p w:rsidR="007369AC" w:rsidRPr="00426A74" w:rsidRDefault="007369AC" w:rsidP="00306D64">
      <w:pPr>
        <w:spacing w:line="240" w:lineRule="auto"/>
        <w:jc w:val="center"/>
        <w:rPr>
          <w:rFonts w:asciiTheme="majorBidi" w:hAnsiTheme="majorBidi" w:cstheme="majorBidi"/>
          <w:b/>
          <w:sz w:val="24"/>
          <w:szCs w:val="28"/>
        </w:rPr>
      </w:pPr>
    </w:p>
    <w:p w:rsidR="007369AC" w:rsidRPr="00EC0D49" w:rsidRDefault="00B1275F" w:rsidP="00306D64">
      <w:pPr>
        <w:spacing w:line="240" w:lineRule="auto"/>
        <w:jc w:val="center"/>
        <w:rPr>
          <w:rFonts w:asciiTheme="majorBidi" w:hAnsiTheme="majorBidi" w:cstheme="majorBidi"/>
          <w:b/>
          <w:bCs/>
          <w:sz w:val="24"/>
          <w:szCs w:val="28"/>
        </w:rPr>
      </w:pPr>
      <w:r w:rsidRPr="00EC0D49">
        <w:rPr>
          <w:rFonts w:asciiTheme="majorBidi" w:hAnsiTheme="majorBidi" w:cstheme="majorBidi"/>
          <w:b/>
          <w:bCs/>
          <w:sz w:val="24"/>
          <w:szCs w:val="28"/>
          <w:lang w:val="id-ID"/>
        </w:rPr>
        <w:t>Siti Nur Luthfiana</w:t>
      </w:r>
      <w:r w:rsidR="007369AC" w:rsidRPr="00EC0D49">
        <w:rPr>
          <w:rFonts w:asciiTheme="majorBidi" w:hAnsiTheme="majorBidi" w:cstheme="majorBidi"/>
          <w:b/>
          <w:bCs/>
          <w:sz w:val="24"/>
          <w:szCs w:val="28"/>
          <w:vertAlign w:val="superscript"/>
        </w:rPr>
        <w:t>1),</w:t>
      </w:r>
      <w:r w:rsidR="007369AC" w:rsidRPr="00EC0D49">
        <w:rPr>
          <w:rFonts w:asciiTheme="majorBidi" w:hAnsiTheme="majorBidi" w:cstheme="majorBidi"/>
          <w:b/>
          <w:bCs/>
          <w:sz w:val="24"/>
          <w:szCs w:val="28"/>
        </w:rPr>
        <w:t xml:space="preserve"> </w:t>
      </w:r>
      <w:r w:rsidRPr="00EC0D49">
        <w:rPr>
          <w:rFonts w:asciiTheme="majorBidi" w:hAnsiTheme="majorBidi" w:cstheme="majorBidi"/>
          <w:b/>
          <w:bCs/>
          <w:sz w:val="24"/>
          <w:szCs w:val="28"/>
          <w:lang w:val="id-ID"/>
        </w:rPr>
        <w:t>Arwani</w:t>
      </w:r>
      <w:r w:rsidR="007369AC" w:rsidRPr="00EC0D49">
        <w:rPr>
          <w:rFonts w:asciiTheme="majorBidi" w:hAnsiTheme="majorBidi" w:cstheme="majorBidi"/>
          <w:b/>
          <w:bCs/>
          <w:sz w:val="24"/>
          <w:szCs w:val="28"/>
          <w:vertAlign w:val="superscript"/>
        </w:rPr>
        <w:t>2),</w:t>
      </w:r>
      <w:r w:rsidR="007369AC" w:rsidRPr="00EC0D49">
        <w:rPr>
          <w:rFonts w:asciiTheme="majorBidi" w:hAnsiTheme="majorBidi" w:cstheme="majorBidi"/>
          <w:b/>
          <w:bCs/>
          <w:sz w:val="24"/>
          <w:szCs w:val="28"/>
        </w:rPr>
        <w:t xml:space="preserve"> Budi Widiyanto </w:t>
      </w:r>
      <w:r w:rsidR="007369AC" w:rsidRPr="00EC0D49">
        <w:rPr>
          <w:rFonts w:asciiTheme="majorBidi" w:hAnsiTheme="majorBidi" w:cstheme="majorBidi"/>
          <w:b/>
          <w:bCs/>
          <w:sz w:val="24"/>
          <w:szCs w:val="28"/>
          <w:vertAlign w:val="superscript"/>
        </w:rPr>
        <w:t>2)</w:t>
      </w:r>
    </w:p>
    <w:p w:rsidR="007369AC" w:rsidRPr="00EC0D49" w:rsidRDefault="007369AC" w:rsidP="00306D64">
      <w:pPr>
        <w:spacing w:line="240" w:lineRule="auto"/>
        <w:jc w:val="center"/>
        <w:rPr>
          <w:rFonts w:asciiTheme="majorBidi" w:hAnsiTheme="majorBidi" w:cstheme="majorBidi"/>
          <w:i/>
          <w:iCs/>
          <w:sz w:val="24"/>
          <w:szCs w:val="28"/>
        </w:rPr>
      </w:pPr>
      <w:r w:rsidRPr="00EC0D49">
        <w:rPr>
          <w:rFonts w:asciiTheme="majorBidi" w:hAnsiTheme="majorBidi" w:cstheme="majorBidi"/>
          <w:i/>
          <w:iCs/>
          <w:sz w:val="24"/>
          <w:szCs w:val="28"/>
          <w:vertAlign w:val="superscript"/>
        </w:rPr>
        <w:t>1)</w:t>
      </w:r>
      <w:r w:rsidRPr="00EC0D49">
        <w:rPr>
          <w:rFonts w:asciiTheme="majorBidi" w:hAnsiTheme="majorBidi" w:cstheme="majorBidi"/>
          <w:i/>
          <w:iCs/>
          <w:sz w:val="24"/>
          <w:szCs w:val="28"/>
        </w:rPr>
        <w:t xml:space="preserve"> DIV Nursing Study Program Students at the Polytechnic of Semarang</w:t>
      </w:r>
    </w:p>
    <w:p w:rsidR="007369AC" w:rsidRPr="00EC0D49" w:rsidRDefault="007369AC" w:rsidP="00306D64">
      <w:pPr>
        <w:spacing w:line="240" w:lineRule="auto"/>
        <w:jc w:val="center"/>
        <w:rPr>
          <w:rFonts w:asciiTheme="majorBidi" w:hAnsiTheme="majorBidi" w:cstheme="majorBidi"/>
          <w:i/>
          <w:iCs/>
          <w:sz w:val="24"/>
          <w:szCs w:val="28"/>
        </w:rPr>
      </w:pPr>
      <w:r w:rsidRPr="00EC0D49">
        <w:rPr>
          <w:rFonts w:asciiTheme="majorBidi" w:hAnsiTheme="majorBidi" w:cstheme="majorBidi"/>
          <w:i/>
          <w:iCs/>
          <w:sz w:val="24"/>
          <w:szCs w:val="28"/>
          <w:vertAlign w:val="superscript"/>
        </w:rPr>
        <w:t>2)</w:t>
      </w:r>
      <w:r w:rsidRPr="00EC0D49">
        <w:rPr>
          <w:rFonts w:asciiTheme="majorBidi" w:hAnsiTheme="majorBidi" w:cstheme="majorBidi"/>
          <w:i/>
          <w:iCs/>
          <w:sz w:val="24"/>
          <w:szCs w:val="28"/>
        </w:rPr>
        <w:t xml:space="preserve"> Lecturer in Nursing Department, Polytechnic of Semarang</w:t>
      </w:r>
    </w:p>
    <w:p w:rsidR="007369AC" w:rsidRPr="00EC0D49" w:rsidRDefault="007369AC" w:rsidP="00306D64">
      <w:pPr>
        <w:spacing w:line="240" w:lineRule="auto"/>
        <w:jc w:val="center"/>
        <w:rPr>
          <w:rFonts w:asciiTheme="majorBidi" w:hAnsiTheme="majorBidi" w:cstheme="majorBidi"/>
          <w:i/>
          <w:iCs/>
          <w:sz w:val="24"/>
          <w:szCs w:val="28"/>
        </w:rPr>
      </w:pPr>
      <w:r w:rsidRPr="00EC0D49">
        <w:rPr>
          <w:rFonts w:asciiTheme="majorBidi" w:hAnsiTheme="majorBidi" w:cstheme="majorBidi"/>
          <w:i/>
          <w:iCs/>
          <w:sz w:val="24"/>
          <w:szCs w:val="28"/>
        </w:rPr>
        <w:t xml:space="preserve">Correspondent: </w:t>
      </w:r>
      <w:hyperlink r:id="rId8" w:history="1">
        <w:r w:rsidR="00B1275F" w:rsidRPr="00EC0D49">
          <w:rPr>
            <w:rStyle w:val="Hyperlink"/>
            <w:rFonts w:asciiTheme="majorBidi" w:hAnsiTheme="majorBidi" w:cstheme="majorBidi"/>
            <w:i/>
            <w:iCs/>
            <w:sz w:val="24"/>
            <w:szCs w:val="24"/>
          </w:rPr>
          <w:t>snl.fiana@gmail.com</w:t>
        </w:r>
      </w:hyperlink>
    </w:p>
    <w:p w:rsidR="007369AC" w:rsidRPr="00426A74" w:rsidRDefault="007369AC" w:rsidP="00306D64">
      <w:pPr>
        <w:spacing w:line="240" w:lineRule="auto"/>
        <w:rPr>
          <w:rFonts w:asciiTheme="majorBidi" w:hAnsiTheme="majorBidi" w:cstheme="majorBidi"/>
          <w:sz w:val="24"/>
          <w:szCs w:val="28"/>
        </w:rPr>
      </w:pPr>
    </w:p>
    <w:p w:rsidR="003F13C7" w:rsidRPr="00DB3063" w:rsidRDefault="003F13C7" w:rsidP="00DB30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val="id-ID" w:eastAsia="id-ID"/>
        </w:rPr>
      </w:pPr>
      <w:r w:rsidRPr="00426A74">
        <w:rPr>
          <w:rFonts w:asciiTheme="majorBidi" w:eastAsia="Times New Roman" w:hAnsiTheme="majorBidi" w:cstheme="majorBidi"/>
          <w:b/>
          <w:bCs/>
          <w:color w:val="212121"/>
          <w:sz w:val="24"/>
          <w:szCs w:val="24"/>
          <w:lang w:eastAsia="id-ID"/>
        </w:rPr>
        <w:t>Background:</w:t>
      </w:r>
      <w:r w:rsidRPr="00426A74">
        <w:rPr>
          <w:rFonts w:asciiTheme="majorBidi" w:eastAsia="Times New Roman" w:hAnsiTheme="majorBidi" w:cstheme="majorBidi"/>
          <w:color w:val="212121"/>
          <w:sz w:val="24"/>
          <w:szCs w:val="24"/>
          <w:lang w:eastAsia="id-ID"/>
        </w:rPr>
        <w:t xml:space="preserve"> Hypertension is an increase blood pressure through arterial contractions which complicate stroke and heart. Hypertension </w:t>
      </w:r>
      <w:r w:rsidR="003E5458">
        <w:rPr>
          <w:rFonts w:asciiTheme="majorBidi" w:eastAsia="Times New Roman" w:hAnsiTheme="majorBidi" w:cstheme="majorBidi"/>
          <w:color w:val="212121"/>
          <w:sz w:val="24"/>
          <w:szCs w:val="24"/>
          <w:lang w:val="id-ID" w:eastAsia="id-ID"/>
        </w:rPr>
        <w:t>explains</w:t>
      </w:r>
      <w:r w:rsidRPr="00426A74">
        <w:rPr>
          <w:rFonts w:asciiTheme="majorBidi" w:eastAsia="Times New Roman" w:hAnsiTheme="majorBidi" w:cstheme="majorBidi"/>
          <w:color w:val="212121"/>
          <w:sz w:val="24"/>
          <w:szCs w:val="24"/>
          <w:lang w:eastAsia="id-ID"/>
        </w:rPr>
        <w:t xml:space="preserve"> by high salt consumption habits, smoking, obesity, stress, and alcohol which are at risk of death. In addition, the habit of consuming anti-hypertensive drugs results in kidney and liver damage to control hypertension by choosing a healthy diet DASH diet. This study </w:t>
      </w:r>
      <w:r w:rsidR="003E5458">
        <w:rPr>
          <w:rFonts w:asciiTheme="majorBidi" w:eastAsia="Times New Roman" w:hAnsiTheme="majorBidi" w:cstheme="majorBidi"/>
          <w:color w:val="212121"/>
          <w:sz w:val="24"/>
          <w:szCs w:val="24"/>
          <w:lang w:val="id-ID" w:eastAsia="id-ID"/>
        </w:rPr>
        <w:t>purpossed</w:t>
      </w:r>
      <w:r w:rsidRPr="00426A74">
        <w:rPr>
          <w:rFonts w:asciiTheme="majorBidi" w:eastAsia="Times New Roman" w:hAnsiTheme="majorBidi" w:cstheme="majorBidi"/>
          <w:color w:val="212121"/>
          <w:sz w:val="24"/>
          <w:szCs w:val="24"/>
          <w:lang w:eastAsia="id-ID"/>
        </w:rPr>
        <w:t xml:space="preserve"> to </w:t>
      </w:r>
      <w:r w:rsidR="003E5458">
        <w:rPr>
          <w:rFonts w:asciiTheme="majorBidi" w:eastAsia="Times New Roman" w:hAnsiTheme="majorBidi" w:cstheme="majorBidi"/>
          <w:color w:val="212121"/>
          <w:sz w:val="24"/>
          <w:szCs w:val="24"/>
          <w:lang w:val="id-ID" w:eastAsia="id-ID"/>
        </w:rPr>
        <w:t>find</w:t>
      </w:r>
      <w:r w:rsidRPr="00426A74">
        <w:rPr>
          <w:rFonts w:asciiTheme="majorBidi" w:eastAsia="Times New Roman" w:hAnsiTheme="majorBidi" w:cstheme="majorBidi"/>
          <w:color w:val="212121"/>
          <w:sz w:val="24"/>
          <w:szCs w:val="24"/>
          <w:lang w:eastAsia="id-ID"/>
        </w:rPr>
        <w:t xml:space="preserve"> the effect of diet DASH counseling on reducing blood pressure in patients with hypertension.</w:t>
      </w:r>
    </w:p>
    <w:p w:rsidR="003F13C7" w:rsidRPr="00426A74" w:rsidRDefault="003F13C7" w:rsidP="00DB3063">
      <w:pPr>
        <w:shd w:val="clear" w:color="auto" w:fill="FFFFFF"/>
        <w:tabs>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eastAsia="id-ID"/>
        </w:rPr>
      </w:pPr>
      <w:r w:rsidRPr="00426A74">
        <w:rPr>
          <w:rFonts w:asciiTheme="majorBidi" w:eastAsia="Times New Roman" w:hAnsiTheme="majorBidi" w:cstheme="majorBidi"/>
          <w:b/>
          <w:bCs/>
          <w:color w:val="212121"/>
          <w:sz w:val="24"/>
          <w:szCs w:val="24"/>
          <w:lang w:eastAsia="id-ID"/>
        </w:rPr>
        <w:t>Method:</w:t>
      </w:r>
      <w:r w:rsidRPr="00426A74">
        <w:rPr>
          <w:rFonts w:asciiTheme="majorBidi" w:eastAsia="Times New Roman" w:hAnsiTheme="majorBidi" w:cstheme="majorBidi"/>
          <w:color w:val="212121"/>
          <w:sz w:val="24"/>
          <w:szCs w:val="24"/>
          <w:lang w:eastAsia="id-ID"/>
        </w:rPr>
        <w:t xml:space="preserve"> The study design used </w:t>
      </w:r>
      <w:r w:rsidR="003E5458">
        <w:rPr>
          <w:rFonts w:asciiTheme="majorBidi" w:eastAsia="Times New Roman" w:hAnsiTheme="majorBidi" w:cstheme="majorBidi"/>
          <w:color w:val="212121"/>
          <w:sz w:val="24"/>
          <w:szCs w:val="24"/>
          <w:lang w:val="id-ID" w:eastAsia="id-ID"/>
        </w:rPr>
        <w:t>queasy</w:t>
      </w:r>
      <w:r w:rsidRPr="00426A74">
        <w:rPr>
          <w:rFonts w:asciiTheme="majorBidi" w:eastAsia="Times New Roman" w:hAnsiTheme="majorBidi" w:cstheme="majorBidi"/>
          <w:color w:val="212121"/>
          <w:sz w:val="24"/>
          <w:szCs w:val="24"/>
          <w:lang w:eastAsia="id-ID"/>
        </w:rPr>
        <w:t xml:space="preserve"> experimental with a pre-post test non</w:t>
      </w:r>
      <w:r w:rsidR="003E5458">
        <w:rPr>
          <w:rFonts w:asciiTheme="majorBidi" w:eastAsia="Times New Roman" w:hAnsiTheme="majorBidi" w:cstheme="majorBidi"/>
          <w:color w:val="212121"/>
          <w:sz w:val="24"/>
          <w:szCs w:val="24"/>
          <w:lang w:val="id-ID" w:eastAsia="id-ID"/>
        </w:rPr>
        <w:t xml:space="preserve"> </w:t>
      </w:r>
      <w:r w:rsidRPr="00426A74">
        <w:rPr>
          <w:rFonts w:asciiTheme="majorBidi" w:eastAsia="Times New Roman" w:hAnsiTheme="majorBidi" w:cstheme="majorBidi"/>
          <w:color w:val="212121"/>
          <w:sz w:val="24"/>
          <w:szCs w:val="24"/>
          <w:lang w:eastAsia="id-ID"/>
        </w:rPr>
        <w:t xml:space="preserve">equivalent control group. The sample of this study was 46 hypertensive primary clients, 46 people </w:t>
      </w:r>
      <w:r w:rsidR="003E5458">
        <w:rPr>
          <w:rFonts w:asciiTheme="majorBidi" w:eastAsia="Times New Roman" w:hAnsiTheme="majorBidi" w:cstheme="majorBidi"/>
          <w:color w:val="212121"/>
          <w:sz w:val="24"/>
          <w:szCs w:val="24"/>
          <w:lang w:val="id-ID" w:eastAsia="id-ID"/>
        </w:rPr>
        <w:t>explain</w:t>
      </w:r>
      <w:r w:rsidRPr="00426A74">
        <w:rPr>
          <w:rFonts w:asciiTheme="majorBidi" w:eastAsia="Times New Roman" w:hAnsiTheme="majorBidi" w:cstheme="majorBidi"/>
          <w:color w:val="212121"/>
          <w:sz w:val="24"/>
          <w:szCs w:val="24"/>
          <w:lang w:eastAsia="id-ID"/>
        </w:rPr>
        <w:t xml:space="preserve"> into intervention and control groups with purposive sampling technique. The instruments used were booklets and sphygmomanometers. Interventions were given 3 times for 1 week then continued mentoring every day for the next 3 weeks. Data analysis used the Wilcox test and the Mann Whitney test.</w:t>
      </w:r>
    </w:p>
    <w:p w:rsidR="003E5458" w:rsidRPr="003E5458" w:rsidRDefault="003E5458" w:rsidP="00DB3063">
      <w:pPr>
        <w:spacing w:after="0"/>
        <w:rPr>
          <w:rFonts w:asciiTheme="majorBidi" w:hAnsiTheme="majorBidi" w:cstheme="majorBidi"/>
          <w:b/>
          <w:bCs/>
          <w:sz w:val="8"/>
          <w:szCs w:val="8"/>
          <w:lang w:val="id-ID"/>
        </w:rPr>
      </w:pPr>
    </w:p>
    <w:p w:rsidR="003F13C7" w:rsidRPr="003E5458" w:rsidRDefault="003F13C7" w:rsidP="00DB3063">
      <w:pPr>
        <w:spacing w:after="0"/>
        <w:rPr>
          <w:rFonts w:asciiTheme="majorBidi" w:hAnsiTheme="majorBidi" w:cstheme="majorBidi"/>
          <w:sz w:val="24"/>
          <w:szCs w:val="24"/>
        </w:rPr>
      </w:pPr>
      <w:r w:rsidRPr="003E5458">
        <w:rPr>
          <w:rFonts w:asciiTheme="majorBidi" w:hAnsiTheme="majorBidi" w:cstheme="majorBidi"/>
          <w:b/>
          <w:bCs/>
          <w:sz w:val="24"/>
          <w:szCs w:val="24"/>
        </w:rPr>
        <w:t>Results:</w:t>
      </w:r>
      <w:r w:rsidRPr="003E5458">
        <w:rPr>
          <w:rFonts w:asciiTheme="majorBidi" w:hAnsiTheme="majorBidi" w:cstheme="majorBidi"/>
          <w:sz w:val="24"/>
          <w:szCs w:val="24"/>
        </w:rPr>
        <w:t xml:space="preserve"> The results showed that there was a  </w:t>
      </w:r>
      <w:r w:rsidR="003E5458" w:rsidRPr="003E5458">
        <w:rPr>
          <w:rFonts w:asciiTheme="majorBidi" w:hAnsiTheme="majorBidi" w:cstheme="majorBidi"/>
          <w:sz w:val="24"/>
          <w:szCs w:val="24"/>
        </w:rPr>
        <w:t xml:space="preserve">reduction from dietary approach to stop </w:t>
      </w:r>
      <w:r w:rsidR="003E5458">
        <w:rPr>
          <w:rFonts w:asciiTheme="majorBidi" w:hAnsiTheme="majorBidi" w:cstheme="majorBidi"/>
          <w:sz w:val="24"/>
          <w:szCs w:val="24"/>
          <w:lang w:val="id-ID"/>
        </w:rPr>
        <w:t xml:space="preserve">  </w:t>
      </w:r>
      <w:r w:rsidR="003E5458" w:rsidRPr="003E5458">
        <w:rPr>
          <w:rFonts w:asciiTheme="majorBidi" w:hAnsiTheme="majorBidi" w:cstheme="majorBidi"/>
          <w:sz w:val="24"/>
          <w:szCs w:val="24"/>
        </w:rPr>
        <w:t>hypertension (dash)</w:t>
      </w:r>
      <w:r w:rsidR="003E5458" w:rsidRPr="003E5458">
        <w:rPr>
          <w:rFonts w:asciiTheme="majorBidi" w:eastAsia="Times New Roman" w:hAnsiTheme="majorBidi" w:cstheme="majorBidi"/>
          <w:color w:val="212121"/>
          <w:sz w:val="24"/>
          <w:szCs w:val="24"/>
          <w:lang w:eastAsia="id-ID"/>
        </w:rPr>
        <w:t xml:space="preserve"> </w:t>
      </w:r>
      <w:r w:rsidRPr="003E5458">
        <w:rPr>
          <w:rFonts w:asciiTheme="majorBidi" w:eastAsia="Times New Roman" w:hAnsiTheme="majorBidi" w:cstheme="majorBidi"/>
          <w:color w:val="212121"/>
          <w:sz w:val="24"/>
          <w:szCs w:val="24"/>
          <w:lang w:eastAsia="id-ID"/>
        </w:rPr>
        <w:t xml:space="preserve">counseling on blood pressure </w:t>
      </w:r>
      <w:r w:rsidR="003E5458">
        <w:rPr>
          <w:rFonts w:asciiTheme="majorBidi" w:eastAsia="Times New Roman" w:hAnsiTheme="majorBidi" w:cstheme="majorBidi"/>
          <w:color w:val="212121"/>
          <w:sz w:val="24"/>
          <w:szCs w:val="24"/>
          <w:lang w:eastAsia="id-ID"/>
        </w:rPr>
        <w:t>in hypertensive patients</w:t>
      </w:r>
      <w:r w:rsidR="003E5458">
        <w:rPr>
          <w:rFonts w:asciiTheme="majorBidi" w:eastAsia="Times New Roman" w:hAnsiTheme="majorBidi" w:cstheme="majorBidi"/>
          <w:color w:val="212121"/>
          <w:sz w:val="24"/>
          <w:szCs w:val="24"/>
          <w:lang w:val="id-ID" w:eastAsia="id-ID"/>
        </w:rPr>
        <w:t xml:space="preserve"> </w:t>
      </w:r>
      <w:r w:rsidRPr="003E5458">
        <w:rPr>
          <w:rFonts w:asciiTheme="majorBidi" w:eastAsia="Times New Roman" w:hAnsiTheme="majorBidi" w:cstheme="majorBidi"/>
          <w:color w:val="212121"/>
          <w:sz w:val="24"/>
          <w:szCs w:val="24"/>
          <w:lang w:eastAsia="id-ID"/>
        </w:rPr>
        <w:t>significantly with a difference in the mean difference of 0.0215 for systole and 0.0232 for diastole.</w:t>
      </w:r>
    </w:p>
    <w:p w:rsidR="003F13C7" w:rsidRPr="00DB3063" w:rsidRDefault="003F13C7" w:rsidP="00DB30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val="id-ID" w:eastAsia="id-ID"/>
        </w:rPr>
      </w:pPr>
      <w:r w:rsidRPr="00426A74">
        <w:rPr>
          <w:rFonts w:asciiTheme="majorBidi" w:eastAsia="Times New Roman" w:hAnsiTheme="majorBidi" w:cstheme="majorBidi"/>
          <w:b/>
          <w:bCs/>
          <w:color w:val="212121"/>
          <w:sz w:val="24"/>
          <w:szCs w:val="24"/>
          <w:lang w:eastAsia="id-ID"/>
        </w:rPr>
        <w:t>Conclusion:</w:t>
      </w:r>
      <w:r w:rsidRPr="00426A74">
        <w:rPr>
          <w:rFonts w:asciiTheme="majorBidi" w:eastAsia="Times New Roman" w:hAnsiTheme="majorBidi" w:cstheme="majorBidi"/>
          <w:color w:val="212121"/>
          <w:sz w:val="24"/>
          <w:szCs w:val="24"/>
          <w:lang w:eastAsia="id-ID"/>
        </w:rPr>
        <w:t xml:space="preserve"> Dash diet counseling can reduce blood pressure in patients with hypertension.</w:t>
      </w:r>
    </w:p>
    <w:p w:rsidR="003F13C7" w:rsidRPr="00426A74" w:rsidRDefault="003F13C7" w:rsidP="00DB30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eastAsia="id-ID"/>
        </w:rPr>
      </w:pPr>
      <w:r w:rsidRPr="00426A74">
        <w:rPr>
          <w:rFonts w:asciiTheme="majorBidi" w:eastAsia="Times New Roman" w:hAnsiTheme="majorBidi" w:cstheme="majorBidi"/>
          <w:b/>
          <w:bCs/>
          <w:color w:val="212121"/>
          <w:sz w:val="24"/>
          <w:szCs w:val="24"/>
          <w:lang w:eastAsia="id-ID"/>
        </w:rPr>
        <w:t>Recommendation:</w:t>
      </w:r>
      <w:r w:rsidRPr="00426A74">
        <w:rPr>
          <w:rFonts w:asciiTheme="majorBidi" w:eastAsia="Times New Roman" w:hAnsiTheme="majorBidi" w:cstheme="majorBidi"/>
          <w:color w:val="212121"/>
          <w:sz w:val="24"/>
          <w:szCs w:val="24"/>
          <w:lang w:eastAsia="id-ID"/>
        </w:rPr>
        <w:t xml:space="preserve"> Make the DASH Standard Operating Procedure (SOP) diet </w:t>
      </w:r>
      <w:r w:rsidR="003E5458">
        <w:rPr>
          <w:rFonts w:asciiTheme="majorBidi" w:eastAsia="Times New Roman" w:hAnsiTheme="majorBidi" w:cstheme="majorBidi"/>
          <w:color w:val="212121"/>
          <w:sz w:val="24"/>
          <w:szCs w:val="24"/>
          <w:lang w:val="id-ID" w:eastAsia="id-ID"/>
        </w:rPr>
        <w:t>on</w:t>
      </w:r>
      <w:r w:rsidRPr="00426A74">
        <w:rPr>
          <w:rFonts w:asciiTheme="majorBidi" w:eastAsia="Times New Roman" w:hAnsiTheme="majorBidi" w:cstheme="majorBidi"/>
          <w:color w:val="212121"/>
          <w:sz w:val="24"/>
          <w:szCs w:val="24"/>
          <w:lang w:eastAsia="id-ID"/>
        </w:rPr>
        <w:t xml:space="preserve"> management of hypertensive clients at </w:t>
      </w:r>
      <w:r w:rsidR="003E5458">
        <w:rPr>
          <w:rFonts w:asciiTheme="majorBidi" w:eastAsia="Times New Roman" w:hAnsiTheme="majorBidi" w:cstheme="majorBidi"/>
          <w:color w:val="212121"/>
          <w:sz w:val="24"/>
          <w:szCs w:val="24"/>
          <w:lang w:val="id-ID" w:eastAsia="id-ID"/>
        </w:rPr>
        <w:t>health center</w:t>
      </w:r>
      <w:r w:rsidRPr="00426A74">
        <w:rPr>
          <w:rFonts w:asciiTheme="majorBidi" w:eastAsia="Times New Roman" w:hAnsiTheme="majorBidi" w:cstheme="majorBidi"/>
          <w:color w:val="212121"/>
          <w:sz w:val="24"/>
          <w:szCs w:val="24"/>
          <w:lang w:eastAsia="id-ID"/>
        </w:rPr>
        <w:t>. And for other researchers can do better research with random allocations, and control factors that influence</w:t>
      </w:r>
    </w:p>
    <w:p w:rsidR="003F13C7" w:rsidRPr="00426A74" w:rsidRDefault="003F13C7" w:rsidP="00DB30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val="id-ID" w:eastAsia="id-ID"/>
        </w:rPr>
      </w:pPr>
      <w:r w:rsidRPr="00426A74">
        <w:rPr>
          <w:rFonts w:asciiTheme="majorBidi" w:eastAsia="Times New Roman" w:hAnsiTheme="majorBidi" w:cstheme="majorBidi"/>
          <w:b/>
          <w:bCs/>
          <w:color w:val="212121"/>
          <w:sz w:val="24"/>
          <w:szCs w:val="24"/>
          <w:lang w:eastAsia="id-ID"/>
        </w:rPr>
        <w:t>Keywords:</w:t>
      </w:r>
      <w:r w:rsidRPr="00426A74">
        <w:rPr>
          <w:rFonts w:asciiTheme="majorBidi" w:eastAsia="Times New Roman" w:hAnsiTheme="majorBidi" w:cstheme="majorBidi"/>
          <w:color w:val="212121"/>
          <w:sz w:val="24"/>
          <w:szCs w:val="24"/>
          <w:lang w:eastAsia="id-ID"/>
        </w:rPr>
        <w:t xml:space="preserve"> Hypertension; Adult; DASH Diet</w:t>
      </w:r>
    </w:p>
    <w:p w:rsidR="005D7F82" w:rsidRPr="00426A74" w:rsidRDefault="005D7F82" w:rsidP="00DB3063">
      <w:pPr>
        <w:pStyle w:val="ListParagraph"/>
        <w:spacing w:after="0" w:line="240" w:lineRule="auto"/>
        <w:ind w:left="360" w:firstLine="360"/>
        <w:jc w:val="both"/>
        <w:rPr>
          <w:rFonts w:asciiTheme="majorBidi" w:hAnsiTheme="majorBidi" w:cstheme="majorBidi"/>
          <w:sz w:val="24"/>
          <w:szCs w:val="24"/>
          <w:lang w:val="en-US"/>
        </w:rPr>
      </w:pPr>
    </w:p>
    <w:p w:rsidR="00DB3063" w:rsidRDefault="00DB3063" w:rsidP="00DB3063">
      <w:pPr>
        <w:spacing w:after="0" w:line="240" w:lineRule="auto"/>
        <w:rPr>
          <w:rFonts w:asciiTheme="majorBidi" w:hAnsiTheme="majorBidi" w:cstheme="majorBidi"/>
          <w:sz w:val="24"/>
          <w:szCs w:val="24"/>
          <w:lang w:val="id-ID"/>
        </w:rPr>
      </w:pPr>
    </w:p>
    <w:p w:rsidR="00DB3063" w:rsidRDefault="00DB3063" w:rsidP="00DB3063">
      <w:pPr>
        <w:spacing w:after="0" w:line="240" w:lineRule="auto"/>
        <w:rPr>
          <w:rFonts w:asciiTheme="majorBidi" w:hAnsiTheme="majorBidi" w:cstheme="majorBidi"/>
          <w:sz w:val="24"/>
          <w:szCs w:val="24"/>
          <w:lang w:val="id-ID"/>
        </w:rPr>
      </w:pPr>
    </w:p>
    <w:p w:rsidR="00DB3063" w:rsidRDefault="00DB3063" w:rsidP="00DB3063">
      <w:pPr>
        <w:spacing w:after="0" w:line="240" w:lineRule="auto"/>
        <w:rPr>
          <w:rFonts w:asciiTheme="majorBidi" w:hAnsiTheme="majorBidi" w:cstheme="majorBidi"/>
          <w:sz w:val="24"/>
          <w:szCs w:val="24"/>
          <w:lang w:val="id-ID"/>
        </w:rPr>
      </w:pPr>
    </w:p>
    <w:p w:rsidR="00DB3063" w:rsidRDefault="00DB3063" w:rsidP="00DB3063">
      <w:pPr>
        <w:spacing w:after="0" w:line="240" w:lineRule="auto"/>
        <w:rPr>
          <w:rFonts w:asciiTheme="majorBidi" w:hAnsiTheme="majorBidi" w:cstheme="majorBidi"/>
          <w:sz w:val="24"/>
          <w:szCs w:val="24"/>
          <w:lang w:val="id-ID"/>
        </w:rPr>
      </w:pPr>
    </w:p>
    <w:p w:rsidR="00356F10" w:rsidRPr="00156DBE" w:rsidRDefault="00156DBE" w:rsidP="00156DBE">
      <w:pPr>
        <w:spacing w:after="0" w:line="240" w:lineRule="auto"/>
        <w:ind w:left="142"/>
        <w:rPr>
          <w:rFonts w:asciiTheme="majorBidi" w:hAnsiTheme="majorBidi" w:cstheme="majorBidi"/>
          <w:b/>
          <w:bCs/>
          <w:sz w:val="24"/>
          <w:szCs w:val="24"/>
        </w:rPr>
      </w:pPr>
      <w:r w:rsidRPr="00156DBE">
        <w:rPr>
          <w:rFonts w:asciiTheme="majorBidi" w:hAnsiTheme="majorBidi" w:cstheme="majorBidi"/>
          <w:b/>
          <w:bCs/>
          <w:sz w:val="24"/>
          <w:szCs w:val="24"/>
        </w:rPr>
        <w:t xml:space="preserve">PENDAHULUAN </w:t>
      </w:r>
    </w:p>
    <w:p w:rsidR="003F13C7" w:rsidRPr="00EC0D49" w:rsidRDefault="003F13C7" w:rsidP="00EC0D49">
      <w:pPr>
        <w:pStyle w:val="ListParagraph"/>
        <w:spacing w:line="240" w:lineRule="auto"/>
        <w:ind w:left="0" w:firstLine="720"/>
        <w:jc w:val="both"/>
        <w:rPr>
          <w:rFonts w:asciiTheme="majorBidi" w:hAnsiTheme="majorBidi" w:cstheme="majorBidi"/>
          <w:sz w:val="24"/>
          <w:szCs w:val="24"/>
        </w:rPr>
      </w:pPr>
      <w:r w:rsidRPr="00EC0D49">
        <w:rPr>
          <w:rFonts w:asciiTheme="majorBidi" w:hAnsiTheme="majorBidi" w:cstheme="majorBidi"/>
          <w:sz w:val="24"/>
          <w:szCs w:val="24"/>
        </w:rPr>
        <w:t>Hipertensi adalah  meningkatnya kadar tekanan darah  melalui kontraksi arteri  (Vasokonstriksi) yang memberi gejala yang akan berlanjut ke suatu organ target seperti stroke, penyakit jantung koroner. Hipertensi  disebabkan  oleh  kebiasaan  hidup  dengan konsumsi garam yang tinggi, merokok, kegemukan, stress, dan peminum alkohol  (Budinugroho,  2014).</w:t>
      </w:r>
    </w:p>
    <w:p w:rsidR="003F13C7" w:rsidRPr="00EC0D49" w:rsidRDefault="003F13C7" w:rsidP="00EC0D49">
      <w:pPr>
        <w:pStyle w:val="ListParagraph"/>
        <w:spacing w:line="240" w:lineRule="auto"/>
        <w:ind w:left="0" w:firstLine="720"/>
        <w:jc w:val="both"/>
        <w:rPr>
          <w:rFonts w:asciiTheme="majorBidi" w:hAnsiTheme="majorBidi" w:cstheme="majorBidi"/>
          <w:sz w:val="24"/>
          <w:szCs w:val="24"/>
        </w:rPr>
      </w:pPr>
      <w:r w:rsidRPr="00EC0D49">
        <w:rPr>
          <w:rFonts w:asciiTheme="majorBidi" w:hAnsiTheme="majorBidi" w:cstheme="majorBidi"/>
          <w:sz w:val="24"/>
          <w:szCs w:val="24"/>
        </w:rPr>
        <w:t>Menurut   Hasil   Riset   Kesehatan   Dasar   (2013),   prevalensi   hipertensi   di Indonesia  terjadi</w:t>
      </w:r>
      <w:r w:rsidR="0035685A" w:rsidRPr="00EC0D49">
        <w:rPr>
          <w:rFonts w:asciiTheme="majorBidi" w:hAnsiTheme="majorBidi" w:cstheme="majorBidi"/>
          <w:sz w:val="24"/>
          <w:szCs w:val="24"/>
        </w:rPr>
        <w:t xml:space="preserve">  peningkatan  sebesar  32,8%.</w:t>
      </w:r>
      <w:r w:rsidRPr="00EC0D49">
        <w:rPr>
          <w:rFonts w:asciiTheme="majorBidi" w:hAnsiTheme="majorBidi" w:cstheme="majorBidi"/>
          <w:sz w:val="24"/>
          <w:szCs w:val="24"/>
        </w:rPr>
        <w:t xml:space="preserve"> Pada pengukuran tekanan darah sebanyak 1.153.371 orang atau 12,98% dinyatakan hipertensi/tekanan darah tinggi. Berdasarkan jenis kelamin, presentase hipertensi pada kelompok perempuan sebesar 13,10%, lebih rendah dibanding pada kelompok laki-laki yaitu 13,16 persen. Dan hasil dari perhitungan kasus baru penyakit tidak menular di Puskesmas dan Rumah Sakit Provinsi Jawa Tengah dihasilkan penderita hipertensi tertinggi di Boyolali sebesar 203.285 untuk hipertensi esential dan 2.069 untuk hipertensi lain (Dinkes Jateng, 2017). Dari hasil presentaase klien hipertensi di puskesmas Boyolali 1 sebesar 26,961% dengan perempuan berjumlah 27,86% (Dinkes Boyolali, 2015).</w:t>
      </w:r>
    </w:p>
    <w:p w:rsidR="003F13C7" w:rsidRPr="00EC0D49" w:rsidRDefault="003F13C7" w:rsidP="00EC0D49">
      <w:pPr>
        <w:pStyle w:val="ListParagraph"/>
        <w:spacing w:line="240" w:lineRule="auto"/>
        <w:ind w:left="0" w:firstLine="720"/>
        <w:jc w:val="both"/>
        <w:rPr>
          <w:rFonts w:asciiTheme="majorBidi" w:hAnsiTheme="majorBidi" w:cstheme="majorBidi"/>
          <w:sz w:val="24"/>
          <w:szCs w:val="24"/>
        </w:rPr>
      </w:pPr>
      <w:r w:rsidRPr="00EC0D49">
        <w:rPr>
          <w:rFonts w:asciiTheme="majorBidi" w:hAnsiTheme="majorBidi" w:cstheme="majorBidi"/>
          <w:sz w:val="24"/>
          <w:szCs w:val="24"/>
        </w:rPr>
        <w:t>Faktor resiko hipertensi adalah umur, jenis kelamin, riwayat  keluarga, genetik (faktor resiko yang tidak dapat diubah atau dikontrol), kebiasaan merokok,  konsumsi garam, konsumsi lemak jenuh, penggunaan jelantah, kebiasaan minum-minuman beralkohol, obesitas, kurang aktivitas fisik, stres, penggunaan estrogen (Kemenkes RI, 2013). Dari hasil penyebab tersebut penderita hipertensi meningkat setiap tahunnya dan berisiko stroke jantung bahkan kematian. Bahkan dari kebiasaan mengkonsumsi obat anti hipertensi atau terapi medis dapat berakibat  pada ginjal dan kerusakan hati sehingga untuk membantu mengendalikan hipertensi dengan pemilihan pola makan dalam pola diet DASH (</w:t>
      </w:r>
      <w:r w:rsidRPr="00EC0D49">
        <w:rPr>
          <w:rFonts w:asciiTheme="majorBidi" w:hAnsiTheme="majorBidi" w:cstheme="majorBidi"/>
          <w:i/>
          <w:sz w:val="24"/>
          <w:szCs w:val="24"/>
        </w:rPr>
        <w:t>Dietary Approaches To Stop Hypertension</w:t>
      </w:r>
      <w:r w:rsidRPr="00EC0D49">
        <w:rPr>
          <w:rFonts w:asciiTheme="majorBidi" w:hAnsiTheme="majorBidi" w:cstheme="majorBidi"/>
          <w:sz w:val="24"/>
          <w:szCs w:val="24"/>
        </w:rPr>
        <w:t xml:space="preserve">). </w:t>
      </w:r>
    </w:p>
    <w:p w:rsidR="003F13C7" w:rsidRPr="00EC0D49" w:rsidRDefault="003F13C7" w:rsidP="00EC0D49">
      <w:pPr>
        <w:pStyle w:val="ListParagraph"/>
        <w:spacing w:line="240" w:lineRule="auto"/>
        <w:ind w:left="0" w:firstLine="720"/>
        <w:jc w:val="both"/>
        <w:rPr>
          <w:rFonts w:asciiTheme="majorBidi" w:hAnsiTheme="majorBidi" w:cstheme="majorBidi"/>
          <w:sz w:val="24"/>
          <w:szCs w:val="24"/>
        </w:rPr>
      </w:pPr>
      <w:r w:rsidRPr="00EC0D49">
        <w:rPr>
          <w:rFonts w:asciiTheme="majorBidi" w:hAnsiTheme="majorBidi" w:cstheme="majorBidi"/>
          <w:sz w:val="24"/>
          <w:szCs w:val="24"/>
        </w:rPr>
        <w:t>Pola diet DASH merupakan pola diet yang menekankan pada konsumsi bahan makanan rendah natrium (&lt;2300 mg/hari), tinggi kalium (4700 mg/hari), magnesium (&gt;420 mg/hari), kalsium(&gt;1000 mg/hari), dan serat (25 – 30 g/hari) serta rendah asam lemak jenuh dan kolesterol (&lt;200 mg/hari) yang banyak</w:t>
      </w:r>
      <w:bookmarkStart w:id="0" w:name="page6"/>
      <w:bookmarkEnd w:id="0"/>
      <w:r w:rsidRPr="00EC0D49">
        <w:rPr>
          <w:rFonts w:asciiTheme="majorBidi" w:hAnsiTheme="majorBidi" w:cstheme="majorBidi"/>
          <w:sz w:val="24"/>
          <w:szCs w:val="24"/>
        </w:rPr>
        <w:t xml:space="preserve"> terdapat pada buah - buahan, kacang-kacangan, sayuran, ikan, daging tanpa lemak, susu rendah lemak, dan bahan makanan dengan total lemak dan lemak jenuh yang rendah. Pola diet DASH yang terdiri dari konsumsi bahan makanan diatas terbukti secara klinis menurunkan tekanan darah secara signifikan dengan atau tanpa pengurangan asupan natrium.</w:t>
      </w:r>
    </w:p>
    <w:p w:rsidR="00904B1E" w:rsidRPr="00EC0D49" w:rsidRDefault="003F13C7" w:rsidP="00EC0D49">
      <w:pPr>
        <w:pStyle w:val="ListParagraph"/>
        <w:spacing w:line="240" w:lineRule="auto"/>
        <w:ind w:left="0" w:firstLine="720"/>
        <w:jc w:val="both"/>
        <w:rPr>
          <w:rFonts w:asciiTheme="majorBidi" w:hAnsiTheme="majorBidi" w:cstheme="majorBidi"/>
          <w:sz w:val="24"/>
          <w:szCs w:val="24"/>
        </w:rPr>
      </w:pPr>
      <w:r w:rsidRPr="00EC0D49">
        <w:rPr>
          <w:rFonts w:asciiTheme="majorBidi" w:hAnsiTheme="majorBidi" w:cstheme="majorBidi"/>
          <w:sz w:val="24"/>
          <w:szCs w:val="24"/>
        </w:rPr>
        <w:t>Berdasarkan data rumah sakit dan Puskesmas Boyolali I sekitar 203.285 penderita hipertensi tahun 2017 yang mendasari dilakukannya penelitian ini untuk menguji pengaruh Konseling diet DASH terhadap tekanan darah sistolik dan diastolik.</w:t>
      </w:r>
    </w:p>
    <w:p w:rsidR="00904B1E" w:rsidRPr="00EC0D49" w:rsidRDefault="00904B1E" w:rsidP="00EC0D49">
      <w:pPr>
        <w:pStyle w:val="ListParagraph"/>
        <w:spacing w:line="240" w:lineRule="auto"/>
        <w:ind w:left="0" w:firstLine="720"/>
        <w:jc w:val="both"/>
        <w:rPr>
          <w:rFonts w:asciiTheme="majorBidi" w:hAnsiTheme="majorBidi" w:cstheme="majorBidi"/>
          <w:sz w:val="24"/>
          <w:szCs w:val="24"/>
        </w:rPr>
      </w:pPr>
    </w:p>
    <w:p w:rsidR="00BD51AD" w:rsidRPr="00EC0D49" w:rsidRDefault="00AD5E64" w:rsidP="00EC0D49">
      <w:pPr>
        <w:pStyle w:val="ListParagraph"/>
        <w:spacing w:line="240" w:lineRule="auto"/>
        <w:ind w:left="0"/>
        <w:jc w:val="both"/>
        <w:rPr>
          <w:rFonts w:asciiTheme="majorBidi" w:hAnsiTheme="majorBidi" w:cstheme="majorBidi"/>
          <w:b/>
          <w:bCs/>
          <w:sz w:val="24"/>
          <w:szCs w:val="24"/>
          <w:lang w:val="en-US"/>
        </w:rPr>
      </w:pPr>
      <w:r w:rsidRPr="00EC0D49">
        <w:rPr>
          <w:rFonts w:asciiTheme="majorBidi" w:hAnsiTheme="majorBidi" w:cstheme="majorBidi"/>
          <w:b/>
          <w:bCs/>
          <w:sz w:val="24"/>
          <w:szCs w:val="24"/>
          <w:lang w:val="en-US"/>
        </w:rPr>
        <w:t xml:space="preserve">Metode </w:t>
      </w:r>
    </w:p>
    <w:p w:rsidR="00AD5E64" w:rsidRPr="00EC0D49" w:rsidRDefault="002C2CA5" w:rsidP="00EC0D49">
      <w:pPr>
        <w:spacing w:after="200" w:line="240" w:lineRule="auto"/>
        <w:ind w:firstLine="720"/>
        <w:jc w:val="both"/>
        <w:rPr>
          <w:rFonts w:asciiTheme="majorBidi" w:hAnsiTheme="majorBidi" w:cstheme="majorBidi"/>
          <w:sz w:val="24"/>
          <w:szCs w:val="24"/>
        </w:rPr>
      </w:pPr>
      <w:r w:rsidRPr="00EC0D49">
        <w:rPr>
          <w:rFonts w:asciiTheme="majorBidi" w:hAnsiTheme="majorBidi" w:cstheme="majorBidi"/>
          <w:sz w:val="24"/>
          <w:szCs w:val="24"/>
        </w:rPr>
        <w:lastRenderedPageBreak/>
        <w:t xml:space="preserve">Desain penelitian menggunakan </w:t>
      </w:r>
      <w:r w:rsidRPr="00EC0D49">
        <w:rPr>
          <w:rFonts w:asciiTheme="majorBidi" w:hAnsiTheme="majorBidi" w:cstheme="majorBidi"/>
          <w:i/>
          <w:iCs/>
          <w:sz w:val="24"/>
          <w:szCs w:val="24"/>
        </w:rPr>
        <w:t>quasi experiment</w:t>
      </w:r>
      <w:r w:rsidRPr="00EC0D49">
        <w:rPr>
          <w:rFonts w:asciiTheme="majorBidi" w:hAnsiTheme="majorBidi" w:cstheme="majorBidi"/>
          <w:sz w:val="24"/>
          <w:szCs w:val="24"/>
        </w:rPr>
        <w:t xml:space="preserve"> dengan rancangan </w:t>
      </w:r>
      <w:r w:rsidRPr="00EC0D49">
        <w:rPr>
          <w:rFonts w:asciiTheme="majorBidi" w:hAnsiTheme="majorBidi" w:cstheme="majorBidi"/>
          <w:i/>
          <w:iCs/>
          <w:sz w:val="24"/>
          <w:szCs w:val="24"/>
        </w:rPr>
        <w:t xml:space="preserve">pre </w:t>
      </w:r>
      <w:r w:rsidRPr="00EC0D49">
        <w:rPr>
          <w:rFonts w:asciiTheme="majorBidi" w:hAnsiTheme="majorBidi" w:cstheme="majorBidi"/>
          <w:sz w:val="24"/>
          <w:szCs w:val="24"/>
        </w:rPr>
        <w:t xml:space="preserve">dan </w:t>
      </w:r>
      <w:r w:rsidRPr="00EC0D49">
        <w:rPr>
          <w:rFonts w:asciiTheme="majorBidi" w:hAnsiTheme="majorBidi" w:cstheme="majorBidi"/>
          <w:i/>
          <w:iCs/>
          <w:sz w:val="24"/>
          <w:szCs w:val="24"/>
        </w:rPr>
        <w:t>post test</w:t>
      </w:r>
      <w:r w:rsidRPr="00EC0D49">
        <w:rPr>
          <w:rFonts w:asciiTheme="majorBidi" w:hAnsiTheme="majorBidi" w:cstheme="majorBidi"/>
          <w:sz w:val="24"/>
          <w:szCs w:val="24"/>
        </w:rPr>
        <w:t xml:space="preserve"> dengan mengunakan kelompok  kontrol</w:t>
      </w:r>
      <w:r w:rsidR="00AD5E64" w:rsidRPr="00EC0D49">
        <w:rPr>
          <w:rFonts w:asciiTheme="majorBidi" w:hAnsiTheme="majorBidi" w:cstheme="majorBidi"/>
          <w:sz w:val="24"/>
          <w:szCs w:val="24"/>
        </w:rPr>
        <w:t xml:space="preserve">. Responden pada penelitian ini yaitu </w:t>
      </w:r>
      <w:r w:rsidRPr="00EC0D49">
        <w:rPr>
          <w:rFonts w:asciiTheme="majorBidi" w:hAnsiTheme="majorBidi" w:cstheme="majorBidi"/>
          <w:sz w:val="24"/>
          <w:szCs w:val="24"/>
        </w:rPr>
        <w:t>pasien hipertensi berumur 30- 45 tahun (dewasa madya</w:t>
      </w:r>
      <w:r w:rsidR="00AD5E64" w:rsidRPr="00EC0D49">
        <w:rPr>
          <w:rFonts w:asciiTheme="majorBidi" w:hAnsiTheme="majorBidi" w:cstheme="majorBidi"/>
          <w:sz w:val="24"/>
          <w:szCs w:val="24"/>
        </w:rPr>
        <w:t xml:space="preserve">. Teknik sampling menggunakan </w:t>
      </w:r>
      <w:r w:rsidR="00AD5E64" w:rsidRPr="00EC0D49">
        <w:rPr>
          <w:rFonts w:asciiTheme="majorBidi" w:hAnsiTheme="majorBidi" w:cstheme="majorBidi"/>
          <w:i/>
          <w:sz w:val="24"/>
          <w:szCs w:val="24"/>
        </w:rPr>
        <w:t xml:space="preserve">purposive sampling </w:t>
      </w:r>
      <w:r w:rsidR="00AD5E64" w:rsidRPr="00EC0D49">
        <w:rPr>
          <w:rFonts w:asciiTheme="majorBidi" w:hAnsiTheme="majorBidi" w:cstheme="majorBidi"/>
          <w:sz w:val="24"/>
          <w:szCs w:val="24"/>
        </w:rPr>
        <w:t>(</w:t>
      </w:r>
      <w:r w:rsidRPr="00EC0D49">
        <w:rPr>
          <w:rFonts w:asciiTheme="majorBidi" w:hAnsiTheme="majorBidi" w:cstheme="majorBidi"/>
          <w:sz w:val="24"/>
          <w:szCs w:val="24"/>
        </w:rPr>
        <w:t>Polit &amp; Beck, 2012</w:t>
      </w:r>
      <w:r w:rsidR="00AD5E64" w:rsidRPr="00EC0D49">
        <w:rPr>
          <w:rFonts w:asciiTheme="majorBidi" w:hAnsiTheme="majorBidi" w:cstheme="majorBidi"/>
          <w:sz w:val="24"/>
          <w:szCs w:val="24"/>
        </w:rPr>
        <w:t xml:space="preserve">). Kriteria inklusi terdiri dari </w:t>
      </w:r>
      <w:r w:rsidRPr="00EC0D49">
        <w:rPr>
          <w:rFonts w:asciiTheme="majorBidi" w:hAnsiTheme="majorBidi" w:cstheme="majorBidi"/>
          <w:sz w:val="24"/>
          <w:szCs w:val="24"/>
        </w:rPr>
        <w:t>Responden hipertensi kategori ringan dengan sistol 140-160 mmHg dan diastol 90 - 120 mmHg</w:t>
      </w:r>
      <w:r w:rsidR="00AD5E64" w:rsidRPr="00EC0D49">
        <w:rPr>
          <w:rFonts w:asciiTheme="majorBidi" w:hAnsiTheme="majorBidi" w:cstheme="majorBidi"/>
          <w:sz w:val="24"/>
          <w:szCs w:val="24"/>
        </w:rPr>
        <w:t xml:space="preserve">, umur antara </w:t>
      </w:r>
      <w:r w:rsidRPr="00EC0D49">
        <w:rPr>
          <w:rFonts w:asciiTheme="majorBidi" w:hAnsiTheme="majorBidi" w:cstheme="majorBidi"/>
          <w:sz w:val="24"/>
          <w:szCs w:val="24"/>
          <w:lang w:val="id-ID"/>
        </w:rPr>
        <w:t>30-45</w:t>
      </w:r>
      <w:r w:rsidR="00AD5E64" w:rsidRPr="00EC0D49">
        <w:rPr>
          <w:rFonts w:asciiTheme="majorBidi" w:hAnsiTheme="majorBidi" w:cstheme="majorBidi"/>
          <w:sz w:val="24"/>
          <w:szCs w:val="24"/>
        </w:rPr>
        <w:t xml:space="preserve">, </w:t>
      </w:r>
      <w:r w:rsidRPr="00EC0D49">
        <w:rPr>
          <w:rFonts w:asciiTheme="majorBidi" w:hAnsiTheme="majorBidi" w:cstheme="majorBidi"/>
          <w:sz w:val="24"/>
          <w:szCs w:val="24"/>
          <w:lang w:val="id-ID"/>
        </w:rPr>
        <w:t>sehat jasmani dan dapat membaca</w:t>
      </w:r>
      <w:r w:rsidR="00AD5E64" w:rsidRPr="00EC0D49">
        <w:rPr>
          <w:rFonts w:asciiTheme="majorBidi" w:hAnsiTheme="majorBidi" w:cstheme="majorBidi"/>
          <w:sz w:val="24"/>
          <w:szCs w:val="24"/>
        </w:rPr>
        <w:t xml:space="preserve">. Perhitungan sampel menggunakan rumus </w:t>
      </w:r>
      <w:r w:rsidR="00AD5E64" w:rsidRPr="00EC0D49">
        <w:rPr>
          <w:rFonts w:asciiTheme="majorBidi" w:hAnsiTheme="majorBidi" w:cstheme="majorBidi"/>
          <w:i/>
          <w:sz w:val="24"/>
          <w:szCs w:val="24"/>
        </w:rPr>
        <w:t>Lameshow</w:t>
      </w:r>
      <w:r w:rsidR="00AD5E64" w:rsidRPr="00EC0D49">
        <w:rPr>
          <w:rFonts w:asciiTheme="majorBidi" w:hAnsiTheme="majorBidi" w:cstheme="majorBidi"/>
          <w:sz w:val="24"/>
          <w:szCs w:val="24"/>
        </w:rPr>
        <w:t xml:space="preserve"> sebanyak </w:t>
      </w:r>
      <w:r w:rsidRPr="00EC0D49">
        <w:rPr>
          <w:rFonts w:asciiTheme="majorBidi" w:hAnsiTheme="majorBidi" w:cstheme="majorBidi"/>
          <w:sz w:val="24"/>
          <w:szCs w:val="24"/>
          <w:lang w:val="id-ID"/>
        </w:rPr>
        <w:t>23</w:t>
      </w:r>
      <w:r w:rsidR="00AD5E64" w:rsidRPr="00EC0D49">
        <w:rPr>
          <w:rFonts w:asciiTheme="majorBidi" w:hAnsiTheme="majorBidi" w:cstheme="majorBidi"/>
          <w:sz w:val="24"/>
          <w:szCs w:val="24"/>
        </w:rPr>
        <w:t xml:space="preserve"> responden untuk masing-masing kelompok Responden pada kelompok intervensi yang diberikan </w:t>
      </w:r>
      <w:r w:rsidRPr="00EC0D49">
        <w:rPr>
          <w:rFonts w:asciiTheme="majorBidi" w:hAnsiTheme="majorBidi" w:cstheme="majorBidi"/>
          <w:sz w:val="24"/>
          <w:szCs w:val="24"/>
          <w:lang w:val="id-ID"/>
        </w:rPr>
        <w:t>konseling diet DASH</w:t>
      </w:r>
      <w:r w:rsidR="00AD5E64" w:rsidRPr="00EC0D49">
        <w:rPr>
          <w:rFonts w:asciiTheme="majorBidi" w:hAnsiTheme="majorBidi" w:cstheme="majorBidi"/>
          <w:sz w:val="24"/>
          <w:szCs w:val="24"/>
        </w:rPr>
        <w:t xml:space="preserve"> sebanyak 2</w:t>
      </w:r>
      <w:r w:rsidRPr="00EC0D49">
        <w:rPr>
          <w:rFonts w:asciiTheme="majorBidi" w:hAnsiTheme="majorBidi" w:cstheme="majorBidi"/>
          <w:sz w:val="24"/>
          <w:szCs w:val="24"/>
          <w:lang w:val="id-ID"/>
        </w:rPr>
        <w:t>3</w:t>
      </w:r>
      <w:r w:rsidRPr="00EC0D49">
        <w:rPr>
          <w:rFonts w:asciiTheme="majorBidi" w:hAnsiTheme="majorBidi" w:cstheme="majorBidi"/>
          <w:sz w:val="24"/>
          <w:szCs w:val="24"/>
        </w:rPr>
        <w:t xml:space="preserve"> klien. Sebanyak 2</w:t>
      </w:r>
      <w:r w:rsidRPr="00EC0D49">
        <w:rPr>
          <w:rFonts w:asciiTheme="majorBidi" w:hAnsiTheme="majorBidi" w:cstheme="majorBidi"/>
          <w:sz w:val="24"/>
          <w:szCs w:val="24"/>
          <w:lang w:val="id-ID"/>
        </w:rPr>
        <w:t>3</w:t>
      </w:r>
      <w:r w:rsidR="00AD5E64" w:rsidRPr="00EC0D49">
        <w:rPr>
          <w:rFonts w:asciiTheme="majorBidi" w:hAnsiTheme="majorBidi" w:cstheme="majorBidi"/>
          <w:sz w:val="24"/>
          <w:szCs w:val="24"/>
        </w:rPr>
        <w:t xml:space="preserve"> klien terekrut dalam kelompok kontrol. </w:t>
      </w:r>
      <w:r w:rsidRPr="00EC0D49">
        <w:rPr>
          <w:rFonts w:asciiTheme="majorBidi" w:hAnsiTheme="majorBidi" w:cstheme="majorBidi"/>
          <w:sz w:val="24"/>
          <w:szCs w:val="24"/>
          <w:lang w:val="id-ID"/>
        </w:rPr>
        <w:t>Konselig diet DASH</w:t>
      </w:r>
      <w:r w:rsidR="00AD5E64" w:rsidRPr="00EC0D49">
        <w:rPr>
          <w:rFonts w:asciiTheme="majorBidi" w:hAnsiTheme="majorBidi" w:cstheme="majorBidi"/>
          <w:sz w:val="24"/>
          <w:szCs w:val="24"/>
        </w:rPr>
        <w:t xml:space="preserve"> </w:t>
      </w:r>
      <w:r w:rsidRPr="00EC0D49">
        <w:rPr>
          <w:rFonts w:asciiTheme="majorBidi" w:hAnsiTheme="majorBidi" w:cstheme="majorBidi"/>
          <w:sz w:val="24"/>
          <w:szCs w:val="24"/>
        </w:rPr>
        <w:t>diberikan sebanyak 2 sesi d</w:t>
      </w:r>
      <w:r w:rsidRPr="00EC0D49">
        <w:rPr>
          <w:rFonts w:asciiTheme="majorBidi" w:hAnsiTheme="majorBidi" w:cstheme="majorBidi"/>
          <w:sz w:val="24"/>
          <w:szCs w:val="24"/>
          <w:lang w:val="id-ID"/>
        </w:rPr>
        <w:t>alam seminggu, kemudian dilanjutkan pendampingan pada3 minggu selanjutnya</w:t>
      </w:r>
      <w:r w:rsidR="00AD5E64" w:rsidRPr="00EC0D49">
        <w:rPr>
          <w:rFonts w:asciiTheme="majorBidi" w:hAnsiTheme="majorBidi" w:cstheme="majorBidi"/>
          <w:sz w:val="24"/>
          <w:szCs w:val="24"/>
        </w:rPr>
        <w:t xml:space="preserve">. Pada awal dan akhir intervensi, responden </w:t>
      </w:r>
      <w:r w:rsidRPr="00EC0D49">
        <w:rPr>
          <w:rFonts w:asciiTheme="majorBidi" w:hAnsiTheme="majorBidi" w:cstheme="majorBidi"/>
          <w:sz w:val="24"/>
          <w:szCs w:val="24"/>
          <w:lang w:val="id-ID"/>
        </w:rPr>
        <w:t>dilakukan pengecekan tekanan darah dengan stetosop dan spygmomanometer air raksa</w:t>
      </w:r>
      <w:r w:rsidR="00AD5E64" w:rsidRPr="00EC0D49">
        <w:rPr>
          <w:rFonts w:asciiTheme="majorBidi" w:hAnsiTheme="majorBidi" w:cstheme="majorBidi"/>
          <w:i/>
          <w:sz w:val="24"/>
          <w:szCs w:val="24"/>
        </w:rPr>
        <w:t xml:space="preserve">. </w:t>
      </w:r>
      <w:r w:rsidR="00AD5E64" w:rsidRPr="00EC0D49">
        <w:rPr>
          <w:rFonts w:asciiTheme="majorBidi" w:hAnsiTheme="majorBidi" w:cstheme="majorBidi"/>
          <w:sz w:val="24"/>
          <w:szCs w:val="24"/>
        </w:rPr>
        <w:t xml:space="preserve">Instrument </w:t>
      </w:r>
      <w:r w:rsidR="002460F7" w:rsidRPr="00EC0D49">
        <w:rPr>
          <w:rFonts w:asciiTheme="majorBidi" w:hAnsiTheme="majorBidi" w:cstheme="majorBidi"/>
          <w:sz w:val="24"/>
          <w:szCs w:val="24"/>
          <w:lang w:val="id-ID"/>
        </w:rPr>
        <w:t>telah dilakukan kalibrasi oleh badan metrologi semarang</w:t>
      </w:r>
      <w:r w:rsidR="00AD5E64" w:rsidRPr="00EC0D49">
        <w:rPr>
          <w:rFonts w:asciiTheme="majorBidi" w:hAnsiTheme="majorBidi" w:cstheme="majorBidi"/>
          <w:sz w:val="24"/>
          <w:szCs w:val="24"/>
        </w:rPr>
        <w:t xml:space="preserve">. Analisis data univariat disajikan dalam frekuensi dan presentase untuk data kategorik serta mean dan SD untuk data numerik. Uji normalitas menggunakan uji </w:t>
      </w:r>
      <w:r w:rsidR="002460F7" w:rsidRPr="00EC0D49">
        <w:rPr>
          <w:rFonts w:asciiTheme="majorBidi" w:hAnsiTheme="majorBidi" w:cstheme="majorBidi"/>
          <w:i/>
          <w:sz w:val="24"/>
          <w:szCs w:val="24"/>
          <w:lang w:val="id-ID"/>
        </w:rPr>
        <w:t>shafiro wilk</w:t>
      </w:r>
      <w:r w:rsidR="00AD5E64" w:rsidRPr="00EC0D49">
        <w:rPr>
          <w:rFonts w:asciiTheme="majorBidi" w:hAnsiTheme="majorBidi" w:cstheme="majorBidi"/>
          <w:sz w:val="24"/>
          <w:szCs w:val="24"/>
        </w:rPr>
        <w:t xml:space="preserve">. Analisis bivariat menggunakan uji </w:t>
      </w:r>
      <w:r w:rsidR="00AD5E64" w:rsidRPr="00EC0D49">
        <w:rPr>
          <w:rFonts w:asciiTheme="majorBidi" w:hAnsiTheme="majorBidi" w:cstheme="majorBidi"/>
          <w:i/>
          <w:sz w:val="24"/>
          <w:szCs w:val="24"/>
        </w:rPr>
        <w:t xml:space="preserve">Wilcoxon </w:t>
      </w:r>
      <w:r w:rsidR="00AD5E64" w:rsidRPr="00EC0D49">
        <w:rPr>
          <w:rFonts w:asciiTheme="majorBidi" w:hAnsiTheme="majorBidi" w:cstheme="majorBidi"/>
          <w:sz w:val="24"/>
          <w:szCs w:val="24"/>
        </w:rPr>
        <w:t xml:space="preserve">dan </w:t>
      </w:r>
      <w:r w:rsidR="00AD5E64" w:rsidRPr="00EC0D49">
        <w:rPr>
          <w:rFonts w:asciiTheme="majorBidi" w:hAnsiTheme="majorBidi" w:cstheme="majorBidi"/>
          <w:i/>
          <w:sz w:val="24"/>
          <w:szCs w:val="24"/>
        </w:rPr>
        <w:t>Mann Whitney</w:t>
      </w:r>
      <w:r w:rsidR="00AD5E64" w:rsidRPr="00EC0D49">
        <w:rPr>
          <w:rFonts w:asciiTheme="majorBidi" w:hAnsiTheme="majorBidi" w:cstheme="majorBidi"/>
          <w:sz w:val="24"/>
          <w:szCs w:val="24"/>
        </w:rPr>
        <w:t xml:space="preserve">. </w:t>
      </w:r>
    </w:p>
    <w:p w:rsidR="00BD51AD" w:rsidRPr="00EC0D49" w:rsidRDefault="00BD51AD" w:rsidP="00EC0D49">
      <w:pPr>
        <w:pStyle w:val="ListParagraph"/>
        <w:spacing w:line="240" w:lineRule="auto"/>
        <w:ind w:left="0"/>
        <w:jc w:val="both"/>
        <w:rPr>
          <w:rFonts w:asciiTheme="majorBidi" w:hAnsiTheme="majorBidi" w:cstheme="majorBidi"/>
          <w:b/>
          <w:bCs/>
          <w:sz w:val="24"/>
          <w:szCs w:val="24"/>
          <w:lang w:val="en-US"/>
        </w:rPr>
      </w:pPr>
      <w:r w:rsidRPr="00EC0D49">
        <w:rPr>
          <w:rFonts w:asciiTheme="majorBidi" w:hAnsiTheme="majorBidi" w:cstheme="majorBidi"/>
          <w:b/>
          <w:bCs/>
          <w:sz w:val="24"/>
          <w:szCs w:val="24"/>
          <w:lang w:val="en-US"/>
        </w:rPr>
        <w:t xml:space="preserve">Hasil </w:t>
      </w:r>
    </w:p>
    <w:p w:rsidR="007C33C2" w:rsidRPr="00EC0D49" w:rsidRDefault="007C33C2" w:rsidP="00EC0D49">
      <w:pPr>
        <w:spacing w:line="240" w:lineRule="auto"/>
        <w:ind w:firstLine="709"/>
        <w:jc w:val="both"/>
        <w:rPr>
          <w:rFonts w:asciiTheme="majorBidi" w:hAnsiTheme="majorBidi" w:cstheme="majorBidi"/>
          <w:sz w:val="24"/>
          <w:szCs w:val="24"/>
          <w:lang w:val="id-ID"/>
        </w:rPr>
      </w:pPr>
      <w:r w:rsidRPr="00EC0D49">
        <w:rPr>
          <w:rFonts w:asciiTheme="majorBidi" w:hAnsiTheme="majorBidi" w:cstheme="majorBidi"/>
          <w:sz w:val="24"/>
          <w:szCs w:val="24"/>
        </w:rPr>
        <w:t xml:space="preserve">Karakteristik demografi responden pada kelompok intervensi dan kontrol disajikan pada tabel 1. </w:t>
      </w:r>
      <w:r w:rsidR="002460F7" w:rsidRPr="00EC0D49">
        <w:rPr>
          <w:rFonts w:asciiTheme="majorBidi" w:hAnsiTheme="majorBidi" w:cstheme="majorBidi"/>
          <w:sz w:val="24"/>
          <w:szCs w:val="24"/>
          <w:lang w:val="id-ID"/>
        </w:rPr>
        <w:t xml:space="preserve">Responden didominasi perempuan sebanyak (64%)pada kelompok interenvensi dan (82,6%) pada kelompok kontrol. </w:t>
      </w:r>
      <w:r w:rsidRPr="00EC0D49">
        <w:rPr>
          <w:rFonts w:asciiTheme="majorBidi" w:hAnsiTheme="majorBidi" w:cstheme="majorBidi"/>
          <w:sz w:val="24"/>
          <w:szCs w:val="24"/>
        </w:rPr>
        <w:t>Sebagian besar responden (</w:t>
      </w:r>
      <w:r w:rsidR="002460F7" w:rsidRPr="00EC0D49">
        <w:rPr>
          <w:rFonts w:asciiTheme="majorBidi" w:hAnsiTheme="majorBidi" w:cstheme="majorBidi"/>
          <w:sz w:val="24"/>
          <w:szCs w:val="24"/>
          <w:lang w:val="id-ID"/>
        </w:rPr>
        <w:t>40,0</w:t>
      </w:r>
      <w:r w:rsidRPr="00EC0D49">
        <w:rPr>
          <w:rFonts w:asciiTheme="majorBidi" w:hAnsiTheme="majorBidi" w:cstheme="majorBidi"/>
          <w:sz w:val="24"/>
          <w:szCs w:val="24"/>
        </w:rPr>
        <w:t xml:space="preserve">%) </w:t>
      </w:r>
      <w:r w:rsidR="002460F7" w:rsidRPr="00EC0D49">
        <w:rPr>
          <w:rFonts w:asciiTheme="majorBidi" w:hAnsiTheme="majorBidi" w:cstheme="majorBidi"/>
          <w:sz w:val="24"/>
          <w:szCs w:val="24"/>
        </w:rPr>
        <w:t>berpendidikan terakhir SM</w:t>
      </w:r>
      <w:r w:rsidR="002460F7" w:rsidRPr="00EC0D49">
        <w:rPr>
          <w:rFonts w:asciiTheme="majorBidi" w:hAnsiTheme="majorBidi" w:cstheme="majorBidi"/>
          <w:sz w:val="24"/>
          <w:szCs w:val="24"/>
          <w:lang w:val="id-ID"/>
        </w:rPr>
        <w:t>A</w:t>
      </w:r>
      <w:r w:rsidRPr="00EC0D49">
        <w:rPr>
          <w:rFonts w:asciiTheme="majorBidi" w:hAnsiTheme="majorBidi" w:cstheme="majorBidi"/>
          <w:sz w:val="24"/>
          <w:szCs w:val="24"/>
        </w:rPr>
        <w:t xml:space="preserve"> di kelompok intervensi dan berpendidikan terakhir SMA</w:t>
      </w:r>
      <w:r w:rsidR="00566488" w:rsidRPr="00EC0D49">
        <w:rPr>
          <w:rFonts w:asciiTheme="majorBidi" w:hAnsiTheme="majorBidi" w:cstheme="majorBidi"/>
          <w:sz w:val="24"/>
          <w:szCs w:val="24"/>
        </w:rPr>
        <w:t xml:space="preserve"> (</w:t>
      </w:r>
      <w:r w:rsidR="002460F7" w:rsidRPr="00EC0D49">
        <w:rPr>
          <w:rFonts w:asciiTheme="majorBidi" w:hAnsiTheme="majorBidi" w:cstheme="majorBidi"/>
          <w:sz w:val="24"/>
          <w:szCs w:val="24"/>
          <w:lang w:val="id-ID"/>
        </w:rPr>
        <w:t>39,1</w:t>
      </w:r>
      <w:r w:rsidR="00566488" w:rsidRPr="00EC0D49">
        <w:rPr>
          <w:rFonts w:asciiTheme="majorBidi" w:hAnsiTheme="majorBidi" w:cstheme="majorBidi"/>
          <w:sz w:val="24"/>
          <w:szCs w:val="24"/>
        </w:rPr>
        <w:t>%)</w:t>
      </w:r>
      <w:r w:rsidRPr="00EC0D49">
        <w:rPr>
          <w:rFonts w:asciiTheme="majorBidi" w:hAnsiTheme="majorBidi" w:cstheme="majorBidi"/>
          <w:sz w:val="24"/>
          <w:szCs w:val="24"/>
        </w:rPr>
        <w:t xml:space="preserve"> di kelompok kontrol. Sebagian besar re</w:t>
      </w:r>
      <w:r w:rsidR="00566488" w:rsidRPr="00EC0D49">
        <w:rPr>
          <w:rFonts w:asciiTheme="majorBidi" w:hAnsiTheme="majorBidi" w:cstheme="majorBidi"/>
          <w:sz w:val="24"/>
          <w:szCs w:val="24"/>
        </w:rPr>
        <w:t xml:space="preserve">sponden </w:t>
      </w:r>
      <w:r w:rsidR="002460F7" w:rsidRPr="00EC0D49">
        <w:rPr>
          <w:rFonts w:asciiTheme="majorBidi" w:hAnsiTheme="majorBidi" w:cstheme="majorBidi"/>
          <w:sz w:val="24"/>
          <w:szCs w:val="24"/>
          <w:lang w:val="id-ID"/>
        </w:rPr>
        <w:t>wiraswasta dan swasta</w:t>
      </w:r>
      <w:r w:rsidR="00566488" w:rsidRPr="00EC0D49">
        <w:rPr>
          <w:rFonts w:asciiTheme="majorBidi" w:hAnsiTheme="majorBidi" w:cstheme="majorBidi"/>
          <w:sz w:val="24"/>
          <w:szCs w:val="24"/>
        </w:rPr>
        <w:t xml:space="preserve"> pada kelompok intervensi (</w:t>
      </w:r>
      <w:r w:rsidR="002460F7" w:rsidRPr="00EC0D49">
        <w:rPr>
          <w:rFonts w:asciiTheme="majorBidi" w:hAnsiTheme="majorBidi" w:cstheme="majorBidi"/>
          <w:sz w:val="24"/>
          <w:szCs w:val="24"/>
          <w:lang w:val="id-ID"/>
        </w:rPr>
        <w:t>32,0</w:t>
      </w:r>
      <w:r w:rsidR="00566488" w:rsidRPr="00EC0D49">
        <w:rPr>
          <w:rFonts w:asciiTheme="majorBidi" w:hAnsiTheme="majorBidi" w:cstheme="majorBidi"/>
          <w:sz w:val="24"/>
          <w:szCs w:val="24"/>
        </w:rPr>
        <w:t>%) dan kontrol (</w:t>
      </w:r>
      <w:r w:rsidR="002460F7" w:rsidRPr="00EC0D49">
        <w:rPr>
          <w:rFonts w:asciiTheme="majorBidi" w:hAnsiTheme="majorBidi" w:cstheme="majorBidi"/>
          <w:sz w:val="24"/>
          <w:szCs w:val="24"/>
          <w:lang w:val="id-ID"/>
        </w:rPr>
        <w:t>26,1</w:t>
      </w:r>
      <w:r w:rsidRPr="00EC0D49">
        <w:rPr>
          <w:rFonts w:asciiTheme="majorBidi" w:hAnsiTheme="majorBidi" w:cstheme="majorBidi"/>
          <w:sz w:val="24"/>
          <w:szCs w:val="24"/>
        </w:rPr>
        <w:t xml:space="preserve">%). </w:t>
      </w:r>
      <w:r w:rsidR="00566488" w:rsidRPr="00EC0D49">
        <w:rPr>
          <w:rFonts w:asciiTheme="majorBidi" w:hAnsiTheme="majorBidi" w:cstheme="majorBidi"/>
          <w:sz w:val="24"/>
          <w:szCs w:val="24"/>
        </w:rPr>
        <w:t xml:space="preserve">Semua responden berusia antara </w:t>
      </w:r>
      <w:r w:rsidR="002460F7" w:rsidRPr="00EC0D49">
        <w:rPr>
          <w:rFonts w:asciiTheme="majorBidi" w:hAnsiTheme="majorBidi" w:cstheme="majorBidi"/>
          <w:sz w:val="24"/>
          <w:szCs w:val="24"/>
          <w:lang w:val="id-ID"/>
        </w:rPr>
        <w:t>30-45</w:t>
      </w:r>
      <w:r w:rsidR="00566488" w:rsidRPr="00EC0D49">
        <w:rPr>
          <w:rFonts w:asciiTheme="majorBidi" w:hAnsiTheme="majorBidi" w:cstheme="majorBidi"/>
          <w:sz w:val="24"/>
          <w:szCs w:val="24"/>
        </w:rPr>
        <w:t xml:space="preserve"> tahun (</w:t>
      </w:r>
      <w:r w:rsidR="002460F7" w:rsidRPr="00EC0D49">
        <w:rPr>
          <w:rFonts w:asciiTheme="majorBidi" w:hAnsiTheme="majorBidi" w:cstheme="majorBidi"/>
          <w:sz w:val="24"/>
          <w:szCs w:val="24"/>
          <w:lang w:val="id-ID"/>
        </w:rPr>
        <w:t>38,91</w:t>
      </w:r>
      <w:r w:rsidR="00566488" w:rsidRPr="00EC0D49">
        <w:rPr>
          <w:rFonts w:asciiTheme="majorBidi" w:hAnsiTheme="majorBidi" w:cstheme="majorBidi"/>
          <w:sz w:val="24"/>
          <w:szCs w:val="24"/>
        </w:rPr>
        <w:t>) pada kelo</w:t>
      </w:r>
      <w:r w:rsidR="002460F7" w:rsidRPr="00EC0D49">
        <w:rPr>
          <w:rFonts w:asciiTheme="majorBidi" w:hAnsiTheme="majorBidi" w:cstheme="majorBidi"/>
          <w:sz w:val="24"/>
          <w:szCs w:val="24"/>
        </w:rPr>
        <w:t>mpok intervensi maupun kontrol.</w:t>
      </w:r>
    </w:p>
    <w:p w:rsidR="00A044A5" w:rsidRPr="00EC0D49" w:rsidRDefault="00A044A5" w:rsidP="00EC0D49">
      <w:pPr>
        <w:pStyle w:val="ListParagraph"/>
        <w:spacing w:line="240" w:lineRule="auto"/>
        <w:ind w:left="0" w:firstLine="360"/>
        <w:jc w:val="both"/>
        <w:rPr>
          <w:rFonts w:asciiTheme="majorBidi" w:hAnsiTheme="majorBidi" w:cstheme="majorBidi"/>
          <w:sz w:val="24"/>
          <w:szCs w:val="24"/>
          <w:lang w:val="en-US"/>
        </w:rPr>
        <w:sectPr w:rsidR="00A044A5" w:rsidRPr="00EC0D49" w:rsidSect="004C6AE9">
          <w:headerReference w:type="even" r:id="rId9"/>
          <w:headerReference w:type="default" r:id="rId10"/>
          <w:footerReference w:type="even" r:id="rId11"/>
          <w:footerReference w:type="default" r:id="rId12"/>
          <w:headerReference w:type="first" r:id="rId13"/>
          <w:footerReference w:type="first" r:id="rId14"/>
          <w:type w:val="continuous"/>
          <w:pgSz w:w="12240" w:h="15840"/>
          <w:pgMar w:top="2268" w:right="1701" w:bottom="1701" w:left="2268" w:header="720" w:footer="720" w:gutter="0"/>
          <w:cols w:space="518"/>
          <w:docGrid w:linePitch="360"/>
        </w:sectPr>
      </w:pPr>
    </w:p>
    <w:p w:rsidR="007C33C2" w:rsidRPr="00EC0D49" w:rsidRDefault="00566488" w:rsidP="00EC0D49">
      <w:pPr>
        <w:pStyle w:val="ListParagraph"/>
        <w:spacing w:line="240" w:lineRule="auto"/>
        <w:ind w:left="0" w:firstLine="360"/>
        <w:jc w:val="both"/>
        <w:rPr>
          <w:rFonts w:asciiTheme="majorBidi" w:hAnsiTheme="majorBidi" w:cstheme="majorBidi"/>
          <w:sz w:val="24"/>
          <w:szCs w:val="24"/>
          <w:lang w:val="en-US"/>
        </w:rPr>
      </w:pPr>
      <w:r w:rsidRPr="00EC0D49">
        <w:rPr>
          <w:rFonts w:asciiTheme="majorBidi" w:hAnsiTheme="majorBidi" w:cstheme="majorBidi"/>
          <w:sz w:val="24"/>
          <w:szCs w:val="24"/>
          <w:lang w:val="en-US"/>
        </w:rPr>
        <w:lastRenderedPageBreak/>
        <w:t>Tabel 1. Karakteristik lansia berdasarkan jenis kelamin, pendidikan, pekerjaan dan usia</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8"/>
        <w:gridCol w:w="2835"/>
        <w:gridCol w:w="2551"/>
        <w:gridCol w:w="992"/>
      </w:tblGrid>
      <w:tr w:rsidR="002460F7" w:rsidRPr="00EC0D49" w:rsidTr="0035685A">
        <w:trPr>
          <w:trHeight w:val="385"/>
        </w:trPr>
        <w:tc>
          <w:tcPr>
            <w:tcW w:w="2978" w:type="dxa"/>
            <w:vMerge w:val="restart"/>
            <w:tcBorders>
              <w:top w:val="single" w:sz="4" w:space="0" w:color="auto"/>
            </w:tcBorders>
            <w:vAlign w:val="center"/>
          </w:tcPr>
          <w:p w:rsidR="002460F7" w:rsidRPr="00EC0D49" w:rsidRDefault="002460F7" w:rsidP="00EC0D49">
            <w:pPr>
              <w:contextualSpacing/>
              <w:jc w:val="center"/>
              <w:rPr>
                <w:rFonts w:asciiTheme="majorBidi" w:eastAsia="Calibri" w:hAnsiTheme="majorBidi" w:cstheme="majorBidi"/>
                <w:b/>
                <w:iCs/>
                <w:sz w:val="24"/>
                <w:szCs w:val="24"/>
              </w:rPr>
            </w:pPr>
            <w:r w:rsidRPr="00EC0D49">
              <w:rPr>
                <w:rFonts w:asciiTheme="majorBidi" w:eastAsia="Calibri" w:hAnsiTheme="majorBidi" w:cstheme="majorBidi"/>
                <w:b/>
                <w:iCs/>
                <w:sz w:val="24"/>
                <w:szCs w:val="24"/>
              </w:rPr>
              <w:t>Variabel</w:t>
            </w:r>
          </w:p>
        </w:tc>
        <w:tc>
          <w:tcPr>
            <w:tcW w:w="5386" w:type="dxa"/>
            <w:gridSpan w:val="2"/>
            <w:tcBorders>
              <w:top w:val="single" w:sz="4" w:space="0" w:color="auto"/>
              <w:bottom w:val="single" w:sz="4" w:space="0" w:color="auto"/>
            </w:tcBorders>
            <w:vAlign w:val="center"/>
          </w:tcPr>
          <w:p w:rsidR="002460F7" w:rsidRPr="00EC0D49" w:rsidRDefault="002460F7" w:rsidP="00EC0D49">
            <w:pPr>
              <w:contextualSpacing/>
              <w:jc w:val="center"/>
              <w:rPr>
                <w:rFonts w:asciiTheme="majorBidi" w:eastAsia="Calibri" w:hAnsiTheme="majorBidi" w:cstheme="majorBidi"/>
                <w:b/>
                <w:iCs/>
                <w:sz w:val="24"/>
                <w:szCs w:val="24"/>
              </w:rPr>
            </w:pPr>
            <w:r w:rsidRPr="00EC0D49">
              <w:rPr>
                <w:rFonts w:asciiTheme="majorBidi" w:eastAsia="Calibri" w:hAnsiTheme="majorBidi" w:cstheme="majorBidi"/>
                <w:b/>
                <w:iCs/>
                <w:sz w:val="24"/>
                <w:szCs w:val="24"/>
              </w:rPr>
              <w:t>Kelompok</w:t>
            </w:r>
          </w:p>
        </w:tc>
        <w:tc>
          <w:tcPr>
            <w:tcW w:w="992" w:type="dxa"/>
            <w:tcBorders>
              <w:top w:val="single" w:sz="4" w:space="0" w:color="auto"/>
            </w:tcBorders>
            <w:vAlign w:val="center"/>
          </w:tcPr>
          <w:p w:rsidR="002460F7" w:rsidRPr="00EC0D49" w:rsidRDefault="002460F7" w:rsidP="00EC0D49">
            <w:pPr>
              <w:contextualSpacing/>
              <w:jc w:val="center"/>
              <w:rPr>
                <w:rFonts w:asciiTheme="majorBidi" w:eastAsia="Calibri" w:hAnsiTheme="majorBidi" w:cstheme="majorBidi"/>
                <w:b/>
                <w:iCs/>
                <w:sz w:val="24"/>
                <w:szCs w:val="24"/>
              </w:rPr>
            </w:pPr>
            <w:r w:rsidRPr="00EC0D49">
              <w:rPr>
                <w:rFonts w:asciiTheme="majorBidi" w:hAnsiTheme="majorBidi" w:cstheme="majorBidi"/>
                <w:i/>
                <w:sz w:val="24"/>
                <w:szCs w:val="24"/>
              </w:rPr>
              <w:t>p</w:t>
            </w:r>
          </w:p>
        </w:tc>
      </w:tr>
      <w:tr w:rsidR="002460F7" w:rsidRPr="00EC0D49" w:rsidTr="0035685A">
        <w:tc>
          <w:tcPr>
            <w:tcW w:w="2978" w:type="dxa"/>
            <w:vMerge/>
            <w:tcBorders>
              <w:bottom w:val="single" w:sz="4" w:space="0" w:color="auto"/>
            </w:tcBorders>
          </w:tcPr>
          <w:p w:rsidR="002460F7" w:rsidRPr="00EC0D49" w:rsidRDefault="002460F7" w:rsidP="00EC0D49">
            <w:pPr>
              <w:contextualSpacing/>
              <w:jc w:val="both"/>
              <w:rPr>
                <w:rFonts w:asciiTheme="majorBidi" w:eastAsia="Calibri" w:hAnsiTheme="majorBidi" w:cstheme="majorBidi"/>
                <w:iCs/>
                <w:sz w:val="24"/>
                <w:szCs w:val="24"/>
              </w:rPr>
            </w:pPr>
          </w:p>
        </w:tc>
        <w:tc>
          <w:tcPr>
            <w:tcW w:w="2835" w:type="dxa"/>
            <w:tcBorders>
              <w:bottom w:val="single" w:sz="4" w:space="0" w:color="auto"/>
            </w:tcBorders>
            <w:vAlign w:val="center"/>
          </w:tcPr>
          <w:p w:rsidR="002460F7" w:rsidRPr="00EC0D49" w:rsidRDefault="002460F7" w:rsidP="00EC0D49">
            <w:pPr>
              <w:contextualSpacing/>
              <w:jc w:val="center"/>
              <w:rPr>
                <w:rFonts w:asciiTheme="majorBidi" w:eastAsia="Calibri" w:hAnsiTheme="majorBidi" w:cstheme="majorBidi"/>
                <w:b/>
                <w:iCs/>
                <w:sz w:val="24"/>
                <w:szCs w:val="24"/>
              </w:rPr>
            </w:pPr>
            <w:r w:rsidRPr="00EC0D49">
              <w:rPr>
                <w:rFonts w:asciiTheme="majorBidi" w:eastAsia="Calibri" w:hAnsiTheme="majorBidi" w:cstheme="majorBidi"/>
                <w:b/>
                <w:iCs/>
                <w:sz w:val="24"/>
                <w:szCs w:val="24"/>
              </w:rPr>
              <w:t>Intervensi</w:t>
            </w:r>
          </w:p>
        </w:tc>
        <w:tc>
          <w:tcPr>
            <w:tcW w:w="2551" w:type="dxa"/>
            <w:tcBorders>
              <w:bottom w:val="single" w:sz="4" w:space="0" w:color="auto"/>
            </w:tcBorders>
            <w:vAlign w:val="center"/>
          </w:tcPr>
          <w:p w:rsidR="002460F7" w:rsidRPr="00EC0D49" w:rsidRDefault="002460F7" w:rsidP="00EC0D49">
            <w:pPr>
              <w:contextualSpacing/>
              <w:jc w:val="center"/>
              <w:rPr>
                <w:rFonts w:asciiTheme="majorBidi" w:eastAsia="Calibri" w:hAnsiTheme="majorBidi" w:cstheme="majorBidi"/>
                <w:b/>
                <w:iCs/>
                <w:sz w:val="24"/>
                <w:szCs w:val="24"/>
              </w:rPr>
            </w:pPr>
            <w:r w:rsidRPr="00EC0D49">
              <w:rPr>
                <w:rFonts w:asciiTheme="majorBidi" w:eastAsia="Calibri" w:hAnsiTheme="majorBidi" w:cstheme="majorBidi"/>
                <w:b/>
                <w:iCs/>
                <w:sz w:val="24"/>
                <w:szCs w:val="24"/>
              </w:rPr>
              <w:t>Kontrol</w:t>
            </w:r>
          </w:p>
        </w:tc>
        <w:tc>
          <w:tcPr>
            <w:tcW w:w="992" w:type="dxa"/>
            <w:tcBorders>
              <w:bottom w:val="single" w:sz="4" w:space="0" w:color="auto"/>
            </w:tcBorders>
          </w:tcPr>
          <w:p w:rsidR="002460F7" w:rsidRPr="00EC0D49" w:rsidRDefault="002460F7" w:rsidP="00EC0D49">
            <w:pPr>
              <w:contextualSpacing/>
              <w:jc w:val="center"/>
              <w:rPr>
                <w:rFonts w:asciiTheme="majorBidi" w:eastAsia="Calibri" w:hAnsiTheme="majorBidi" w:cstheme="majorBidi"/>
                <w:iCs/>
                <w:sz w:val="24"/>
                <w:szCs w:val="24"/>
              </w:rPr>
            </w:pPr>
          </w:p>
        </w:tc>
      </w:tr>
      <w:tr w:rsidR="002460F7" w:rsidRPr="00EC0D49" w:rsidTr="0035685A">
        <w:tc>
          <w:tcPr>
            <w:tcW w:w="2978" w:type="dxa"/>
            <w:tcBorders>
              <w:top w:val="single" w:sz="4" w:space="0" w:color="auto"/>
            </w:tcBorders>
          </w:tcPr>
          <w:p w:rsidR="002460F7" w:rsidRPr="00EC0D49" w:rsidRDefault="002460F7" w:rsidP="00EC0D49">
            <w:pPr>
              <w:contextualSpacing/>
              <w:jc w:val="both"/>
              <w:rPr>
                <w:rFonts w:asciiTheme="majorBidi" w:eastAsia="Calibri" w:hAnsiTheme="majorBidi" w:cstheme="majorBidi"/>
                <w:b/>
                <w:iCs/>
                <w:sz w:val="24"/>
                <w:szCs w:val="24"/>
              </w:rPr>
            </w:pPr>
            <w:r w:rsidRPr="00EC0D49">
              <w:rPr>
                <w:rFonts w:asciiTheme="majorBidi" w:eastAsia="Calibri" w:hAnsiTheme="majorBidi" w:cstheme="majorBidi"/>
                <w:b/>
                <w:iCs/>
                <w:sz w:val="24"/>
                <w:szCs w:val="24"/>
              </w:rPr>
              <w:t>Usia (Mean ± SD)</w:t>
            </w:r>
          </w:p>
        </w:tc>
        <w:tc>
          <w:tcPr>
            <w:tcW w:w="2835" w:type="dxa"/>
            <w:tcBorders>
              <w:top w:val="single" w:sz="4" w:space="0" w:color="auto"/>
            </w:tcBorders>
            <w:vAlign w:val="center"/>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38,91 (3.741)</w:t>
            </w:r>
          </w:p>
        </w:tc>
        <w:tc>
          <w:tcPr>
            <w:tcW w:w="2551" w:type="dxa"/>
            <w:tcBorders>
              <w:top w:val="single" w:sz="4" w:space="0" w:color="auto"/>
            </w:tcBorders>
            <w:vAlign w:val="center"/>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39.78 (4.274)</w:t>
            </w:r>
          </w:p>
        </w:tc>
        <w:tc>
          <w:tcPr>
            <w:tcW w:w="992" w:type="dxa"/>
            <w:tcBorders>
              <w:top w:val="single" w:sz="4" w:space="0" w:color="auto"/>
            </w:tcBorders>
            <w:vAlign w:val="center"/>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0,944*</w:t>
            </w: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b/>
                <w:iCs/>
                <w:sz w:val="24"/>
                <w:szCs w:val="24"/>
              </w:rPr>
            </w:pPr>
            <w:r w:rsidRPr="00EC0D49">
              <w:rPr>
                <w:rFonts w:asciiTheme="majorBidi" w:eastAsia="Calibri" w:hAnsiTheme="majorBidi" w:cstheme="majorBidi"/>
                <w:b/>
                <w:iCs/>
                <w:sz w:val="24"/>
                <w:szCs w:val="24"/>
              </w:rPr>
              <w:t>Jenis Kelamin f (%)</w:t>
            </w:r>
          </w:p>
        </w:tc>
        <w:tc>
          <w:tcPr>
            <w:tcW w:w="2835" w:type="dxa"/>
          </w:tcPr>
          <w:p w:rsidR="002460F7" w:rsidRPr="00EC0D49" w:rsidRDefault="002460F7" w:rsidP="00EC0D49">
            <w:pPr>
              <w:contextualSpacing/>
              <w:jc w:val="both"/>
              <w:rPr>
                <w:rFonts w:asciiTheme="majorBidi" w:eastAsia="Calibri" w:hAnsiTheme="majorBidi" w:cstheme="majorBidi"/>
                <w:iCs/>
                <w:sz w:val="24"/>
                <w:szCs w:val="24"/>
              </w:rPr>
            </w:pPr>
          </w:p>
        </w:tc>
        <w:tc>
          <w:tcPr>
            <w:tcW w:w="2551" w:type="dxa"/>
          </w:tcPr>
          <w:p w:rsidR="002460F7" w:rsidRPr="00EC0D49" w:rsidRDefault="002460F7" w:rsidP="00EC0D49">
            <w:pPr>
              <w:contextualSpacing/>
              <w:jc w:val="both"/>
              <w:rPr>
                <w:rFonts w:asciiTheme="majorBidi" w:eastAsia="Calibri" w:hAnsiTheme="majorBidi" w:cstheme="majorBidi"/>
                <w:iCs/>
                <w:sz w:val="24"/>
                <w:szCs w:val="24"/>
              </w:rPr>
            </w:pPr>
          </w:p>
        </w:tc>
        <w:tc>
          <w:tcPr>
            <w:tcW w:w="992" w:type="dxa"/>
            <w:vMerge w:val="restart"/>
            <w:vAlign w:val="center"/>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0.143*</w:t>
            </w: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t>Laki-laki</w:t>
            </w:r>
          </w:p>
        </w:tc>
        <w:tc>
          <w:tcPr>
            <w:tcW w:w="2835"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7 (28)</w:t>
            </w:r>
          </w:p>
        </w:tc>
        <w:tc>
          <w:tcPr>
            <w:tcW w:w="2551"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4 (17,4)</w:t>
            </w:r>
          </w:p>
        </w:tc>
        <w:tc>
          <w:tcPr>
            <w:tcW w:w="992" w:type="dxa"/>
            <w:vMerge/>
          </w:tcPr>
          <w:p w:rsidR="002460F7" w:rsidRPr="00EC0D49" w:rsidRDefault="002460F7" w:rsidP="00EC0D49">
            <w:pPr>
              <w:contextualSpacing/>
              <w:jc w:val="center"/>
              <w:rPr>
                <w:rFonts w:asciiTheme="majorBidi" w:eastAsia="Calibri" w:hAnsiTheme="majorBidi" w:cstheme="majorBidi"/>
                <w:iCs/>
                <w:sz w:val="24"/>
                <w:szCs w:val="24"/>
              </w:rPr>
            </w:pP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t>Perempuan</w:t>
            </w:r>
          </w:p>
        </w:tc>
        <w:tc>
          <w:tcPr>
            <w:tcW w:w="2835"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16 (64)</w:t>
            </w:r>
          </w:p>
        </w:tc>
        <w:tc>
          <w:tcPr>
            <w:tcW w:w="2551"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19 (82,6)</w:t>
            </w:r>
          </w:p>
        </w:tc>
        <w:tc>
          <w:tcPr>
            <w:tcW w:w="992" w:type="dxa"/>
            <w:vMerge/>
          </w:tcPr>
          <w:p w:rsidR="002460F7" w:rsidRPr="00EC0D49" w:rsidRDefault="002460F7" w:rsidP="00EC0D49">
            <w:pPr>
              <w:contextualSpacing/>
              <w:jc w:val="center"/>
              <w:rPr>
                <w:rFonts w:asciiTheme="majorBidi" w:eastAsia="Calibri" w:hAnsiTheme="majorBidi" w:cstheme="majorBidi"/>
                <w:iCs/>
                <w:sz w:val="24"/>
                <w:szCs w:val="24"/>
              </w:rPr>
            </w:pP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b/>
                <w:iCs/>
                <w:sz w:val="24"/>
                <w:szCs w:val="24"/>
              </w:rPr>
            </w:pPr>
            <w:r w:rsidRPr="00EC0D49">
              <w:rPr>
                <w:rFonts w:asciiTheme="majorBidi" w:eastAsia="Calibri" w:hAnsiTheme="majorBidi" w:cstheme="majorBidi"/>
                <w:b/>
                <w:iCs/>
                <w:sz w:val="24"/>
                <w:szCs w:val="24"/>
              </w:rPr>
              <w:t>Pendidikan</w:t>
            </w:r>
            <w:r w:rsidRPr="00EC0D49">
              <w:rPr>
                <w:rFonts w:asciiTheme="majorBidi" w:hAnsiTheme="majorBidi" w:cstheme="majorBidi"/>
                <w:sz w:val="24"/>
                <w:szCs w:val="24"/>
              </w:rPr>
              <w:t xml:space="preserve"> </w:t>
            </w:r>
            <w:r w:rsidRPr="00EC0D49">
              <w:rPr>
                <w:rFonts w:asciiTheme="majorBidi" w:eastAsia="Calibri" w:hAnsiTheme="majorBidi" w:cstheme="majorBidi"/>
                <w:b/>
                <w:iCs/>
                <w:sz w:val="24"/>
                <w:szCs w:val="24"/>
              </w:rPr>
              <w:t>f (%)</w:t>
            </w:r>
          </w:p>
        </w:tc>
        <w:tc>
          <w:tcPr>
            <w:tcW w:w="2835" w:type="dxa"/>
          </w:tcPr>
          <w:p w:rsidR="002460F7" w:rsidRPr="00EC0D49" w:rsidRDefault="002460F7" w:rsidP="00EC0D49">
            <w:pPr>
              <w:contextualSpacing/>
              <w:jc w:val="both"/>
              <w:rPr>
                <w:rFonts w:asciiTheme="majorBidi" w:eastAsia="Calibri" w:hAnsiTheme="majorBidi" w:cstheme="majorBidi"/>
                <w:iCs/>
                <w:sz w:val="24"/>
                <w:szCs w:val="24"/>
              </w:rPr>
            </w:pPr>
          </w:p>
        </w:tc>
        <w:tc>
          <w:tcPr>
            <w:tcW w:w="2551" w:type="dxa"/>
          </w:tcPr>
          <w:p w:rsidR="002460F7" w:rsidRPr="00EC0D49" w:rsidRDefault="002460F7" w:rsidP="00EC0D49">
            <w:pPr>
              <w:contextualSpacing/>
              <w:jc w:val="both"/>
              <w:rPr>
                <w:rFonts w:asciiTheme="majorBidi" w:eastAsia="Calibri" w:hAnsiTheme="majorBidi" w:cstheme="majorBidi"/>
                <w:iCs/>
                <w:sz w:val="24"/>
                <w:szCs w:val="24"/>
              </w:rPr>
            </w:pPr>
          </w:p>
        </w:tc>
        <w:tc>
          <w:tcPr>
            <w:tcW w:w="992" w:type="dxa"/>
          </w:tcPr>
          <w:p w:rsidR="002460F7" w:rsidRPr="00EC0D49" w:rsidRDefault="002460F7" w:rsidP="00EC0D49">
            <w:pPr>
              <w:contextualSpacing/>
              <w:jc w:val="both"/>
              <w:rPr>
                <w:rFonts w:asciiTheme="majorBidi" w:eastAsia="Calibri" w:hAnsiTheme="majorBidi" w:cstheme="majorBidi"/>
                <w:iCs/>
                <w:sz w:val="24"/>
                <w:szCs w:val="24"/>
              </w:rPr>
            </w:pP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t>SD</w:t>
            </w:r>
          </w:p>
        </w:tc>
        <w:tc>
          <w:tcPr>
            <w:tcW w:w="2835"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4 (16,0)</w:t>
            </w:r>
          </w:p>
        </w:tc>
        <w:tc>
          <w:tcPr>
            <w:tcW w:w="2551"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4 (17,4)</w:t>
            </w:r>
          </w:p>
        </w:tc>
        <w:tc>
          <w:tcPr>
            <w:tcW w:w="992" w:type="dxa"/>
            <w:vMerge w:val="restart"/>
            <w:vAlign w:val="center"/>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0,739*</w:t>
            </w: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t>SMP</w:t>
            </w:r>
          </w:p>
        </w:tc>
        <w:tc>
          <w:tcPr>
            <w:tcW w:w="2835"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6 (24,0)</w:t>
            </w:r>
          </w:p>
        </w:tc>
        <w:tc>
          <w:tcPr>
            <w:tcW w:w="2551"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8 (34,8)</w:t>
            </w:r>
          </w:p>
        </w:tc>
        <w:tc>
          <w:tcPr>
            <w:tcW w:w="992" w:type="dxa"/>
            <w:vMerge/>
          </w:tcPr>
          <w:p w:rsidR="002460F7" w:rsidRPr="00EC0D49" w:rsidRDefault="002460F7" w:rsidP="00EC0D49">
            <w:pPr>
              <w:contextualSpacing/>
              <w:jc w:val="center"/>
              <w:rPr>
                <w:rFonts w:asciiTheme="majorBidi" w:eastAsia="Calibri" w:hAnsiTheme="majorBidi" w:cstheme="majorBidi"/>
                <w:iCs/>
                <w:sz w:val="24"/>
                <w:szCs w:val="24"/>
              </w:rPr>
            </w:pP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t>SMA</w:t>
            </w:r>
          </w:p>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t>Perguruan Tinggi</w:t>
            </w:r>
          </w:p>
        </w:tc>
        <w:tc>
          <w:tcPr>
            <w:tcW w:w="2835"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10 (40,0)</w:t>
            </w:r>
          </w:p>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3 (12,0)</w:t>
            </w:r>
          </w:p>
        </w:tc>
        <w:tc>
          <w:tcPr>
            <w:tcW w:w="2551"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9 (39,1)</w:t>
            </w:r>
          </w:p>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2 (8,7)</w:t>
            </w:r>
          </w:p>
        </w:tc>
        <w:tc>
          <w:tcPr>
            <w:tcW w:w="992" w:type="dxa"/>
            <w:vMerge/>
          </w:tcPr>
          <w:p w:rsidR="002460F7" w:rsidRPr="00EC0D49" w:rsidRDefault="002460F7" w:rsidP="00EC0D49">
            <w:pPr>
              <w:contextualSpacing/>
              <w:jc w:val="center"/>
              <w:rPr>
                <w:rFonts w:asciiTheme="majorBidi" w:eastAsia="Calibri" w:hAnsiTheme="majorBidi" w:cstheme="majorBidi"/>
                <w:iCs/>
                <w:sz w:val="24"/>
                <w:szCs w:val="24"/>
              </w:rPr>
            </w:pP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b/>
                <w:iCs/>
                <w:sz w:val="24"/>
                <w:szCs w:val="24"/>
              </w:rPr>
            </w:pPr>
            <w:r w:rsidRPr="00EC0D49">
              <w:rPr>
                <w:rFonts w:asciiTheme="majorBidi" w:eastAsia="Calibri" w:hAnsiTheme="majorBidi" w:cstheme="majorBidi"/>
                <w:b/>
                <w:iCs/>
                <w:sz w:val="24"/>
                <w:szCs w:val="24"/>
              </w:rPr>
              <w:t>Pekerjaan</w:t>
            </w:r>
            <w:r w:rsidRPr="00EC0D49">
              <w:rPr>
                <w:rFonts w:asciiTheme="majorBidi" w:hAnsiTheme="majorBidi" w:cstheme="majorBidi"/>
                <w:sz w:val="24"/>
                <w:szCs w:val="24"/>
              </w:rPr>
              <w:t xml:space="preserve"> </w:t>
            </w:r>
            <w:r w:rsidRPr="00EC0D49">
              <w:rPr>
                <w:rFonts w:asciiTheme="majorBidi" w:eastAsia="Calibri" w:hAnsiTheme="majorBidi" w:cstheme="majorBidi"/>
                <w:b/>
                <w:iCs/>
                <w:sz w:val="24"/>
                <w:szCs w:val="24"/>
              </w:rPr>
              <w:t>f (%)</w:t>
            </w:r>
          </w:p>
        </w:tc>
        <w:tc>
          <w:tcPr>
            <w:tcW w:w="2835" w:type="dxa"/>
          </w:tcPr>
          <w:p w:rsidR="002460F7" w:rsidRPr="00EC0D49" w:rsidRDefault="002460F7" w:rsidP="00EC0D49">
            <w:pPr>
              <w:contextualSpacing/>
              <w:jc w:val="both"/>
              <w:rPr>
                <w:rFonts w:asciiTheme="majorBidi" w:eastAsia="Calibri" w:hAnsiTheme="majorBidi" w:cstheme="majorBidi"/>
                <w:iCs/>
                <w:sz w:val="24"/>
                <w:szCs w:val="24"/>
              </w:rPr>
            </w:pPr>
          </w:p>
        </w:tc>
        <w:tc>
          <w:tcPr>
            <w:tcW w:w="2551" w:type="dxa"/>
          </w:tcPr>
          <w:p w:rsidR="002460F7" w:rsidRPr="00EC0D49" w:rsidRDefault="002460F7" w:rsidP="00EC0D49">
            <w:pPr>
              <w:contextualSpacing/>
              <w:jc w:val="both"/>
              <w:rPr>
                <w:rFonts w:asciiTheme="majorBidi" w:eastAsia="Calibri" w:hAnsiTheme="majorBidi" w:cstheme="majorBidi"/>
                <w:iCs/>
                <w:sz w:val="24"/>
                <w:szCs w:val="24"/>
              </w:rPr>
            </w:pPr>
          </w:p>
        </w:tc>
        <w:tc>
          <w:tcPr>
            <w:tcW w:w="992" w:type="dxa"/>
          </w:tcPr>
          <w:p w:rsidR="002460F7" w:rsidRPr="00EC0D49" w:rsidRDefault="002460F7" w:rsidP="00EC0D49">
            <w:pPr>
              <w:contextualSpacing/>
              <w:jc w:val="both"/>
              <w:rPr>
                <w:rFonts w:asciiTheme="majorBidi" w:eastAsia="Calibri" w:hAnsiTheme="majorBidi" w:cstheme="majorBidi"/>
                <w:iCs/>
                <w:sz w:val="24"/>
                <w:szCs w:val="24"/>
              </w:rPr>
            </w:pP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t>Tidak Bekerja</w:t>
            </w:r>
          </w:p>
        </w:tc>
        <w:tc>
          <w:tcPr>
            <w:tcW w:w="2835"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5 (20,0)</w:t>
            </w:r>
          </w:p>
        </w:tc>
        <w:tc>
          <w:tcPr>
            <w:tcW w:w="2551"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10 (43,5)</w:t>
            </w:r>
          </w:p>
        </w:tc>
        <w:tc>
          <w:tcPr>
            <w:tcW w:w="992" w:type="dxa"/>
            <w:vMerge w:val="restart"/>
            <w:vAlign w:val="center"/>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0,107*</w:t>
            </w:r>
          </w:p>
          <w:p w:rsidR="002460F7" w:rsidRPr="00EC0D49" w:rsidRDefault="002460F7" w:rsidP="00EC0D49">
            <w:pPr>
              <w:contextualSpacing/>
              <w:jc w:val="center"/>
              <w:rPr>
                <w:rFonts w:asciiTheme="majorBidi" w:eastAsia="Calibri" w:hAnsiTheme="majorBidi" w:cstheme="majorBidi"/>
                <w:iCs/>
                <w:sz w:val="24"/>
                <w:szCs w:val="24"/>
              </w:rPr>
            </w:pPr>
          </w:p>
          <w:p w:rsidR="002460F7" w:rsidRPr="00EC0D49" w:rsidRDefault="002460F7" w:rsidP="00EC0D49">
            <w:pPr>
              <w:contextualSpacing/>
              <w:jc w:val="center"/>
              <w:rPr>
                <w:rFonts w:asciiTheme="majorBidi" w:eastAsia="Calibri" w:hAnsiTheme="majorBidi" w:cstheme="majorBidi"/>
                <w:iCs/>
                <w:sz w:val="24"/>
                <w:szCs w:val="24"/>
              </w:rPr>
            </w:pPr>
          </w:p>
          <w:p w:rsidR="002460F7" w:rsidRPr="00EC0D49" w:rsidRDefault="002460F7" w:rsidP="00EC0D49">
            <w:pPr>
              <w:contextualSpacing/>
              <w:jc w:val="center"/>
              <w:rPr>
                <w:rFonts w:asciiTheme="majorBidi" w:eastAsia="Calibri" w:hAnsiTheme="majorBidi" w:cstheme="majorBidi"/>
                <w:iCs/>
                <w:sz w:val="24"/>
                <w:szCs w:val="24"/>
              </w:rPr>
            </w:pPr>
          </w:p>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0,000*</w:t>
            </w: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lastRenderedPageBreak/>
              <w:t>PNS</w:t>
            </w:r>
          </w:p>
        </w:tc>
        <w:tc>
          <w:tcPr>
            <w:tcW w:w="2835"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2 (8,0)</w:t>
            </w:r>
          </w:p>
        </w:tc>
        <w:tc>
          <w:tcPr>
            <w:tcW w:w="2551"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1 (4,3)</w:t>
            </w:r>
          </w:p>
        </w:tc>
        <w:tc>
          <w:tcPr>
            <w:tcW w:w="992" w:type="dxa"/>
            <w:vMerge/>
          </w:tcPr>
          <w:p w:rsidR="002460F7" w:rsidRPr="00EC0D49" w:rsidRDefault="002460F7" w:rsidP="00EC0D49">
            <w:pPr>
              <w:contextualSpacing/>
              <w:jc w:val="center"/>
              <w:rPr>
                <w:rFonts w:asciiTheme="majorBidi" w:eastAsia="Calibri" w:hAnsiTheme="majorBidi" w:cstheme="majorBidi"/>
                <w:iCs/>
                <w:sz w:val="24"/>
                <w:szCs w:val="24"/>
              </w:rPr>
            </w:pPr>
          </w:p>
        </w:tc>
      </w:tr>
      <w:tr w:rsidR="002460F7" w:rsidRPr="00EC0D49" w:rsidTr="0035685A">
        <w:tc>
          <w:tcPr>
            <w:tcW w:w="2978" w:type="dxa"/>
          </w:tcPr>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lastRenderedPageBreak/>
              <w:t>Wiraswasta</w:t>
            </w:r>
          </w:p>
        </w:tc>
        <w:tc>
          <w:tcPr>
            <w:tcW w:w="2835"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8 (32,0)</w:t>
            </w:r>
          </w:p>
        </w:tc>
        <w:tc>
          <w:tcPr>
            <w:tcW w:w="2551" w:type="dxa"/>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6 (26,1)</w:t>
            </w:r>
          </w:p>
        </w:tc>
        <w:tc>
          <w:tcPr>
            <w:tcW w:w="992" w:type="dxa"/>
            <w:vMerge/>
          </w:tcPr>
          <w:p w:rsidR="002460F7" w:rsidRPr="00EC0D49" w:rsidRDefault="002460F7" w:rsidP="00EC0D49">
            <w:pPr>
              <w:contextualSpacing/>
              <w:jc w:val="center"/>
              <w:rPr>
                <w:rFonts w:asciiTheme="majorBidi" w:eastAsia="Calibri" w:hAnsiTheme="majorBidi" w:cstheme="majorBidi"/>
                <w:iCs/>
                <w:sz w:val="24"/>
                <w:szCs w:val="24"/>
              </w:rPr>
            </w:pPr>
          </w:p>
        </w:tc>
      </w:tr>
      <w:tr w:rsidR="002460F7" w:rsidRPr="00EC0D49" w:rsidTr="0035685A">
        <w:trPr>
          <w:trHeight w:val="1092"/>
        </w:trPr>
        <w:tc>
          <w:tcPr>
            <w:tcW w:w="2978" w:type="dxa"/>
            <w:tcBorders>
              <w:bottom w:val="single" w:sz="4" w:space="0" w:color="auto"/>
            </w:tcBorders>
          </w:tcPr>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t>Swasta</w:t>
            </w:r>
          </w:p>
          <w:p w:rsidR="002460F7" w:rsidRPr="00EC0D49" w:rsidRDefault="002460F7" w:rsidP="00EC0D49">
            <w:pPr>
              <w:contextualSpacing/>
              <w:jc w:val="both"/>
              <w:rPr>
                <w:rFonts w:asciiTheme="majorBidi" w:eastAsia="Calibri" w:hAnsiTheme="majorBidi" w:cstheme="majorBidi"/>
                <w:b/>
                <w:bCs/>
                <w:iCs/>
                <w:sz w:val="24"/>
                <w:szCs w:val="24"/>
              </w:rPr>
            </w:pPr>
            <w:r w:rsidRPr="00EC0D49">
              <w:rPr>
                <w:rFonts w:asciiTheme="majorBidi" w:eastAsia="Calibri" w:hAnsiTheme="majorBidi" w:cstheme="majorBidi"/>
                <w:b/>
                <w:bCs/>
                <w:iCs/>
                <w:sz w:val="24"/>
                <w:szCs w:val="24"/>
              </w:rPr>
              <w:t xml:space="preserve">Tekanan Darah </w:t>
            </w:r>
            <w:r w:rsidRPr="00EC0D49">
              <w:rPr>
                <w:rFonts w:asciiTheme="majorBidi" w:hAnsiTheme="majorBidi" w:cstheme="majorBidi"/>
                <w:bCs/>
                <w:sz w:val="24"/>
                <w:szCs w:val="24"/>
              </w:rPr>
              <w:t>(Mean±Sd)</w:t>
            </w:r>
          </w:p>
          <w:p w:rsidR="002460F7" w:rsidRPr="00EC0D49" w:rsidRDefault="002460F7" w:rsidP="00EC0D49">
            <w:pPr>
              <w:contextualSpacing/>
              <w:jc w:val="both"/>
              <w:rPr>
                <w:rFonts w:asciiTheme="majorBidi" w:eastAsia="Calibri" w:hAnsiTheme="majorBidi" w:cstheme="majorBidi"/>
                <w:iCs/>
                <w:sz w:val="24"/>
                <w:szCs w:val="24"/>
              </w:rPr>
            </w:pPr>
            <w:r w:rsidRPr="00EC0D49">
              <w:rPr>
                <w:rFonts w:asciiTheme="majorBidi" w:eastAsia="Calibri" w:hAnsiTheme="majorBidi" w:cstheme="majorBidi"/>
                <w:iCs/>
                <w:sz w:val="24"/>
                <w:szCs w:val="24"/>
              </w:rPr>
              <w:t>Tekanan Darah Pre</w:t>
            </w:r>
          </w:p>
        </w:tc>
        <w:tc>
          <w:tcPr>
            <w:tcW w:w="2835" w:type="dxa"/>
            <w:tcBorders>
              <w:bottom w:val="single" w:sz="4" w:space="0" w:color="auto"/>
            </w:tcBorders>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8 (32,0)</w:t>
            </w:r>
          </w:p>
          <w:p w:rsidR="002460F7" w:rsidRPr="00EC0D49" w:rsidRDefault="002460F7" w:rsidP="00EC0D49">
            <w:pPr>
              <w:contextualSpacing/>
              <w:jc w:val="center"/>
              <w:rPr>
                <w:rFonts w:asciiTheme="majorBidi" w:eastAsia="Calibri" w:hAnsiTheme="majorBidi" w:cstheme="majorBidi"/>
                <w:iCs/>
                <w:sz w:val="24"/>
                <w:szCs w:val="24"/>
              </w:rPr>
            </w:pPr>
          </w:p>
          <w:p w:rsidR="002460F7" w:rsidRPr="00EC0D49" w:rsidRDefault="002460F7" w:rsidP="00EC0D49">
            <w:pPr>
              <w:contextualSpacing/>
              <w:jc w:val="center"/>
              <w:rPr>
                <w:rFonts w:asciiTheme="majorBidi" w:hAnsiTheme="majorBidi" w:cstheme="majorBidi"/>
                <w:bCs/>
                <w:sz w:val="24"/>
                <w:szCs w:val="24"/>
              </w:rPr>
            </w:pPr>
            <w:r w:rsidRPr="00EC0D49">
              <w:rPr>
                <w:rFonts w:asciiTheme="majorBidi" w:hAnsiTheme="majorBidi" w:cstheme="majorBidi"/>
                <w:bCs/>
                <w:sz w:val="24"/>
                <w:szCs w:val="24"/>
              </w:rPr>
              <w:t>149.57±8.245 (sistol)</w:t>
            </w:r>
          </w:p>
          <w:p w:rsidR="002460F7" w:rsidRPr="00EC0D49" w:rsidRDefault="002460F7" w:rsidP="00EC0D49">
            <w:pPr>
              <w:contextualSpacing/>
              <w:jc w:val="center"/>
              <w:rPr>
                <w:rFonts w:asciiTheme="majorBidi" w:hAnsiTheme="majorBidi" w:cstheme="majorBidi"/>
                <w:bCs/>
                <w:sz w:val="24"/>
                <w:szCs w:val="24"/>
              </w:rPr>
            </w:pPr>
            <w:r w:rsidRPr="00EC0D49">
              <w:rPr>
                <w:rFonts w:asciiTheme="majorBidi" w:hAnsiTheme="majorBidi" w:cstheme="majorBidi"/>
                <w:bCs/>
                <w:sz w:val="24"/>
                <w:szCs w:val="24"/>
              </w:rPr>
              <w:t>96.09±4.990 (diastol)</w:t>
            </w:r>
          </w:p>
        </w:tc>
        <w:tc>
          <w:tcPr>
            <w:tcW w:w="2551" w:type="dxa"/>
            <w:tcBorders>
              <w:bottom w:val="single" w:sz="4" w:space="0" w:color="auto"/>
            </w:tcBorders>
          </w:tcPr>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eastAsia="Calibri" w:hAnsiTheme="majorBidi" w:cstheme="majorBidi"/>
                <w:iCs/>
                <w:sz w:val="24"/>
                <w:szCs w:val="24"/>
              </w:rPr>
              <w:t>6 (26,1)</w:t>
            </w:r>
          </w:p>
          <w:p w:rsidR="002460F7" w:rsidRPr="00EC0D49" w:rsidRDefault="002460F7" w:rsidP="00EC0D49">
            <w:pPr>
              <w:contextualSpacing/>
              <w:jc w:val="center"/>
              <w:rPr>
                <w:rFonts w:asciiTheme="majorBidi" w:eastAsia="Calibri" w:hAnsiTheme="majorBidi" w:cstheme="majorBidi"/>
                <w:iCs/>
                <w:sz w:val="24"/>
                <w:szCs w:val="24"/>
              </w:rPr>
            </w:pPr>
          </w:p>
          <w:p w:rsidR="002460F7" w:rsidRPr="00EC0D49" w:rsidRDefault="002460F7" w:rsidP="00EC0D49">
            <w:pPr>
              <w:contextualSpacing/>
              <w:jc w:val="center"/>
              <w:rPr>
                <w:rFonts w:asciiTheme="majorBidi" w:hAnsiTheme="majorBidi" w:cstheme="majorBidi"/>
                <w:bCs/>
                <w:sz w:val="24"/>
                <w:szCs w:val="24"/>
              </w:rPr>
            </w:pPr>
            <w:r w:rsidRPr="00EC0D49">
              <w:rPr>
                <w:rFonts w:asciiTheme="majorBidi" w:hAnsiTheme="majorBidi" w:cstheme="majorBidi"/>
                <w:bCs/>
                <w:sz w:val="24"/>
                <w:szCs w:val="24"/>
              </w:rPr>
              <w:t>146.52±7.751 (sistol)</w:t>
            </w:r>
          </w:p>
          <w:p w:rsidR="002460F7" w:rsidRPr="00EC0D49" w:rsidRDefault="002460F7" w:rsidP="00EC0D49">
            <w:pPr>
              <w:contextualSpacing/>
              <w:jc w:val="center"/>
              <w:rPr>
                <w:rFonts w:asciiTheme="majorBidi" w:eastAsia="Calibri" w:hAnsiTheme="majorBidi" w:cstheme="majorBidi"/>
                <w:iCs/>
                <w:sz w:val="24"/>
                <w:szCs w:val="24"/>
              </w:rPr>
            </w:pPr>
            <w:r w:rsidRPr="00EC0D49">
              <w:rPr>
                <w:rFonts w:asciiTheme="majorBidi" w:hAnsiTheme="majorBidi" w:cstheme="majorBidi"/>
                <w:bCs/>
                <w:sz w:val="24"/>
                <w:szCs w:val="24"/>
              </w:rPr>
              <w:t>96.52±5.096 (diastol)</w:t>
            </w:r>
          </w:p>
        </w:tc>
        <w:tc>
          <w:tcPr>
            <w:tcW w:w="992" w:type="dxa"/>
            <w:vMerge/>
            <w:tcBorders>
              <w:bottom w:val="single" w:sz="4" w:space="0" w:color="auto"/>
            </w:tcBorders>
          </w:tcPr>
          <w:p w:rsidR="002460F7" w:rsidRPr="00EC0D49" w:rsidRDefault="002460F7" w:rsidP="00EC0D49">
            <w:pPr>
              <w:contextualSpacing/>
              <w:jc w:val="center"/>
              <w:rPr>
                <w:rFonts w:asciiTheme="majorBidi" w:eastAsia="Calibri" w:hAnsiTheme="majorBidi" w:cstheme="majorBidi"/>
                <w:iCs/>
                <w:sz w:val="24"/>
                <w:szCs w:val="24"/>
              </w:rPr>
            </w:pPr>
          </w:p>
        </w:tc>
      </w:tr>
    </w:tbl>
    <w:p w:rsidR="00A044A5" w:rsidRPr="00EC0D49" w:rsidRDefault="00A044A5" w:rsidP="00EC0D49">
      <w:pPr>
        <w:pStyle w:val="ListParagraph"/>
        <w:spacing w:line="240" w:lineRule="auto"/>
        <w:ind w:left="0" w:firstLine="360"/>
        <w:jc w:val="both"/>
        <w:rPr>
          <w:rFonts w:asciiTheme="majorBidi" w:hAnsiTheme="majorBidi" w:cstheme="majorBidi"/>
          <w:sz w:val="24"/>
          <w:szCs w:val="24"/>
        </w:rPr>
      </w:pPr>
    </w:p>
    <w:p w:rsidR="00AD5E64" w:rsidRPr="00EC0D49" w:rsidRDefault="00566488" w:rsidP="00EC0D49">
      <w:pPr>
        <w:pStyle w:val="ListParagraph"/>
        <w:spacing w:line="240" w:lineRule="auto"/>
        <w:ind w:left="0" w:firstLine="360"/>
        <w:jc w:val="both"/>
        <w:rPr>
          <w:rFonts w:asciiTheme="majorBidi" w:hAnsiTheme="majorBidi" w:cstheme="majorBidi"/>
          <w:sz w:val="24"/>
          <w:szCs w:val="24"/>
          <w:lang w:val="en-US"/>
        </w:rPr>
      </w:pPr>
      <w:r w:rsidRPr="00EC0D49">
        <w:rPr>
          <w:rFonts w:asciiTheme="majorBidi" w:hAnsiTheme="majorBidi" w:cstheme="majorBidi"/>
          <w:sz w:val="24"/>
          <w:szCs w:val="24"/>
          <w:lang w:val="en-US"/>
        </w:rPr>
        <w:t xml:space="preserve">Tabel 2. </w:t>
      </w:r>
      <w:r w:rsidR="002460F7" w:rsidRPr="00EC0D49">
        <w:rPr>
          <w:rFonts w:asciiTheme="majorBidi" w:hAnsiTheme="majorBidi" w:cstheme="majorBidi"/>
          <w:bCs/>
          <w:sz w:val="24"/>
          <w:szCs w:val="24"/>
        </w:rPr>
        <w:t>analisis uji beda antar kelompok responden berdasarkan tekanan darah sebelum dan sesudah pemberian intervensi diet DASH</w:t>
      </w:r>
    </w:p>
    <w:tbl>
      <w:tblPr>
        <w:tblStyle w:val="TableList3"/>
        <w:tblW w:w="9214" w:type="dxa"/>
        <w:tblInd w:w="179" w:type="dxa"/>
        <w:tblLayout w:type="fixed"/>
        <w:tblLook w:val="04A0"/>
      </w:tblPr>
      <w:tblGrid>
        <w:gridCol w:w="1276"/>
        <w:gridCol w:w="1276"/>
        <w:gridCol w:w="1134"/>
        <w:gridCol w:w="368"/>
        <w:gridCol w:w="483"/>
        <w:gridCol w:w="850"/>
        <w:gridCol w:w="709"/>
        <w:gridCol w:w="425"/>
        <w:gridCol w:w="851"/>
        <w:gridCol w:w="272"/>
        <w:gridCol w:w="11"/>
        <w:gridCol w:w="709"/>
        <w:gridCol w:w="850"/>
      </w:tblGrid>
      <w:tr w:rsidR="002460F7" w:rsidRPr="00EC0D49" w:rsidTr="00A044A5">
        <w:trPr>
          <w:cnfStyle w:val="100000000000"/>
        </w:trPr>
        <w:tc>
          <w:tcPr>
            <w:tcW w:w="1276" w:type="dxa"/>
            <w:vMerge w:val="restart"/>
            <w:vAlign w:val="center"/>
          </w:tcPr>
          <w:p w:rsidR="002460F7" w:rsidRPr="00EC0D49" w:rsidRDefault="002460F7" w:rsidP="00EC0D49">
            <w:pPr>
              <w:pStyle w:val="ListParagraph"/>
              <w:ind w:left="0"/>
              <w:jc w:val="center"/>
              <w:rPr>
                <w:rFonts w:asciiTheme="majorBidi" w:hAnsiTheme="majorBidi" w:cstheme="majorBidi"/>
                <w:b w:val="0"/>
                <w:color w:val="auto"/>
                <w:sz w:val="24"/>
                <w:szCs w:val="24"/>
              </w:rPr>
            </w:pPr>
            <w:r w:rsidRPr="00EC0D49">
              <w:rPr>
                <w:rFonts w:asciiTheme="majorBidi" w:hAnsiTheme="majorBidi" w:cstheme="majorBidi"/>
                <w:b w:val="0"/>
                <w:color w:val="auto"/>
                <w:sz w:val="24"/>
                <w:szCs w:val="24"/>
              </w:rPr>
              <w:t>Jenis Kelompok</w:t>
            </w:r>
          </w:p>
        </w:tc>
        <w:tc>
          <w:tcPr>
            <w:tcW w:w="2778" w:type="dxa"/>
            <w:gridSpan w:val="3"/>
          </w:tcPr>
          <w:p w:rsidR="002460F7" w:rsidRPr="00EC0D49" w:rsidRDefault="002460F7" w:rsidP="00EC0D49">
            <w:pPr>
              <w:pStyle w:val="ListParagraph"/>
              <w:ind w:left="0"/>
              <w:jc w:val="center"/>
              <w:rPr>
                <w:rFonts w:asciiTheme="majorBidi" w:hAnsiTheme="majorBidi" w:cstheme="majorBidi"/>
                <w:bCs w:val="0"/>
                <w:color w:val="auto"/>
                <w:sz w:val="24"/>
                <w:szCs w:val="24"/>
              </w:rPr>
            </w:pPr>
            <w:r w:rsidRPr="00EC0D49">
              <w:rPr>
                <w:rFonts w:asciiTheme="majorBidi" w:hAnsiTheme="majorBidi" w:cstheme="majorBidi"/>
                <w:bCs w:val="0"/>
                <w:color w:val="auto"/>
                <w:sz w:val="24"/>
                <w:szCs w:val="24"/>
              </w:rPr>
              <w:t xml:space="preserve">Sistol </w:t>
            </w:r>
          </w:p>
        </w:tc>
        <w:tc>
          <w:tcPr>
            <w:tcW w:w="2042" w:type="dxa"/>
            <w:gridSpan w:val="3"/>
          </w:tcPr>
          <w:p w:rsidR="002460F7" w:rsidRPr="00EC0D49" w:rsidRDefault="002460F7" w:rsidP="00EC0D49">
            <w:pPr>
              <w:pStyle w:val="ListParagraph"/>
              <w:ind w:left="0"/>
              <w:jc w:val="center"/>
              <w:rPr>
                <w:rFonts w:asciiTheme="majorBidi" w:hAnsiTheme="majorBidi" w:cstheme="majorBidi"/>
                <w:sz w:val="24"/>
                <w:szCs w:val="24"/>
              </w:rPr>
            </w:pPr>
          </w:p>
        </w:tc>
        <w:tc>
          <w:tcPr>
            <w:tcW w:w="1276" w:type="dxa"/>
            <w:gridSpan w:val="2"/>
          </w:tcPr>
          <w:p w:rsidR="002460F7" w:rsidRPr="00EC0D49" w:rsidRDefault="002460F7" w:rsidP="00EC0D49">
            <w:pPr>
              <w:pStyle w:val="ListParagraph"/>
              <w:ind w:left="0"/>
              <w:jc w:val="center"/>
              <w:rPr>
                <w:rFonts w:asciiTheme="majorBidi" w:hAnsiTheme="majorBidi" w:cstheme="majorBidi"/>
                <w:bCs w:val="0"/>
                <w:color w:val="auto"/>
                <w:sz w:val="24"/>
                <w:szCs w:val="24"/>
              </w:rPr>
            </w:pPr>
            <w:r w:rsidRPr="00EC0D49">
              <w:rPr>
                <w:rFonts w:asciiTheme="majorBidi" w:hAnsiTheme="majorBidi" w:cstheme="majorBidi"/>
                <w:bCs w:val="0"/>
                <w:color w:val="auto"/>
                <w:sz w:val="24"/>
                <w:szCs w:val="24"/>
              </w:rPr>
              <w:t>Diastol</w:t>
            </w:r>
          </w:p>
        </w:tc>
        <w:tc>
          <w:tcPr>
            <w:tcW w:w="1842" w:type="dxa"/>
            <w:gridSpan w:val="4"/>
          </w:tcPr>
          <w:p w:rsidR="002460F7" w:rsidRPr="00EC0D49" w:rsidRDefault="002460F7" w:rsidP="00EC0D49">
            <w:pPr>
              <w:pStyle w:val="ListParagraph"/>
              <w:ind w:left="0"/>
              <w:jc w:val="center"/>
              <w:rPr>
                <w:rFonts w:asciiTheme="majorBidi" w:hAnsiTheme="majorBidi" w:cstheme="majorBidi"/>
                <w:sz w:val="24"/>
                <w:szCs w:val="24"/>
              </w:rPr>
            </w:pPr>
          </w:p>
        </w:tc>
      </w:tr>
      <w:tr w:rsidR="002460F7" w:rsidRPr="00EC0D49" w:rsidTr="00A044A5">
        <w:tc>
          <w:tcPr>
            <w:tcW w:w="1276" w:type="dxa"/>
            <w:vMerge/>
          </w:tcPr>
          <w:p w:rsidR="002460F7" w:rsidRPr="00EC0D49" w:rsidRDefault="002460F7" w:rsidP="00EC0D49">
            <w:pPr>
              <w:pStyle w:val="ListParagraph"/>
              <w:ind w:left="0"/>
              <w:jc w:val="center"/>
              <w:rPr>
                <w:rFonts w:asciiTheme="majorBidi" w:hAnsiTheme="majorBidi" w:cstheme="majorBidi"/>
                <w:bCs/>
                <w:sz w:val="24"/>
                <w:szCs w:val="24"/>
              </w:rPr>
            </w:pPr>
          </w:p>
        </w:tc>
        <w:tc>
          <w:tcPr>
            <w:tcW w:w="1276" w:type="dxa"/>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Pre</w:t>
            </w:r>
          </w:p>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(mean± SD)</w:t>
            </w:r>
          </w:p>
        </w:tc>
        <w:tc>
          <w:tcPr>
            <w:tcW w:w="1134" w:type="dxa"/>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Post</w:t>
            </w:r>
          </w:p>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(mean± SD)</w:t>
            </w:r>
          </w:p>
        </w:tc>
        <w:tc>
          <w:tcPr>
            <w:tcW w:w="851" w:type="dxa"/>
            <w:gridSpan w:val="2"/>
            <w:vAlign w:val="center"/>
          </w:tcPr>
          <w:p w:rsidR="002460F7" w:rsidRPr="00EC0D49" w:rsidRDefault="002460F7" w:rsidP="00EC0D49">
            <w:pPr>
              <w:pStyle w:val="ListParagraph"/>
              <w:ind w:left="0"/>
              <w:jc w:val="center"/>
              <w:rPr>
                <w:rFonts w:asciiTheme="majorBidi" w:hAnsiTheme="majorBidi" w:cstheme="majorBidi"/>
                <w:bCs/>
                <w:i/>
                <w:iCs/>
                <w:sz w:val="24"/>
                <w:szCs w:val="24"/>
              </w:rPr>
            </w:pPr>
            <w:r w:rsidRPr="00EC0D49">
              <w:rPr>
                <w:rFonts w:asciiTheme="majorBidi" w:hAnsiTheme="majorBidi" w:cstheme="majorBidi"/>
                <w:bCs/>
                <w:sz w:val="24"/>
                <w:szCs w:val="24"/>
              </w:rPr>
              <w:t>Δ</w:t>
            </w:r>
          </w:p>
        </w:tc>
        <w:tc>
          <w:tcPr>
            <w:tcW w:w="850" w:type="dxa"/>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i/>
                <w:sz w:val="24"/>
                <w:szCs w:val="24"/>
              </w:rPr>
              <w:t>p</w:t>
            </w:r>
          </w:p>
        </w:tc>
        <w:tc>
          <w:tcPr>
            <w:tcW w:w="1134" w:type="dxa"/>
            <w:gridSpan w:val="2"/>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Pre</w:t>
            </w:r>
          </w:p>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(mean± SD)</w:t>
            </w:r>
          </w:p>
        </w:tc>
        <w:tc>
          <w:tcPr>
            <w:tcW w:w="1134" w:type="dxa"/>
            <w:gridSpan w:val="3"/>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Post</w:t>
            </w:r>
          </w:p>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(mean± SD)</w:t>
            </w:r>
          </w:p>
        </w:tc>
        <w:tc>
          <w:tcPr>
            <w:tcW w:w="709" w:type="dxa"/>
            <w:vAlign w:val="center"/>
          </w:tcPr>
          <w:p w:rsidR="002460F7" w:rsidRPr="00EC0D49" w:rsidRDefault="002460F7" w:rsidP="00EC0D49">
            <w:pPr>
              <w:pStyle w:val="ListParagraph"/>
              <w:ind w:left="0" w:right="811"/>
              <w:jc w:val="center"/>
              <w:rPr>
                <w:rFonts w:asciiTheme="majorBidi" w:hAnsiTheme="majorBidi" w:cstheme="majorBidi"/>
                <w:i/>
                <w:sz w:val="24"/>
                <w:szCs w:val="24"/>
              </w:rPr>
            </w:pPr>
            <w:r w:rsidRPr="00EC0D49">
              <w:rPr>
                <w:rFonts w:asciiTheme="majorBidi" w:hAnsiTheme="majorBidi" w:cstheme="majorBidi"/>
                <w:bCs/>
                <w:sz w:val="24"/>
                <w:szCs w:val="24"/>
              </w:rPr>
              <w:t>Δ</w:t>
            </w:r>
          </w:p>
        </w:tc>
        <w:tc>
          <w:tcPr>
            <w:tcW w:w="850" w:type="dxa"/>
            <w:vAlign w:val="center"/>
          </w:tcPr>
          <w:p w:rsidR="002460F7" w:rsidRPr="00EC0D49" w:rsidRDefault="002460F7" w:rsidP="00EC0D49">
            <w:pPr>
              <w:pStyle w:val="ListParagraph"/>
              <w:ind w:left="0"/>
              <w:jc w:val="center"/>
              <w:rPr>
                <w:rFonts w:asciiTheme="majorBidi" w:hAnsiTheme="majorBidi" w:cstheme="majorBidi"/>
                <w:i/>
                <w:sz w:val="24"/>
                <w:szCs w:val="24"/>
              </w:rPr>
            </w:pPr>
            <w:r w:rsidRPr="00EC0D49">
              <w:rPr>
                <w:rFonts w:asciiTheme="majorBidi" w:hAnsiTheme="majorBidi" w:cstheme="majorBidi"/>
                <w:i/>
                <w:sz w:val="24"/>
                <w:szCs w:val="24"/>
              </w:rPr>
              <w:t>p</w:t>
            </w:r>
          </w:p>
        </w:tc>
      </w:tr>
      <w:tr w:rsidR="002460F7" w:rsidRPr="00EC0D49" w:rsidTr="00A044A5">
        <w:tc>
          <w:tcPr>
            <w:tcW w:w="1276" w:type="dxa"/>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Kelompok Intervensi</w:t>
            </w:r>
          </w:p>
        </w:tc>
        <w:tc>
          <w:tcPr>
            <w:tcW w:w="1276" w:type="dxa"/>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149.57± 8.245</w:t>
            </w:r>
          </w:p>
        </w:tc>
        <w:tc>
          <w:tcPr>
            <w:tcW w:w="1134" w:type="dxa"/>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135.00± 8.257</w:t>
            </w:r>
          </w:p>
        </w:tc>
        <w:tc>
          <w:tcPr>
            <w:tcW w:w="851" w:type="dxa"/>
            <w:gridSpan w:val="2"/>
            <w:vMerge w:val="restart"/>
            <w:vAlign w:val="center"/>
          </w:tcPr>
          <w:p w:rsidR="002460F7" w:rsidRPr="00EC0D49" w:rsidRDefault="002460F7" w:rsidP="00EC0D49">
            <w:pPr>
              <w:jc w:val="center"/>
              <w:rPr>
                <w:rFonts w:asciiTheme="majorBidi" w:hAnsiTheme="majorBidi" w:cstheme="majorBidi"/>
                <w:bCs/>
                <w:sz w:val="24"/>
                <w:szCs w:val="24"/>
                <w:lang w:val="id-ID"/>
              </w:rPr>
            </w:pPr>
            <w:r w:rsidRPr="00EC0D49">
              <w:rPr>
                <w:rFonts w:asciiTheme="majorBidi" w:hAnsiTheme="majorBidi" w:cstheme="majorBidi"/>
                <w:bCs/>
                <w:sz w:val="24"/>
                <w:szCs w:val="24"/>
                <w:lang w:val="id-ID"/>
              </w:rPr>
              <w:t>-14,57</w:t>
            </w:r>
          </w:p>
          <w:p w:rsidR="002460F7" w:rsidRPr="00EC0D49" w:rsidRDefault="002460F7" w:rsidP="00EC0D49">
            <w:pPr>
              <w:jc w:val="center"/>
              <w:rPr>
                <w:rFonts w:asciiTheme="majorBidi" w:hAnsiTheme="majorBidi" w:cstheme="majorBidi"/>
                <w:bCs/>
                <w:sz w:val="24"/>
                <w:szCs w:val="24"/>
                <w:lang w:val="id-ID"/>
              </w:rPr>
            </w:pPr>
          </w:p>
          <w:p w:rsidR="002460F7" w:rsidRPr="00EC0D49" w:rsidRDefault="002460F7" w:rsidP="00EC0D49">
            <w:pPr>
              <w:jc w:val="center"/>
              <w:rPr>
                <w:rFonts w:asciiTheme="majorBidi" w:hAnsiTheme="majorBidi" w:cstheme="majorBidi"/>
                <w:bCs/>
                <w:sz w:val="24"/>
                <w:szCs w:val="24"/>
                <w:lang w:val="id-ID"/>
              </w:rPr>
            </w:pPr>
            <w:r w:rsidRPr="00EC0D49">
              <w:rPr>
                <w:rFonts w:asciiTheme="majorBidi" w:hAnsiTheme="majorBidi" w:cstheme="majorBidi"/>
                <w:bCs/>
                <w:sz w:val="24"/>
                <w:szCs w:val="24"/>
                <w:lang w:val="id-ID"/>
              </w:rPr>
              <w:t>3,48</w:t>
            </w:r>
          </w:p>
          <w:p w:rsidR="002460F7" w:rsidRPr="00EC0D49" w:rsidRDefault="002460F7" w:rsidP="00EC0D49">
            <w:pPr>
              <w:jc w:val="center"/>
              <w:rPr>
                <w:rFonts w:asciiTheme="majorBidi" w:hAnsiTheme="majorBidi" w:cstheme="majorBidi"/>
                <w:bCs/>
                <w:sz w:val="24"/>
                <w:szCs w:val="24"/>
                <w:lang w:val="id-ID"/>
              </w:rPr>
            </w:pPr>
          </w:p>
        </w:tc>
        <w:tc>
          <w:tcPr>
            <w:tcW w:w="850" w:type="dxa"/>
            <w:vMerge w:val="restart"/>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0.0215</w:t>
            </w:r>
          </w:p>
        </w:tc>
        <w:tc>
          <w:tcPr>
            <w:tcW w:w="1134" w:type="dxa"/>
            <w:gridSpan w:val="2"/>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96.09± 4.990</w:t>
            </w:r>
          </w:p>
        </w:tc>
        <w:tc>
          <w:tcPr>
            <w:tcW w:w="1123" w:type="dxa"/>
            <w:gridSpan w:val="2"/>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89.13± 5.964</w:t>
            </w:r>
          </w:p>
        </w:tc>
        <w:tc>
          <w:tcPr>
            <w:tcW w:w="1570" w:type="dxa"/>
            <w:gridSpan w:val="3"/>
            <w:vMerge w:val="restart"/>
            <w:vAlign w:val="center"/>
          </w:tcPr>
          <w:p w:rsidR="002460F7" w:rsidRPr="00EC0D49" w:rsidRDefault="002460F7" w:rsidP="00EC0D49">
            <w:pPr>
              <w:pStyle w:val="ListParagraph"/>
              <w:ind w:left="0"/>
              <w:rPr>
                <w:rFonts w:asciiTheme="majorBidi" w:hAnsiTheme="majorBidi" w:cstheme="majorBidi"/>
                <w:bCs/>
                <w:sz w:val="24"/>
                <w:szCs w:val="24"/>
              </w:rPr>
            </w:pPr>
            <w:r w:rsidRPr="00EC0D49">
              <w:rPr>
                <w:rFonts w:asciiTheme="majorBidi" w:hAnsiTheme="majorBidi" w:cstheme="majorBidi"/>
                <w:bCs/>
                <w:sz w:val="24"/>
                <w:szCs w:val="24"/>
              </w:rPr>
              <w:t xml:space="preserve">-6,96      </w:t>
            </w:r>
          </w:p>
          <w:p w:rsidR="002460F7" w:rsidRPr="00EC0D49" w:rsidRDefault="002460F7" w:rsidP="00EC0D49">
            <w:pPr>
              <w:pStyle w:val="ListParagraph"/>
              <w:ind w:left="0"/>
              <w:rPr>
                <w:rFonts w:asciiTheme="majorBidi" w:hAnsiTheme="majorBidi" w:cstheme="majorBidi"/>
                <w:bCs/>
                <w:sz w:val="24"/>
                <w:szCs w:val="24"/>
              </w:rPr>
            </w:pPr>
          </w:p>
          <w:p w:rsidR="002460F7" w:rsidRPr="00EC0D49" w:rsidRDefault="002460F7" w:rsidP="00EC0D49">
            <w:pPr>
              <w:pStyle w:val="ListParagraph"/>
              <w:ind w:left="0"/>
              <w:rPr>
                <w:rFonts w:asciiTheme="majorBidi" w:hAnsiTheme="majorBidi" w:cstheme="majorBidi"/>
                <w:bCs/>
                <w:sz w:val="24"/>
                <w:szCs w:val="24"/>
              </w:rPr>
            </w:pPr>
            <w:r w:rsidRPr="00EC0D49">
              <w:rPr>
                <w:rFonts w:asciiTheme="majorBidi" w:hAnsiTheme="majorBidi" w:cstheme="majorBidi"/>
                <w:bCs/>
                <w:sz w:val="24"/>
                <w:szCs w:val="24"/>
              </w:rPr>
              <w:t xml:space="preserve">             0.0232</w:t>
            </w:r>
          </w:p>
          <w:p w:rsidR="002460F7" w:rsidRPr="00EC0D49" w:rsidRDefault="002460F7" w:rsidP="00EC0D49">
            <w:pPr>
              <w:pStyle w:val="ListParagraph"/>
              <w:ind w:left="0"/>
              <w:rPr>
                <w:rFonts w:asciiTheme="majorBidi" w:hAnsiTheme="majorBidi" w:cstheme="majorBidi"/>
                <w:bCs/>
                <w:sz w:val="24"/>
                <w:szCs w:val="24"/>
              </w:rPr>
            </w:pPr>
            <w:r w:rsidRPr="00EC0D49">
              <w:rPr>
                <w:rFonts w:asciiTheme="majorBidi" w:hAnsiTheme="majorBidi" w:cstheme="majorBidi"/>
                <w:bCs/>
                <w:sz w:val="24"/>
                <w:szCs w:val="24"/>
              </w:rPr>
              <w:t>0,87</w:t>
            </w:r>
          </w:p>
          <w:p w:rsidR="002460F7" w:rsidRPr="00EC0D49" w:rsidRDefault="002460F7" w:rsidP="00EC0D49">
            <w:pPr>
              <w:pStyle w:val="ListParagraph"/>
              <w:numPr>
                <w:ilvl w:val="6"/>
                <w:numId w:val="2"/>
              </w:numPr>
              <w:ind w:left="0"/>
              <w:rPr>
                <w:rFonts w:asciiTheme="majorBidi" w:hAnsiTheme="majorBidi" w:cstheme="majorBidi"/>
                <w:bCs/>
                <w:sz w:val="24"/>
                <w:szCs w:val="24"/>
              </w:rPr>
            </w:pPr>
            <w:r w:rsidRPr="00EC0D49">
              <w:rPr>
                <w:rFonts w:asciiTheme="majorBidi" w:hAnsiTheme="majorBidi" w:cstheme="majorBidi"/>
                <w:bCs/>
                <w:sz w:val="24"/>
                <w:szCs w:val="24"/>
              </w:rPr>
              <w:t>7</w:t>
            </w:r>
          </w:p>
        </w:tc>
      </w:tr>
      <w:tr w:rsidR="002460F7" w:rsidRPr="00EC0D49" w:rsidTr="00A044A5">
        <w:tc>
          <w:tcPr>
            <w:tcW w:w="1276" w:type="dxa"/>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Kelompok Kontrol</w:t>
            </w:r>
          </w:p>
        </w:tc>
        <w:tc>
          <w:tcPr>
            <w:tcW w:w="1276" w:type="dxa"/>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146.52± 7.751</w:t>
            </w:r>
          </w:p>
        </w:tc>
        <w:tc>
          <w:tcPr>
            <w:tcW w:w="1134" w:type="dxa"/>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150.00± 7.385</w:t>
            </w:r>
          </w:p>
        </w:tc>
        <w:tc>
          <w:tcPr>
            <w:tcW w:w="851" w:type="dxa"/>
            <w:gridSpan w:val="2"/>
            <w:vMerge/>
          </w:tcPr>
          <w:p w:rsidR="002460F7" w:rsidRPr="00EC0D49" w:rsidRDefault="002460F7" w:rsidP="00EC0D49">
            <w:pPr>
              <w:pStyle w:val="ListParagraph"/>
              <w:ind w:left="0"/>
              <w:jc w:val="center"/>
              <w:rPr>
                <w:rFonts w:asciiTheme="majorBidi" w:hAnsiTheme="majorBidi" w:cstheme="majorBidi"/>
                <w:bCs/>
                <w:sz w:val="24"/>
                <w:szCs w:val="24"/>
              </w:rPr>
            </w:pPr>
          </w:p>
        </w:tc>
        <w:tc>
          <w:tcPr>
            <w:tcW w:w="850" w:type="dxa"/>
            <w:vMerge/>
          </w:tcPr>
          <w:p w:rsidR="002460F7" w:rsidRPr="00EC0D49" w:rsidRDefault="002460F7" w:rsidP="00EC0D49">
            <w:pPr>
              <w:pStyle w:val="ListParagraph"/>
              <w:ind w:left="0"/>
              <w:jc w:val="center"/>
              <w:rPr>
                <w:rFonts w:asciiTheme="majorBidi" w:hAnsiTheme="majorBidi" w:cstheme="majorBidi"/>
                <w:bCs/>
                <w:sz w:val="24"/>
                <w:szCs w:val="24"/>
              </w:rPr>
            </w:pPr>
          </w:p>
        </w:tc>
        <w:tc>
          <w:tcPr>
            <w:tcW w:w="1134" w:type="dxa"/>
            <w:gridSpan w:val="2"/>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96.52± 5.096</w:t>
            </w:r>
          </w:p>
        </w:tc>
        <w:tc>
          <w:tcPr>
            <w:tcW w:w="1123" w:type="dxa"/>
            <w:gridSpan w:val="2"/>
            <w:vAlign w:val="center"/>
          </w:tcPr>
          <w:p w:rsidR="002460F7" w:rsidRPr="00EC0D49" w:rsidRDefault="002460F7" w:rsidP="00EC0D49">
            <w:pPr>
              <w:pStyle w:val="ListParagraph"/>
              <w:ind w:left="0"/>
              <w:jc w:val="center"/>
              <w:rPr>
                <w:rFonts w:asciiTheme="majorBidi" w:hAnsiTheme="majorBidi" w:cstheme="majorBidi"/>
                <w:bCs/>
                <w:sz w:val="24"/>
                <w:szCs w:val="24"/>
              </w:rPr>
            </w:pPr>
            <w:r w:rsidRPr="00EC0D49">
              <w:rPr>
                <w:rFonts w:asciiTheme="majorBidi" w:hAnsiTheme="majorBidi" w:cstheme="majorBidi"/>
                <w:bCs/>
                <w:sz w:val="24"/>
                <w:szCs w:val="24"/>
              </w:rPr>
              <w:t>97.39± 6.373</w:t>
            </w:r>
          </w:p>
        </w:tc>
        <w:tc>
          <w:tcPr>
            <w:tcW w:w="1570" w:type="dxa"/>
            <w:gridSpan w:val="3"/>
            <w:vMerge/>
          </w:tcPr>
          <w:p w:rsidR="002460F7" w:rsidRPr="00EC0D49" w:rsidRDefault="002460F7" w:rsidP="00EC0D49">
            <w:pPr>
              <w:pStyle w:val="ListParagraph"/>
              <w:ind w:left="0"/>
              <w:jc w:val="center"/>
              <w:rPr>
                <w:rFonts w:asciiTheme="majorBidi" w:hAnsiTheme="majorBidi" w:cstheme="majorBidi"/>
                <w:bCs/>
                <w:sz w:val="24"/>
                <w:szCs w:val="24"/>
              </w:rPr>
            </w:pPr>
          </w:p>
        </w:tc>
      </w:tr>
    </w:tbl>
    <w:p w:rsidR="002460F7" w:rsidRPr="00EC0D49" w:rsidRDefault="00566488" w:rsidP="00EC0D49">
      <w:pPr>
        <w:spacing w:line="240" w:lineRule="auto"/>
        <w:ind w:firstLine="567"/>
        <w:jc w:val="both"/>
        <w:rPr>
          <w:rFonts w:asciiTheme="majorBidi" w:hAnsiTheme="majorBidi" w:cstheme="majorBidi"/>
          <w:sz w:val="24"/>
          <w:szCs w:val="24"/>
        </w:rPr>
      </w:pPr>
      <w:r w:rsidRPr="00EC0D49">
        <w:rPr>
          <w:rFonts w:asciiTheme="majorBidi" w:hAnsiTheme="majorBidi" w:cstheme="majorBidi"/>
          <w:bCs/>
          <w:sz w:val="24"/>
          <w:szCs w:val="24"/>
        </w:rPr>
        <w:t xml:space="preserve">Tabel 2 </w:t>
      </w:r>
      <w:r w:rsidR="002460F7" w:rsidRPr="00EC0D49">
        <w:rPr>
          <w:rFonts w:asciiTheme="majorBidi" w:hAnsiTheme="majorBidi" w:cstheme="majorBidi"/>
          <w:sz w:val="24"/>
          <w:szCs w:val="24"/>
        </w:rPr>
        <w:t xml:space="preserve">diketahui bahwa rerata sistolik dan diastolik antara kedua kelompok setelah intervensi adalah berbeda bermakna secara statistik (p &lt; 0,05). Hal ini menunjukan bahwa konseling diet DASH memberikan pengaruh terhadap tekanan darah. </w:t>
      </w:r>
    </w:p>
    <w:p w:rsidR="002657FA" w:rsidRPr="00EC0D49" w:rsidRDefault="002657FA" w:rsidP="00EC0D49">
      <w:pPr>
        <w:spacing w:line="240" w:lineRule="auto"/>
        <w:jc w:val="both"/>
        <w:rPr>
          <w:rFonts w:asciiTheme="majorBidi" w:hAnsiTheme="majorBidi" w:cstheme="majorBidi"/>
          <w:b/>
          <w:bCs/>
          <w:sz w:val="24"/>
          <w:szCs w:val="24"/>
        </w:rPr>
      </w:pPr>
      <w:r w:rsidRPr="00EC0D49">
        <w:rPr>
          <w:rFonts w:asciiTheme="majorBidi" w:hAnsiTheme="majorBidi" w:cstheme="majorBidi"/>
          <w:b/>
          <w:bCs/>
          <w:sz w:val="24"/>
          <w:szCs w:val="24"/>
        </w:rPr>
        <w:t xml:space="preserve">Diskusi </w:t>
      </w:r>
    </w:p>
    <w:p w:rsidR="00A044A5" w:rsidRPr="00EC0D49" w:rsidRDefault="00A044A5" w:rsidP="00EC0D49">
      <w:pPr>
        <w:spacing w:line="240" w:lineRule="auto"/>
        <w:ind w:firstLine="567"/>
        <w:jc w:val="both"/>
        <w:rPr>
          <w:rFonts w:asciiTheme="majorBidi" w:hAnsiTheme="majorBidi" w:cstheme="majorBidi"/>
          <w:b/>
          <w:bCs/>
          <w:sz w:val="24"/>
          <w:szCs w:val="24"/>
        </w:rPr>
        <w:sectPr w:rsidR="00A044A5" w:rsidRPr="00EC0D49" w:rsidSect="004C6AE9">
          <w:type w:val="continuous"/>
          <w:pgSz w:w="12240" w:h="15840"/>
          <w:pgMar w:top="2268" w:right="1701" w:bottom="1701" w:left="2268" w:header="720" w:footer="720" w:gutter="0"/>
          <w:cols w:space="720"/>
          <w:docGrid w:linePitch="360"/>
        </w:sectPr>
      </w:pPr>
    </w:p>
    <w:p w:rsidR="002657FA" w:rsidRPr="00EC0D49" w:rsidRDefault="002657FA" w:rsidP="00EC0D49">
      <w:pPr>
        <w:spacing w:line="240" w:lineRule="auto"/>
        <w:ind w:firstLine="567"/>
        <w:jc w:val="both"/>
        <w:rPr>
          <w:rFonts w:asciiTheme="majorBidi" w:hAnsiTheme="majorBidi" w:cstheme="majorBidi"/>
          <w:sz w:val="24"/>
          <w:szCs w:val="24"/>
        </w:rPr>
      </w:pPr>
      <w:r w:rsidRPr="00EC0D49">
        <w:rPr>
          <w:rFonts w:asciiTheme="majorBidi" w:hAnsiTheme="majorBidi" w:cstheme="majorBidi"/>
          <w:sz w:val="24"/>
          <w:szCs w:val="24"/>
        </w:rPr>
        <w:lastRenderedPageBreak/>
        <w:t xml:space="preserve">Hasil penelitian menunjukkan bahwa, lansia pada penelitian ini </w:t>
      </w:r>
      <w:r w:rsidR="00707B0F" w:rsidRPr="00EC0D49">
        <w:rPr>
          <w:rFonts w:asciiTheme="majorBidi" w:hAnsiTheme="majorBidi" w:cstheme="majorBidi"/>
          <w:sz w:val="24"/>
          <w:szCs w:val="24"/>
          <w:lang w:val="id-ID"/>
        </w:rPr>
        <w:t>didominasi</w:t>
      </w:r>
      <w:r w:rsidRPr="00EC0D49">
        <w:rPr>
          <w:rFonts w:asciiTheme="majorBidi" w:hAnsiTheme="majorBidi" w:cstheme="majorBidi"/>
          <w:sz w:val="24"/>
          <w:szCs w:val="24"/>
        </w:rPr>
        <w:t xml:space="preserve"> perempuan. Hal ini dikarenakan </w:t>
      </w:r>
      <w:r w:rsidR="00707B0F" w:rsidRPr="00EC0D49">
        <w:rPr>
          <w:rFonts w:asciiTheme="majorBidi" w:hAnsiTheme="majorBidi" w:cstheme="majorBidi"/>
          <w:sz w:val="24"/>
          <w:szCs w:val="24"/>
          <w:lang w:val="id-ID"/>
        </w:rPr>
        <w:t>responden</w:t>
      </w:r>
      <w:r w:rsidRPr="00EC0D49">
        <w:rPr>
          <w:rFonts w:asciiTheme="majorBidi" w:hAnsiTheme="majorBidi" w:cstheme="majorBidi"/>
          <w:sz w:val="24"/>
          <w:szCs w:val="24"/>
        </w:rPr>
        <w:t xml:space="preserve"> </w:t>
      </w:r>
      <w:r w:rsidR="00707B0F" w:rsidRPr="00EC0D49">
        <w:rPr>
          <w:rFonts w:asciiTheme="majorBidi" w:hAnsiTheme="majorBidi" w:cstheme="majorBidi"/>
          <w:sz w:val="24"/>
          <w:szCs w:val="24"/>
          <w:lang w:val="id-ID"/>
        </w:rPr>
        <w:t>perempuan</w:t>
      </w:r>
      <w:r w:rsidRPr="00EC0D49">
        <w:rPr>
          <w:rFonts w:asciiTheme="majorBidi" w:hAnsiTheme="majorBidi" w:cstheme="majorBidi"/>
          <w:sz w:val="24"/>
          <w:szCs w:val="24"/>
        </w:rPr>
        <w:t xml:space="preserve"> yang hadir dan ikut dalam penelitian yang sesuai kriteria. Di desa Winong dan Pulisen </w:t>
      </w:r>
      <w:r w:rsidR="00707B0F" w:rsidRPr="00EC0D49">
        <w:rPr>
          <w:rFonts w:asciiTheme="majorBidi" w:hAnsiTheme="majorBidi" w:cstheme="majorBidi"/>
          <w:sz w:val="24"/>
          <w:szCs w:val="24"/>
          <w:lang w:val="id-ID"/>
        </w:rPr>
        <w:t xml:space="preserve">diedominasi </w:t>
      </w:r>
      <w:r w:rsidRPr="00EC0D49">
        <w:rPr>
          <w:rFonts w:asciiTheme="majorBidi" w:hAnsiTheme="majorBidi" w:cstheme="majorBidi"/>
          <w:sz w:val="24"/>
          <w:szCs w:val="24"/>
        </w:rPr>
        <w:t xml:space="preserve"> perempuan karena kebanyakan </w:t>
      </w:r>
      <w:r w:rsidR="00707B0F" w:rsidRPr="00EC0D49">
        <w:rPr>
          <w:rFonts w:asciiTheme="majorBidi" w:hAnsiTheme="majorBidi" w:cstheme="majorBidi"/>
          <w:sz w:val="24"/>
          <w:szCs w:val="24"/>
          <w:lang w:val="id-ID"/>
        </w:rPr>
        <w:t>laki laki</w:t>
      </w:r>
      <w:r w:rsidRPr="00EC0D49">
        <w:rPr>
          <w:rFonts w:asciiTheme="majorBidi" w:hAnsiTheme="majorBidi" w:cstheme="majorBidi"/>
          <w:sz w:val="24"/>
          <w:szCs w:val="24"/>
        </w:rPr>
        <w:t xml:space="preserve"> disana </w:t>
      </w:r>
      <w:r w:rsidR="00707B0F" w:rsidRPr="00EC0D49">
        <w:rPr>
          <w:rFonts w:asciiTheme="majorBidi" w:hAnsiTheme="majorBidi" w:cstheme="majorBidi"/>
          <w:sz w:val="24"/>
          <w:szCs w:val="24"/>
          <w:lang w:val="id-ID"/>
        </w:rPr>
        <w:t>memiliki aktifitas</w:t>
      </w:r>
      <w:r w:rsidRPr="00EC0D49">
        <w:rPr>
          <w:rFonts w:asciiTheme="majorBidi" w:hAnsiTheme="majorBidi" w:cstheme="majorBidi"/>
          <w:sz w:val="24"/>
          <w:szCs w:val="24"/>
        </w:rPr>
        <w:t xml:space="preserve">. </w:t>
      </w:r>
    </w:p>
    <w:p w:rsidR="00707B0F" w:rsidRPr="00EC0D49" w:rsidRDefault="00707B0F" w:rsidP="00EC0D49">
      <w:pPr>
        <w:spacing w:line="240" w:lineRule="auto"/>
        <w:ind w:firstLine="567"/>
        <w:jc w:val="both"/>
        <w:rPr>
          <w:rFonts w:asciiTheme="majorBidi" w:hAnsiTheme="majorBidi" w:cstheme="majorBidi"/>
          <w:bCs/>
          <w:sz w:val="24"/>
          <w:szCs w:val="24"/>
          <w:lang w:val="id-ID"/>
        </w:rPr>
      </w:pPr>
      <w:r w:rsidRPr="00EC0D49">
        <w:rPr>
          <w:rFonts w:asciiTheme="majorBidi" w:hAnsiTheme="majorBidi" w:cstheme="majorBidi"/>
          <w:bCs/>
          <w:sz w:val="24"/>
          <w:szCs w:val="24"/>
        </w:rPr>
        <w:t xml:space="preserve">Hal ini sesuai dengan penelitian yang dilakukan Sartik (2017:12) menjelaskan, jika ada hubungan yang signifikan antara tingkat </w:t>
      </w:r>
      <w:r w:rsidRPr="00EC0D49">
        <w:rPr>
          <w:rFonts w:asciiTheme="majorBidi" w:hAnsiTheme="majorBidi" w:cstheme="majorBidi"/>
          <w:bCs/>
          <w:iCs/>
          <w:sz w:val="24"/>
          <w:szCs w:val="24"/>
        </w:rPr>
        <w:t>tekanan darah</w:t>
      </w:r>
      <w:r w:rsidRPr="00EC0D49">
        <w:rPr>
          <w:rFonts w:asciiTheme="majorBidi" w:hAnsiTheme="majorBidi" w:cstheme="majorBidi"/>
          <w:bCs/>
          <w:sz w:val="24"/>
          <w:szCs w:val="24"/>
        </w:rPr>
        <w:t xml:space="preserve"> dan jenis kelamin. Hal tersebut memiliki kesamaan dengan penelitian yang dilakukan oleh Rista Apriana (2017:15) menyatakan bahwa perempuan produktif cenderung memiliki tingkat </w:t>
      </w:r>
      <w:r w:rsidRPr="00EC0D49">
        <w:rPr>
          <w:rFonts w:asciiTheme="majorBidi" w:hAnsiTheme="majorBidi" w:cstheme="majorBidi"/>
          <w:bCs/>
          <w:iCs/>
          <w:sz w:val="24"/>
          <w:szCs w:val="24"/>
        </w:rPr>
        <w:t>tekanan darah</w:t>
      </w:r>
      <w:r w:rsidRPr="00EC0D49">
        <w:rPr>
          <w:rFonts w:asciiTheme="majorBidi" w:hAnsiTheme="majorBidi" w:cstheme="majorBidi"/>
          <w:bCs/>
          <w:sz w:val="24"/>
          <w:szCs w:val="24"/>
        </w:rPr>
        <w:t xml:space="preserve"> yang lebih tinggi (61.6%) dibandingkan laki laki dengan presentase.</w:t>
      </w:r>
    </w:p>
    <w:p w:rsidR="00456124" w:rsidRPr="00EC0D49" w:rsidRDefault="00456124" w:rsidP="00EC0D49">
      <w:pPr>
        <w:spacing w:line="240" w:lineRule="auto"/>
        <w:ind w:firstLine="567"/>
        <w:jc w:val="both"/>
        <w:rPr>
          <w:rFonts w:asciiTheme="majorBidi" w:hAnsiTheme="majorBidi" w:cstheme="majorBidi"/>
          <w:bCs/>
          <w:sz w:val="24"/>
          <w:szCs w:val="24"/>
          <w:lang w:val="id-ID"/>
        </w:rPr>
      </w:pPr>
      <w:r w:rsidRPr="00EC0D49">
        <w:rPr>
          <w:rFonts w:asciiTheme="majorBidi" w:hAnsiTheme="majorBidi" w:cstheme="majorBidi"/>
          <w:sz w:val="24"/>
          <w:szCs w:val="24"/>
        </w:rPr>
        <w:t>Hasil penelitian ini didukung dengan</w:t>
      </w:r>
      <w:r w:rsidRPr="00EC0D49">
        <w:rPr>
          <w:rFonts w:asciiTheme="majorBidi" w:hAnsiTheme="majorBidi" w:cstheme="majorBidi"/>
          <w:sz w:val="24"/>
          <w:szCs w:val="24"/>
          <w:lang w:val="id-ID"/>
        </w:rPr>
        <w:t xml:space="preserve"> penelitian </w:t>
      </w:r>
      <w:r w:rsidRPr="00EC0D49">
        <w:rPr>
          <w:rFonts w:asciiTheme="majorBidi" w:hAnsiTheme="majorBidi" w:cstheme="majorBidi"/>
          <w:bCs/>
          <w:sz w:val="24"/>
          <w:szCs w:val="24"/>
        </w:rPr>
        <w:t>(Stockwell, 2015</w:t>
      </w:r>
      <w:r w:rsidRPr="00EC0D49">
        <w:rPr>
          <w:rFonts w:asciiTheme="majorBidi" w:hAnsiTheme="majorBidi" w:cstheme="majorBidi"/>
          <w:bCs/>
          <w:sz w:val="24"/>
          <w:szCs w:val="24"/>
          <w:lang w:val="id-ID"/>
        </w:rPr>
        <w:t>) bahwa p</w:t>
      </w:r>
      <w:r w:rsidRPr="00EC0D49">
        <w:rPr>
          <w:rFonts w:asciiTheme="majorBidi" w:hAnsiTheme="majorBidi" w:cstheme="majorBidi"/>
          <w:bCs/>
          <w:sz w:val="24"/>
          <w:szCs w:val="24"/>
        </w:rPr>
        <w:t xml:space="preserve">erempuan lebih mudah membicarakan tentang penyakit dan masalah yang dialami sehingga mudah mendeteksi terjadiya </w:t>
      </w:r>
      <w:r w:rsidRPr="00EC0D49">
        <w:rPr>
          <w:rFonts w:asciiTheme="majorBidi" w:hAnsiTheme="majorBidi" w:cstheme="majorBidi"/>
          <w:bCs/>
          <w:iCs/>
          <w:sz w:val="24"/>
          <w:szCs w:val="24"/>
        </w:rPr>
        <w:t>tekanan darah</w:t>
      </w:r>
      <w:r w:rsidRPr="00EC0D49">
        <w:rPr>
          <w:rFonts w:asciiTheme="majorBidi" w:hAnsiTheme="majorBidi" w:cstheme="majorBidi"/>
          <w:bCs/>
          <w:sz w:val="24"/>
          <w:szCs w:val="24"/>
          <w:lang w:val="id-ID"/>
        </w:rPr>
        <w:t>.</w:t>
      </w:r>
    </w:p>
    <w:p w:rsidR="002657FA" w:rsidRPr="00EC0D49" w:rsidRDefault="00456124" w:rsidP="00EC0D49">
      <w:pPr>
        <w:spacing w:line="240" w:lineRule="auto"/>
        <w:ind w:firstLine="567"/>
        <w:jc w:val="both"/>
        <w:rPr>
          <w:rFonts w:asciiTheme="majorBidi" w:hAnsiTheme="majorBidi" w:cstheme="majorBidi"/>
          <w:sz w:val="24"/>
          <w:szCs w:val="24"/>
          <w:lang w:val="id-ID"/>
        </w:rPr>
      </w:pPr>
      <w:r w:rsidRPr="00EC0D49">
        <w:rPr>
          <w:rFonts w:asciiTheme="majorBidi" w:hAnsiTheme="majorBidi" w:cstheme="majorBidi"/>
          <w:sz w:val="24"/>
          <w:szCs w:val="24"/>
          <w:lang w:val="id-ID"/>
        </w:rPr>
        <w:t>Hasil s</w:t>
      </w:r>
      <w:r w:rsidR="002657FA" w:rsidRPr="00EC0D49">
        <w:rPr>
          <w:rFonts w:asciiTheme="majorBidi" w:hAnsiTheme="majorBidi" w:cstheme="majorBidi"/>
          <w:sz w:val="24"/>
          <w:szCs w:val="24"/>
        </w:rPr>
        <w:t xml:space="preserve">ebagian </w:t>
      </w:r>
      <w:r w:rsidR="00707B0F" w:rsidRPr="00EC0D49">
        <w:rPr>
          <w:rFonts w:asciiTheme="majorBidi" w:hAnsiTheme="majorBidi" w:cstheme="majorBidi"/>
          <w:sz w:val="24"/>
          <w:szCs w:val="24"/>
          <w:lang w:val="id-ID"/>
        </w:rPr>
        <w:t>responden</w:t>
      </w:r>
      <w:r w:rsidR="002657FA" w:rsidRPr="00EC0D49">
        <w:rPr>
          <w:rFonts w:asciiTheme="majorBidi" w:hAnsiTheme="majorBidi" w:cstheme="majorBidi"/>
          <w:sz w:val="24"/>
          <w:szCs w:val="24"/>
        </w:rPr>
        <w:t xml:space="preserve"> menunjukkan bahwa, pendidikan tertinggi yaitu </w:t>
      </w:r>
      <w:r w:rsidR="00707B0F" w:rsidRPr="00EC0D49">
        <w:rPr>
          <w:rFonts w:asciiTheme="majorBidi" w:hAnsiTheme="majorBidi" w:cstheme="majorBidi"/>
          <w:sz w:val="24"/>
          <w:szCs w:val="24"/>
          <w:lang w:val="id-ID"/>
        </w:rPr>
        <w:t>SMA</w:t>
      </w:r>
      <w:r w:rsidR="002657FA" w:rsidRPr="00EC0D49">
        <w:rPr>
          <w:rFonts w:asciiTheme="majorBidi" w:hAnsiTheme="majorBidi" w:cstheme="majorBidi"/>
          <w:sz w:val="24"/>
          <w:szCs w:val="24"/>
        </w:rPr>
        <w:t xml:space="preserve"> (</w:t>
      </w:r>
      <w:r w:rsidR="00707B0F" w:rsidRPr="00EC0D49">
        <w:rPr>
          <w:rFonts w:asciiTheme="majorBidi" w:hAnsiTheme="majorBidi" w:cstheme="majorBidi"/>
          <w:sz w:val="24"/>
          <w:szCs w:val="24"/>
          <w:lang w:val="id-ID"/>
        </w:rPr>
        <w:t>40,0</w:t>
      </w:r>
      <w:r w:rsidR="002657FA" w:rsidRPr="00EC0D49">
        <w:rPr>
          <w:rFonts w:asciiTheme="majorBidi" w:hAnsiTheme="majorBidi" w:cstheme="majorBidi"/>
          <w:sz w:val="24"/>
          <w:szCs w:val="24"/>
        </w:rPr>
        <w:t>%) kemudian SMA (</w:t>
      </w:r>
      <w:r w:rsidR="00707B0F" w:rsidRPr="00EC0D49">
        <w:rPr>
          <w:rFonts w:asciiTheme="majorBidi" w:hAnsiTheme="majorBidi" w:cstheme="majorBidi"/>
          <w:sz w:val="24"/>
          <w:szCs w:val="24"/>
          <w:lang w:val="id-ID"/>
        </w:rPr>
        <w:t>39,1</w:t>
      </w:r>
      <w:r w:rsidR="002657FA" w:rsidRPr="00EC0D49">
        <w:rPr>
          <w:rFonts w:asciiTheme="majorBidi" w:hAnsiTheme="majorBidi" w:cstheme="majorBidi"/>
          <w:sz w:val="24"/>
          <w:szCs w:val="24"/>
        </w:rPr>
        <w:t xml:space="preserve">%). </w:t>
      </w:r>
      <w:r w:rsidR="00707B0F" w:rsidRPr="00EC0D49">
        <w:rPr>
          <w:rFonts w:asciiTheme="majorBidi" w:hAnsiTheme="majorBidi" w:cstheme="majorBidi"/>
          <w:sz w:val="24"/>
          <w:szCs w:val="24"/>
        </w:rPr>
        <w:t>Hal ini sejalan dengan penelitian (</w:t>
      </w:r>
      <w:r w:rsidR="001A37FB" w:rsidRPr="00EC0D49">
        <w:rPr>
          <w:rFonts w:asciiTheme="majorBidi" w:hAnsiTheme="majorBidi" w:cstheme="majorBidi"/>
          <w:sz w:val="24"/>
          <w:szCs w:val="24"/>
        </w:rPr>
        <w:fldChar w:fldCharType="begin" w:fldLock="1"/>
      </w:r>
      <w:r w:rsidR="00707B0F" w:rsidRPr="00EC0D49">
        <w:rPr>
          <w:rFonts w:asciiTheme="majorBidi" w:hAnsiTheme="majorBidi" w:cstheme="majorBidi"/>
          <w:sz w:val="24"/>
          <w:szCs w:val="24"/>
        </w:rPr>
        <w:instrText>ADDIN CSL_CITATION {"citationItems":[{"id":"ITEM-1","itemData":{"author":[{"dropping-particle":"","family":"Haendra","given":"Febby","non-dropping-particle":"","parse-names":false,"suffix":""},{"dropping-particle":"","family":"Anggara","given":"Dwi","non-dropping-particle":"","parse-names":false,"suffix":""},{"dropping-particle":"","family":"Prayitno","given":"Nanang","non-dropping-particle":"","parse-names":false,"suffix":""}],"id":"ITEM-1","issue":"1","issued":{"date-parts":[["2013"]]},"page":"20-25","title":"Faktor-Faktor Yang Berhubungan Dengan Tekanan Darah Di Puskesmas Telaga Murni ,","type":"article-journal","volume":"5"},"uris":["http://www.mendeley.com/documents/?uuid=cf22530f-028b-4d08-9216-13293e54d69d"]}],"mendeley":{"formattedCitation":"(Haendra, Anggara, &amp; Prayitno, 2013)","plainTextFormattedCitation":"(Haendra, Anggara, &amp; Prayitno, 2013)","previouslyFormattedCitation":"(Haendra, Anggara, &amp; Prayitno, 2013)"},"properties":{"noteIndex":0},"schema":"https://github.com/citation-style-language/schema/raw/master/csl-citation.json"}</w:instrText>
      </w:r>
      <w:r w:rsidR="001A37FB" w:rsidRPr="00EC0D49">
        <w:rPr>
          <w:rFonts w:asciiTheme="majorBidi" w:hAnsiTheme="majorBidi" w:cstheme="majorBidi"/>
          <w:sz w:val="24"/>
          <w:szCs w:val="24"/>
        </w:rPr>
        <w:fldChar w:fldCharType="separate"/>
      </w:r>
      <w:r w:rsidR="00707B0F" w:rsidRPr="00EC0D49">
        <w:rPr>
          <w:rFonts w:asciiTheme="majorBidi" w:hAnsiTheme="majorBidi" w:cstheme="majorBidi"/>
          <w:noProof/>
          <w:sz w:val="24"/>
          <w:szCs w:val="24"/>
        </w:rPr>
        <w:t>Apriana, 2017)</w:t>
      </w:r>
      <w:r w:rsidR="001A37FB" w:rsidRPr="00EC0D49">
        <w:rPr>
          <w:rFonts w:asciiTheme="majorBidi" w:hAnsiTheme="majorBidi" w:cstheme="majorBidi"/>
          <w:sz w:val="24"/>
          <w:szCs w:val="24"/>
        </w:rPr>
        <w:fldChar w:fldCharType="end"/>
      </w:r>
      <w:r w:rsidR="00707B0F" w:rsidRPr="00EC0D49">
        <w:rPr>
          <w:rFonts w:asciiTheme="majorBidi" w:hAnsiTheme="majorBidi" w:cstheme="majorBidi"/>
          <w:sz w:val="24"/>
          <w:szCs w:val="24"/>
        </w:rPr>
        <w:t xml:space="preserve"> Semakin tinggi pendidikan, semakin mudah menerima informasi, menunjukkan </w:t>
      </w:r>
      <w:r w:rsidR="00707B0F" w:rsidRPr="00EC0D49">
        <w:rPr>
          <w:rFonts w:asciiTheme="majorBidi" w:hAnsiTheme="majorBidi" w:cstheme="majorBidi"/>
          <w:sz w:val="24"/>
          <w:szCs w:val="24"/>
        </w:rPr>
        <w:lastRenderedPageBreak/>
        <w:t>bahwa ada hubungan yang bermakna (</w:t>
      </w:r>
      <w:r w:rsidR="00707B0F" w:rsidRPr="00EC0D49">
        <w:rPr>
          <w:rFonts w:asciiTheme="majorBidi" w:hAnsiTheme="majorBidi" w:cstheme="majorBidi"/>
          <w:i/>
          <w:sz w:val="24"/>
          <w:szCs w:val="24"/>
        </w:rPr>
        <w:t>p</w:t>
      </w:r>
      <w:r w:rsidR="00707B0F" w:rsidRPr="00EC0D49">
        <w:rPr>
          <w:rFonts w:asciiTheme="majorBidi" w:hAnsiTheme="majorBidi" w:cstheme="majorBidi"/>
          <w:sz w:val="24"/>
          <w:szCs w:val="24"/>
        </w:rPr>
        <w:t xml:space="preserve"> = 0,042) dimana penyakit hipertensi cenderung tinggi pada klien dengan masa pendidikan sedang dikarenakan perilaku didukung dengan perilaku pola hidup tidak sehat dan konsumtif yang membawa klien pada kebiasaan yang buruk dalam memperlakukan kesehatannya.</w:t>
      </w:r>
      <w:r w:rsidR="002657FA" w:rsidRPr="00EC0D49">
        <w:rPr>
          <w:rFonts w:asciiTheme="majorBidi" w:hAnsiTheme="majorBidi" w:cstheme="majorBidi"/>
          <w:sz w:val="24"/>
          <w:szCs w:val="24"/>
        </w:rPr>
        <w:t>Menurut Badan Pusat Statistik 2014 pendidikan lansia tertinggi yaitu SMP dengan persentase sebesar 35.48%. Menurut penelitian yang dilakukan oleh Munifatul dan Haryono (2016) pendidikan tertinggi adalah SMP sebesar 32.7%</w:t>
      </w:r>
    </w:p>
    <w:p w:rsidR="00456124" w:rsidRPr="00EC0D49" w:rsidRDefault="00456124" w:rsidP="00EC0D49">
      <w:pPr>
        <w:spacing w:line="240" w:lineRule="auto"/>
        <w:ind w:firstLine="567"/>
        <w:jc w:val="both"/>
        <w:rPr>
          <w:rFonts w:asciiTheme="majorBidi" w:hAnsiTheme="majorBidi" w:cstheme="majorBidi"/>
          <w:bCs/>
          <w:sz w:val="24"/>
          <w:szCs w:val="24"/>
          <w:lang w:val="id-ID"/>
        </w:rPr>
      </w:pPr>
      <w:r w:rsidRPr="00EC0D49">
        <w:rPr>
          <w:rFonts w:asciiTheme="majorBidi" w:hAnsiTheme="majorBidi" w:cstheme="majorBidi"/>
          <w:sz w:val="24"/>
          <w:szCs w:val="24"/>
        </w:rPr>
        <w:t>Hasil penelitian ini didukung dengan</w:t>
      </w:r>
      <w:r w:rsidRPr="00EC0D49">
        <w:rPr>
          <w:rFonts w:asciiTheme="majorBidi" w:hAnsiTheme="majorBidi" w:cstheme="majorBidi"/>
          <w:sz w:val="24"/>
          <w:szCs w:val="24"/>
          <w:lang w:val="id-ID"/>
        </w:rPr>
        <w:t xml:space="preserve"> penelitian </w:t>
      </w:r>
      <w:r w:rsidRPr="00EC0D49">
        <w:rPr>
          <w:rFonts w:asciiTheme="majorBidi" w:hAnsiTheme="majorBidi" w:cstheme="majorBidi"/>
          <w:bCs/>
          <w:sz w:val="24"/>
          <w:szCs w:val="24"/>
          <w:lang w:val="id-ID"/>
        </w:rPr>
        <w:t xml:space="preserve">(Apriana, 2017) bahwa </w:t>
      </w:r>
      <w:r w:rsidRPr="00EC0D49">
        <w:rPr>
          <w:rFonts w:asciiTheme="majorBidi" w:hAnsiTheme="majorBidi" w:cstheme="majorBidi"/>
          <w:sz w:val="24"/>
          <w:szCs w:val="24"/>
        </w:rPr>
        <w:t>penyakit hipertensi cenderung tinggi pada pendidikan sedang dan menurun sesuai dengan peningkatan pendidikan</w:t>
      </w:r>
      <w:r w:rsidRPr="00EC0D49">
        <w:rPr>
          <w:rFonts w:asciiTheme="majorBidi" w:hAnsiTheme="majorBidi" w:cstheme="majorBidi"/>
          <w:bCs/>
          <w:sz w:val="24"/>
          <w:szCs w:val="24"/>
          <w:lang w:val="id-ID"/>
        </w:rPr>
        <w:t>.</w:t>
      </w:r>
    </w:p>
    <w:p w:rsidR="00456124" w:rsidRPr="00EC0D49" w:rsidRDefault="002657FA" w:rsidP="00EC0D49">
      <w:pPr>
        <w:spacing w:line="240" w:lineRule="auto"/>
        <w:ind w:firstLine="567"/>
        <w:jc w:val="both"/>
        <w:rPr>
          <w:rFonts w:asciiTheme="majorBidi" w:hAnsiTheme="majorBidi" w:cstheme="majorBidi"/>
          <w:sz w:val="24"/>
          <w:szCs w:val="24"/>
          <w:lang w:val="id-ID"/>
        </w:rPr>
      </w:pPr>
      <w:r w:rsidRPr="00EC0D49">
        <w:rPr>
          <w:rFonts w:asciiTheme="majorBidi" w:hAnsiTheme="majorBidi" w:cstheme="majorBidi"/>
          <w:sz w:val="24"/>
          <w:szCs w:val="24"/>
        </w:rPr>
        <w:t>Hasil penelitian</w:t>
      </w:r>
      <w:r w:rsidR="00456124" w:rsidRPr="00EC0D49">
        <w:rPr>
          <w:rFonts w:asciiTheme="majorBidi" w:hAnsiTheme="majorBidi" w:cstheme="majorBidi"/>
          <w:sz w:val="24"/>
          <w:szCs w:val="24"/>
          <w:lang w:val="id-ID"/>
        </w:rPr>
        <w:t xml:space="preserve"> </w:t>
      </w:r>
      <w:r w:rsidRPr="00EC0D49">
        <w:rPr>
          <w:rFonts w:asciiTheme="majorBidi" w:hAnsiTheme="majorBidi" w:cstheme="majorBidi"/>
          <w:sz w:val="24"/>
          <w:szCs w:val="24"/>
        </w:rPr>
        <w:t xml:space="preserve">bahwa pada kelompok intervensi maupun kontrol dalam pekerjaan paling tinggi </w:t>
      </w:r>
      <w:r w:rsidR="00456124" w:rsidRPr="00EC0D49">
        <w:rPr>
          <w:rFonts w:asciiTheme="majorBidi" w:hAnsiTheme="majorBidi" w:cstheme="majorBidi"/>
          <w:sz w:val="24"/>
          <w:szCs w:val="24"/>
          <w:lang w:val="id-ID"/>
        </w:rPr>
        <w:t>swasta dan wiraswasta</w:t>
      </w:r>
      <w:r w:rsidRPr="00EC0D49">
        <w:rPr>
          <w:rFonts w:asciiTheme="majorBidi" w:hAnsiTheme="majorBidi" w:cstheme="majorBidi"/>
          <w:sz w:val="24"/>
          <w:szCs w:val="24"/>
        </w:rPr>
        <w:t xml:space="preserve"> (</w:t>
      </w:r>
      <w:r w:rsidR="00456124" w:rsidRPr="00EC0D49">
        <w:rPr>
          <w:rFonts w:asciiTheme="majorBidi" w:hAnsiTheme="majorBidi" w:cstheme="majorBidi"/>
          <w:sz w:val="24"/>
          <w:szCs w:val="24"/>
          <w:lang w:val="id-ID"/>
        </w:rPr>
        <w:t>32,0</w:t>
      </w:r>
      <w:r w:rsidRPr="00EC0D49">
        <w:rPr>
          <w:rFonts w:asciiTheme="majorBidi" w:hAnsiTheme="majorBidi" w:cstheme="majorBidi"/>
          <w:sz w:val="24"/>
          <w:szCs w:val="24"/>
        </w:rPr>
        <w:t xml:space="preserve">%). </w:t>
      </w:r>
      <w:r w:rsidR="00456124" w:rsidRPr="00EC0D49">
        <w:rPr>
          <w:rFonts w:asciiTheme="majorBidi" w:hAnsiTheme="majorBidi" w:cstheme="majorBidi"/>
          <w:sz w:val="24"/>
          <w:szCs w:val="24"/>
        </w:rPr>
        <w:t xml:space="preserve">hal ini sejalan dengan  </w:t>
      </w:r>
      <w:r w:rsidR="001A37FB" w:rsidRPr="00EC0D49">
        <w:rPr>
          <w:rFonts w:asciiTheme="majorBidi" w:hAnsiTheme="majorBidi" w:cstheme="majorBidi"/>
          <w:sz w:val="24"/>
          <w:szCs w:val="24"/>
        </w:rPr>
        <w:fldChar w:fldCharType="begin" w:fldLock="1"/>
      </w:r>
      <w:r w:rsidR="00456124" w:rsidRPr="00EC0D49">
        <w:rPr>
          <w:rFonts w:asciiTheme="majorBidi" w:hAnsiTheme="majorBidi" w:cstheme="majorBidi"/>
          <w:sz w:val="24"/>
          <w:szCs w:val="24"/>
        </w:rPr>
        <w:instrText>ADDIN CSL_CITATION {"citationItems":[{"id":"ITEM-1","itemData":{"author":[{"dropping-particle":"","family":"Betaria, Rasmaliah","given":"Jemadi","non-dropping-particle":"","parse-names":false,"suffix":""}],"id":"ITEM-1","issued":{"date-parts":[["2015"]]},"title":"1 1 , 2 , 2","type":"article-journal"},"uris":["http://www.mendeley.com/documents/?uuid=912d8239-fd71-4657-8c50-707c3d1023af"]}],"mendeley":{"formattedCitation":"(Betaria, Rasmaliah, 2015)","manualFormatting":"Betaria, Rasmaliah (2015)","plainTextFormattedCitation":"(Betaria, Rasmaliah, 2015)","previouslyFormattedCitation":"(Betaria, Rasmaliah, 2015)"},"properties":{"noteIndex":0},"schema":"https://github.com/citation-style-language/schema/raw/master/csl-citation.json"}</w:instrText>
      </w:r>
      <w:r w:rsidR="001A37FB" w:rsidRPr="00EC0D49">
        <w:rPr>
          <w:rFonts w:asciiTheme="majorBidi" w:hAnsiTheme="majorBidi" w:cstheme="majorBidi"/>
          <w:sz w:val="24"/>
          <w:szCs w:val="24"/>
        </w:rPr>
        <w:fldChar w:fldCharType="separate"/>
      </w:r>
      <w:r w:rsidR="00456124" w:rsidRPr="00EC0D49">
        <w:rPr>
          <w:rFonts w:asciiTheme="majorBidi" w:hAnsiTheme="majorBidi" w:cstheme="majorBidi"/>
          <w:noProof/>
          <w:sz w:val="24"/>
          <w:szCs w:val="24"/>
        </w:rPr>
        <w:t>Betaria, Rasmaliah (2015)</w:t>
      </w:r>
      <w:r w:rsidR="001A37FB" w:rsidRPr="00EC0D49">
        <w:rPr>
          <w:rFonts w:asciiTheme="majorBidi" w:hAnsiTheme="majorBidi" w:cstheme="majorBidi"/>
          <w:sz w:val="24"/>
          <w:szCs w:val="24"/>
        </w:rPr>
        <w:fldChar w:fldCharType="end"/>
      </w:r>
      <w:r w:rsidR="00456124" w:rsidRPr="00EC0D49">
        <w:rPr>
          <w:rFonts w:asciiTheme="majorBidi" w:hAnsiTheme="majorBidi" w:cstheme="majorBidi"/>
          <w:sz w:val="24"/>
          <w:szCs w:val="24"/>
        </w:rPr>
        <w:t xml:space="preserve"> bahwa proporsi penderita hipertensi berdasarkan pekerjaan di RSUD dr. Hadrianus Sinaga tahun 2015, pada klien yang tidak bekerja dengan frekuensi 5 orang (20.0%). Hal ini bukan berarti seorang yang tidak bekerja lebih beresiko untuk menderita hipertensi tetapi karena mayoritas penderita hipertensi pada orang yang tidak bekerja yang tidak memiliki aktifitas maka akan  lebih memungkinkan memiliki perilaku sampingan untuk mengisi aktifitasnya seperti makan, bepergian, memenuhi keinginanya dan dilakukan dengan kebiasaan pola perilaku  tidak sehat.</w:t>
      </w:r>
    </w:p>
    <w:p w:rsidR="00111393" w:rsidRPr="00EC0D49" w:rsidRDefault="00111393" w:rsidP="00EC0D49">
      <w:pPr>
        <w:spacing w:line="240" w:lineRule="auto"/>
        <w:ind w:firstLine="567"/>
        <w:jc w:val="both"/>
        <w:rPr>
          <w:rFonts w:asciiTheme="majorBidi" w:hAnsiTheme="majorBidi" w:cstheme="majorBidi"/>
          <w:sz w:val="24"/>
          <w:szCs w:val="24"/>
        </w:rPr>
      </w:pPr>
      <w:r w:rsidRPr="00EC0D49">
        <w:rPr>
          <w:rFonts w:asciiTheme="majorBidi" w:hAnsiTheme="majorBidi" w:cstheme="majorBidi"/>
          <w:sz w:val="24"/>
          <w:szCs w:val="24"/>
        </w:rPr>
        <w:t xml:space="preserve">Berdasarkan penelitian yang telah dilakukan menunjukkan bahwa rerata usia </w:t>
      </w:r>
      <w:r w:rsidR="00BD1ECC" w:rsidRPr="00EC0D49">
        <w:rPr>
          <w:rFonts w:asciiTheme="majorBidi" w:hAnsiTheme="majorBidi" w:cstheme="majorBidi"/>
          <w:sz w:val="24"/>
          <w:szCs w:val="24"/>
          <w:lang w:val="id-ID"/>
        </w:rPr>
        <w:t>responden</w:t>
      </w:r>
      <w:r w:rsidRPr="00EC0D49">
        <w:rPr>
          <w:rFonts w:asciiTheme="majorBidi" w:hAnsiTheme="majorBidi" w:cstheme="majorBidi"/>
          <w:sz w:val="24"/>
          <w:szCs w:val="24"/>
        </w:rPr>
        <w:t xml:space="preserve"> yaitu </w:t>
      </w:r>
      <w:r w:rsidR="00456124" w:rsidRPr="00EC0D49">
        <w:rPr>
          <w:rFonts w:asciiTheme="majorBidi" w:hAnsiTheme="majorBidi" w:cstheme="majorBidi"/>
          <w:sz w:val="24"/>
          <w:szCs w:val="24"/>
          <w:lang w:val="id-ID"/>
        </w:rPr>
        <w:t>38,9</w:t>
      </w:r>
      <w:r w:rsidRPr="00EC0D49">
        <w:rPr>
          <w:rFonts w:asciiTheme="majorBidi" w:hAnsiTheme="majorBidi" w:cstheme="majorBidi"/>
          <w:sz w:val="24"/>
          <w:szCs w:val="24"/>
        </w:rPr>
        <w:t xml:space="preserve"> tahun. Hal ini dikarenakan kriteria yang peneliti ambil adalah usia lansia </w:t>
      </w:r>
      <w:r w:rsidR="00456124" w:rsidRPr="00EC0D49">
        <w:rPr>
          <w:rFonts w:asciiTheme="majorBidi" w:hAnsiTheme="majorBidi" w:cstheme="majorBidi"/>
          <w:sz w:val="24"/>
          <w:szCs w:val="24"/>
          <w:lang w:val="id-ID"/>
        </w:rPr>
        <w:t>30-45</w:t>
      </w:r>
      <w:r w:rsidRPr="00EC0D49">
        <w:rPr>
          <w:rFonts w:asciiTheme="majorBidi" w:hAnsiTheme="majorBidi" w:cstheme="majorBidi"/>
          <w:sz w:val="24"/>
          <w:szCs w:val="24"/>
        </w:rPr>
        <w:t xml:space="preserve"> tahun. Walaupun dilapangan banyak yang ikut tetapi yang dapat berpartisipasi dalam penelitian ini adalah </w:t>
      </w:r>
      <w:r w:rsidR="00456124" w:rsidRPr="00EC0D49">
        <w:rPr>
          <w:rFonts w:asciiTheme="majorBidi" w:hAnsiTheme="majorBidi" w:cstheme="majorBidi"/>
          <w:sz w:val="24"/>
          <w:szCs w:val="24"/>
          <w:lang w:val="id-ID"/>
        </w:rPr>
        <w:t>responden</w:t>
      </w:r>
      <w:r w:rsidRPr="00EC0D49">
        <w:rPr>
          <w:rFonts w:asciiTheme="majorBidi" w:hAnsiTheme="majorBidi" w:cstheme="majorBidi"/>
          <w:sz w:val="24"/>
          <w:szCs w:val="24"/>
        </w:rPr>
        <w:t xml:space="preserve">a dengan usia </w:t>
      </w:r>
      <w:r w:rsidR="00BD1ECC" w:rsidRPr="00EC0D49">
        <w:rPr>
          <w:rFonts w:asciiTheme="majorBidi" w:hAnsiTheme="majorBidi" w:cstheme="majorBidi"/>
          <w:sz w:val="24"/>
          <w:szCs w:val="24"/>
          <w:lang w:val="id-ID"/>
        </w:rPr>
        <w:t>30</w:t>
      </w:r>
      <w:r w:rsidR="00456124" w:rsidRPr="00EC0D49">
        <w:rPr>
          <w:rFonts w:asciiTheme="majorBidi" w:hAnsiTheme="majorBidi" w:cstheme="majorBidi"/>
          <w:sz w:val="24"/>
          <w:szCs w:val="24"/>
          <w:lang w:val="id-ID"/>
        </w:rPr>
        <w:t>-45</w:t>
      </w:r>
      <w:r w:rsidRPr="00EC0D49">
        <w:rPr>
          <w:rFonts w:asciiTheme="majorBidi" w:hAnsiTheme="majorBidi" w:cstheme="majorBidi"/>
          <w:sz w:val="24"/>
          <w:szCs w:val="24"/>
        </w:rPr>
        <w:t xml:space="preserve"> tahun. Usia ini juga adalah usia </w:t>
      </w:r>
      <w:r w:rsidR="00456124" w:rsidRPr="00EC0D49">
        <w:rPr>
          <w:rFonts w:asciiTheme="majorBidi" w:hAnsiTheme="majorBidi" w:cstheme="majorBidi"/>
          <w:sz w:val="24"/>
          <w:szCs w:val="24"/>
          <w:lang w:val="id-ID"/>
        </w:rPr>
        <w:t>rawan pemicu penyakit tidak menular dengan pola hidup tidak sehat</w:t>
      </w:r>
      <w:r w:rsidRPr="00EC0D49">
        <w:rPr>
          <w:rFonts w:asciiTheme="majorBidi" w:hAnsiTheme="majorBidi" w:cstheme="majorBidi"/>
          <w:sz w:val="24"/>
          <w:szCs w:val="24"/>
        </w:rPr>
        <w:t>.</w:t>
      </w:r>
    </w:p>
    <w:p w:rsidR="00111393" w:rsidRPr="00EC0D49" w:rsidRDefault="00111393" w:rsidP="00EC0D49">
      <w:pPr>
        <w:spacing w:line="240" w:lineRule="auto"/>
        <w:ind w:firstLine="567"/>
        <w:jc w:val="both"/>
        <w:rPr>
          <w:rFonts w:asciiTheme="majorBidi" w:hAnsiTheme="majorBidi" w:cstheme="majorBidi"/>
          <w:sz w:val="24"/>
          <w:szCs w:val="24"/>
        </w:rPr>
      </w:pPr>
      <w:r w:rsidRPr="00EC0D49">
        <w:rPr>
          <w:rFonts w:asciiTheme="majorBidi" w:hAnsiTheme="majorBidi" w:cstheme="majorBidi"/>
          <w:sz w:val="24"/>
          <w:szCs w:val="24"/>
        </w:rPr>
        <w:t xml:space="preserve">Hasil penelitian ini didukung dengan </w:t>
      </w:r>
      <w:r w:rsidR="00BD1ECC" w:rsidRPr="00EC0D49">
        <w:rPr>
          <w:rFonts w:asciiTheme="majorBidi" w:hAnsiTheme="majorBidi" w:cstheme="majorBidi"/>
          <w:sz w:val="24"/>
          <w:szCs w:val="24"/>
          <w:lang w:val="id-ID"/>
        </w:rPr>
        <w:t>penelitian</w:t>
      </w:r>
      <w:r w:rsidR="00BD1ECC" w:rsidRPr="00EC0D49">
        <w:rPr>
          <w:rFonts w:asciiTheme="majorBidi" w:hAnsiTheme="majorBidi" w:cstheme="majorBidi"/>
          <w:sz w:val="24"/>
          <w:szCs w:val="24"/>
        </w:rPr>
        <w:t xml:space="preserve"> Sartik (2017)</w:t>
      </w:r>
      <w:r w:rsidR="00BD1ECC" w:rsidRPr="00EC0D49">
        <w:rPr>
          <w:rFonts w:asciiTheme="majorBidi" w:hAnsiTheme="majorBidi" w:cstheme="majorBidi"/>
          <w:sz w:val="24"/>
          <w:szCs w:val="24"/>
          <w:lang w:val="id-ID"/>
        </w:rPr>
        <w:t xml:space="preserve">bahwa </w:t>
      </w:r>
      <w:r w:rsidR="00BD1ECC" w:rsidRPr="00EC0D49">
        <w:rPr>
          <w:rFonts w:asciiTheme="majorBidi" w:hAnsiTheme="majorBidi" w:cstheme="majorBidi"/>
          <w:sz w:val="24"/>
          <w:szCs w:val="24"/>
        </w:rPr>
        <w:t xml:space="preserve"> seseorang dengan usia diantara 30-45 tahun memiliki kemungkinan peningkatan tekanan darah dikarenakan semakin produktif seseorang maka semakin bertambah perilaku konsumtif dan dipicu keinginan serba praktis sehingga perilaku pola hidup yang tidak baik.</w:t>
      </w:r>
    </w:p>
    <w:p w:rsidR="00111393" w:rsidRPr="00EC0D49" w:rsidRDefault="00111393" w:rsidP="00EC0D49">
      <w:pPr>
        <w:spacing w:line="240" w:lineRule="auto"/>
        <w:ind w:firstLine="567"/>
        <w:jc w:val="both"/>
        <w:rPr>
          <w:rFonts w:asciiTheme="majorBidi" w:hAnsiTheme="majorBidi" w:cstheme="majorBidi"/>
          <w:sz w:val="24"/>
          <w:szCs w:val="24"/>
          <w:lang w:val="id-ID"/>
        </w:rPr>
      </w:pPr>
      <w:r w:rsidRPr="00EC0D49">
        <w:rPr>
          <w:rFonts w:asciiTheme="majorBidi" w:hAnsiTheme="majorBidi" w:cstheme="majorBidi"/>
          <w:sz w:val="24"/>
          <w:szCs w:val="24"/>
        </w:rPr>
        <w:t xml:space="preserve">Penelitian ini menunjukkan bahwa rerata </w:t>
      </w:r>
      <w:r w:rsidR="00BD1ECC" w:rsidRPr="00EC0D49">
        <w:rPr>
          <w:rFonts w:asciiTheme="majorBidi" w:hAnsiTheme="majorBidi" w:cstheme="majorBidi"/>
          <w:sz w:val="24"/>
          <w:szCs w:val="24"/>
          <w:lang w:val="id-ID"/>
        </w:rPr>
        <w:t>tekanan darah</w:t>
      </w:r>
      <w:r w:rsidRPr="00EC0D49">
        <w:rPr>
          <w:rFonts w:asciiTheme="majorBidi" w:hAnsiTheme="majorBidi" w:cstheme="majorBidi"/>
          <w:sz w:val="24"/>
          <w:szCs w:val="24"/>
        </w:rPr>
        <w:t xml:space="preserve"> sebelum dilakukan </w:t>
      </w:r>
      <w:r w:rsidR="00BD1ECC" w:rsidRPr="00EC0D49">
        <w:rPr>
          <w:rFonts w:asciiTheme="majorBidi" w:hAnsiTheme="majorBidi" w:cstheme="majorBidi"/>
          <w:sz w:val="24"/>
          <w:szCs w:val="24"/>
          <w:lang w:val="id-ID"/>
        </w:rPr>
        <w:t>konseling diet DASH</w:t>
      </w:r>
      <w:r w:rsidRPr="00EC0D49">
        <w:rPr>
          <w:rFonts w:asciiTheme="majorBidi" w:hAnsiTheme="majorBidi" w:cstheme="majorBidi"/>
          <w:sz w:val="24"/>
          <w:szCs w:val="24"/>
        </w:rPr>
        <w:t xml:space="preserve"> pada kelompok intervensi sebesar </w:t>
      </w:r>
      <w:r w:rsidR="00BD1ECC" w:rsidRPr="00EC0D49">
        <w:rPr>
          <w:rFonts w:asciiTheme="majorBidi" w:hAnsiTheme="majorBidi" w:cstheme="majorBidi"/>
          <w:sz w:val="24"/>
          <w:szCs w:val="24"/>
          <w:lang w:val="id-ID"/>
        </w:rPr>
        <w:t>(149,57) untuk sistol dan (96,09) untuk diastol</w:t>
      </w:r>
      <w:r w:rsidRPr="00EC0D49">
        <w:rPr>
          <w:rFonts w:asciiTheme="majorBidi" w:hAnsiTheme="majorBidi" w:cstheme="majorBidi"/>
          <w:sz w:val="24"/>
          <w:szCs w:val="24"/>
        </w:rPr>
        <w:t xml:space="preserve"> dengan </w:t>
      </w:r>
      <w:r w:rsidR="00BD1ECC" w:rsidRPr="00EC0D49">
        <w:rPr>
          <w:rFonts w:asciiTheme="majorBidi" w:hAnsiTheme="majorBidi" w:cstheme="majorBidi"/>
          <w:i/>
          <w:sz w:val="24"/>
          <w:szCs w:val="24"/>
        </w:rPr>
        <w:t>p</w:t>
      </w:r>
      <w:r w:rsidR="00BD1ECC" w:rsidRPr="00EC0D49">
        <w:rPr>
          <w:rFonts w:asciiTheme="majorBidi" w:hAnsiTheme="majorBidi" w:cstheme="majorBidi"/>
          <w:i/>
          <w:sz w:val="24"/>
          <w:szCs w:val="24"/>
          <w:lang w:val="id-ID"/>
        </w:rPr>
        <w:t xml:space="preserve"> value</w:t>
      </w:r>
      <w:r w:rsidRPr="00EC0D49">
        <w:rPr>
          <w:rFonts w:asciiTheme="majorBidi" w:hAnsiTheme="majorBidi" w:cstheme="majorBidi"/>
          <w:sz w:val="24"/>
          <w:szCs w:val="24"/>
        </w:rPr>
        <w:t xml:space="preserve"> </w:t>
      </w:r>
      <w:r w:rsidR="00BD1ECC" w:rsidRPr="00EC0D49">
        <w:rPr>
          <w:rFonts w:asciiTheme="majorBidi" w:hAnsiTheme="majorBidi" w:cstheme="majorBidi"/>
          <w:sz w:val="24"/>
          <w:szCs w:val="24"/>
          <w:lang w:val="id-ID"/>
        </w:rPr>
        <w:t>0,0215</w:t>
      </w:r>
      <w:r w:rsidRPr="00EC0D49">
        <w:rPr>
          <w:rFonts w:asciiTheme="majorBidi" w:hAnsiTheme="majorBidi" w:cstheme="majorBidi"/>
          <w:sz w:val="24"/>
          <w:szCs w:val="24"/>
        </w:rPr>
        <w:t xml:space="preserve"> sedangkan pada kelompok kontrol sebesar </w:t>
      </w:r>
      <w:r w:rsidR="00BD1ECC" w:rsidRPr="00EC0D49">
        <w:rPr>
          <w:rFonts w:asciiTheme="majorBidi" w:hAnsiTheme="majorBidi" w:cstheme="majorBidi"/>
          <w:sz w:val="24"/>
          <w:szCs w:val="24"/>
          <w:lang w:val="id-ID"/>
        </w:rPr>
        <w:t xml:space="preserve">(146,52) untuk sistol dan (96,52) untuk diastol </w:t>
      </w:r>
      <w:r w:rsidRPr="00EC0D49">
        <w:rPr>
          <w:rFonts w:asciiTheme="majorBidi" w:hAnsiTheme="majorBidi" w:cstheme="majorBidi"/>
          <w:sz w:val="24"/>
          <w:szCs w:val="24"/>
        </w:rPr>
        <w:t xml:space="preserve"> dengan </w:t>
      </w:r>
      <w:r w:rsidR="00BD1ECC" w:rsidRPr="00EC0D49">
        <w:rPr>
          <w:rFonts w:asciiTheme="majorBidi" w:hAnsiTheme="majorBidi" w:cstheme="majorBidi"/>
          <w:i/>
          <w:sz w:val="24"/>
          <w:szCs w:val="24"/>
        </w:rPr>
        <w:t>p</w:t>
      </w:r>
      <w:r w:rsidR="00BD1ECC" w:rsidRPr="00EC0D49">
        <w:rPr>
          <w:rFonts w:asciiTheme="majorBidi" w:hAnsiTheme="majorBidi" w:cstheme="majorBidi"/>
          <w:i/>
          <w:sz w:val="24"/>
          <w:szCs w:val="24"/>
          <w:lang w:val="id-ID"/>
        </w:rPr>
        <w:t xml:space="preserve"> value</w:t>
      </w:r>
      <w:r w:rsidR="00BD1ECC" w:rsidRPr="00EC0D49">
        <w:rPr>
          <w:rFonts w:asciiTheme="majorBidi" w:hAnsiTheme="majorBidi" w:cstheme="majorBidi"/>
          <w:sz w:val="24"/>
          <w:szCs w:val="24"/>
        </w:rPr>
        <w:t xml:space="preserve"> </w:t>
      </w:r>
      <w:r w:rsidR="00BD1ECC" w:rsidRPr="00EC0D49">
        <w:rPr>
          <w:rFonts w:asciiTheme="majorBidi" w:hAnsiTheme="majorBidi" w:cstheme="majorBidi"/>
          <w:sz w:val="24"/>
          <w:szCs w:val="24"/>
          <w:lang w:val="id-ID"/>
        </w:rPr>
        <w:t>0,0232</w:t>
      </w:r>
      <w:r w:rsidRPr="00EC0D49">
        <w:rPr>
          <w:rFonts w:asciiTheme="majorBidi" w:hAnsiTheme="majorBidi" w:cstheme="majorBidi"/>
          <w:sz w:val="24"/>
          <w:szCs w:val="24"/>
        </w:rPr>
        <w:t>.</w:t>
      </w:r>
    </w:p>
    <w:p w:rsidR="00BD1ECC" w:rsidRPr="00EC0D49" w:rsidRDefault="00111393" w:rsidP="00EC0D49">
      <w:pPr>
        <w:tabs>
          <w:tab w:val="left" w:pos="567"/>
        </w:tabs>
        <w:spacing w:line="240" w:lineRule="auto"/>
        <w:ind w:firstLine="567"/>
        <w:jc w:val="both"/>
        <w:rPr>
          <w:rFonts w:asciiTheme="majorBidi" w:hAnsiTheme="majorBidi" w:cstheme="majorBidi"/>
          <w:sz w:val="24"/>
          <w:szCs w:val="24"/>
          <w:lang w:val="id-ID"/>
        </w:rPr>
      </w:pPr>
      <w:r w:rsidRPr="00EC0D49">
        <w:rPr>
          <w:rFonts w:asciiTheme="majorBidi" w:hAnsiTheme="majorBidi" w:cstheme="majorBidi"/>
          <w:sz w:val="24"/>
          <w:szCs w:val="24"/>
          <w:lang w:val="id-ID"/>
        </w:rPr>
        <w:t xml:space="preserve">Sejalan dengan penelitian terdahulu yang telah dilakukan oleh </w:t>
      </w:r>
      <w:r w:rsidR="00BD1ECC" w:rsidRPr="00EC0D49">
        <w:rPr>
          <w:rFonts w:asciiTheme="majorBidi" w:hAnsiTheme="majorBidi" w:cstheme="majorBidi"/>
          <w:bCs/>
          <w:sz w:val="24"/>
          <w:szCs w:val="24"/>
          <w:lang w:val="id-ID"/>
        </w:rPr>
        <w:t>Arif (2015) p</w:t>
      </w:r>
      <w:r w:rsidR="00BD1ECC" w:rsidRPr="00EC0D49">
        <w:rPr>
          <w:rFonts w:asciiTheme="majorBidi" w:hAnsiTheme="majorBidi" w:cstheme="majorBidi"/>
          <w:sz w:val="24"/>
          <w:szCs w:val="24"/>
          <w:lang w:val="id-ID"/>
        </w:rPr>
        <w:t xml:space="preserve">erbedaan sistolik dan diastolik dipengaruhi beberapa faktor, antara lain seperti jenis kelamin, pendidikan, pekerjaan,dan usia yang didominasi antara 30-45 tahun memiliki kemungkinan peningkatan tekanan darah dikarenakan semakin produktif </w:t>
      </w:r>
      <w:r w:rsidR="00BD1ECC" w:rsidRPr="00EC0D49">
        <w:rPr>
          <w:rFonts w:asciiTheme="majorBidi" w:hAnsiTheme="majorBidi" w:cstheme="majorBidi"/>
          <w:sz w:val="24"/>
          <w:szCs w:val="24"/>
          <w:lang w:val="id-ID"/>
        </w:rPr>
        <w:lastRenderedPageBreak/>
        <w:t xml:space="preserve">seseorang maka semakin bertambah perilaku konsumtif dan dipicu keinginan serba praktis sehingga perilaku pola hidup yang tidak baik </w:t>
      </w:r>
    </w:p>
    <w:p w:rsidR="00111393" w:rsidRPr="00EC0D49" w:rsidRDefault="00111393" w:rsidP="00EC0D49">
      <w:pPr>
        <w:spacing w:line="240" w:lineRule="auto"/>
        <w:ind w:firstLine="567"/>
        <w:jc w:val="both"/>
        <w:rPr>
          <w:rFonts w:asciiTheme="majorBidi" w:hAnsiTheme="majorBidi" w:cstheme="majorBidi"/>
          <w:bCs/>
          <w:i/>
          <w:sz w:val="24"/>
          <w:szCs w:val="24"/>
        </w:rPr>
      </w:pPr>
      <w:r w:rsidRPr="00EC0D49">
        <w:rPr>
          <w:rFonts w:asciiTheme="majorBidi" w:hAnsiTheme="majorBidi" w:cstheme="majorBidi"/>
          <w:sz w:val="24"/>
          <w:szCs w:val="24"/>
          <w:lang w:val="id-ID"/>
        </w:rPr>
        <w:t xml:space="preserve">Berdasarkan penelitian yang dilakukan </w:t>
      </w:r>
      <w:r w:rsidRPr="00EC0D49">
        <w:rPr>
          <w:rFonts w:asciiTheme="majorBidi" w:hAnsiTheme="majorBidi" w:cstheme="majorBidi"/>
          <w:bCs/>
          <w:sz w:val="24"/>
          <w:szCs w:val="24"/>
          <w:lang w:val="id-ID"/>
        </w:rPr>
        <w:t xml:space="preserve">bahwa pada kelompok intervensi yang mengalami </w:t>
      </w:r>
      <w:r w:rsidR="00BD1ECC" w:rsidRPr="00EC0D49">
        <w:rPr>
          <w:rFonts w:asciiTheme="majorBidi" w:hAnsiTheme="majorBidi" w:cstheme="majorBidi"/>
          <w:bCs/>
          <w:sz w:val="24"/>
          <w:szCs w:val="24"/>
          <w:lang w:val="id-ID"/>
        </w:rPr>
        <w:t xml:space="preserve">penurunan tekanan darah </w:t>
      </w:r>
      <w:r w:rsidRPr="00EC0D49">
        <w:rPr>
          <w:rFonts w:asciiTheme="majorBidi" w:hAnsiTheme="majorBidi" w:cstheme="majorBidi"/>
          <w:bCs/>
          <w:sz w:val="24"/>
          <w:szCs w:val="24"/>
          <w:lang w:val="id-ID"/>
        </w:rPr>
        <w:t>setelah</w:t>
      </w:r>
      <w:r w:rsidR="00BD1ECC" w:rsidRPr="00EC0D49">
        <w:rPr>
          <w:rFonts w:asciiTheme="majorBidi" w:hAnsiTheme="majorBidi" w:cstheme="majorBidi"/>
          <w:bCs/>
          <w:sz w:val="24"/>
          <w:szCs w:val="24"/>
          <w:lang w:val="id-ID"/>
        </w:rPr>
        <w:t xml:space="preserve"> dilakukan</w:t>
      </w:r>
      <w:r w:rsidRPr="00EC0D49">
        <w:rPr>
          <w:rFonts w:asciiTheme="majorBidi" w:hAnsiTheme="majorBidi" w:cstheme="majorBidi"/>
          <w:bCs/>
          <w:sz w:val="24"/>
          <w:szCs w:val="24"/>
          <w:lang w:val="id-ID"/>
        </w:rPr>
        <w:t xml:space="preserve"> </w:t>
      </w:r>
      <w:r w:rsidR="00BD1ECC" w:rsidRPr="00EC0D49">
        <w:rPr>
          <w:rFonts w:asciiTheme="majorBidi" w:hAnsiTheme="majorBidi" w:cstheme="majorBidi"/>
          <w:bCs/>
          <w:sz w:val="24"/>
          <w:szCs w:val="24"/>
          <w:lang w:val="id-ID"/>
        </w:rPr>
        <w:t xml:space="preserve">konseling diet DASH </w:t>
      </w:r>
      <w:r w:rsidRPr="00EC0D49">
        <w:rPr>
          <w:rFonts w:asciiTheme="majorBidi" w:hAnsiTheme="majorBidi" w:cstheme="majorBidi"/>
          <w:bCs/>
          <w:sz w:val="24"/>
          <w:szCs w:val="24"/>
          <w:lang w:val="id-ID"/>
        </w:rPr>
        <w:t xml:space="preserve">memiliki beda rata-rata sebesar </w:t>
      </w:r>
      <w:r w:rsidR="00BD1ECC" w:rsidRPr="00EC0D49">
        <w:rPr>
          <w:rFonts w:asciiTheme="majorBidi" w:hAnsiTheme="majorBidi" w:cstheme="majorBidi"/>
          <w:bCs/>
          <w:sz w:val="24"/>
          <w:szCs w:val="24"/>
          <w:lang w:val="id-ID"/>
        </w:rPr>
        <w:t xml:space="preserve">nilai </w:t>
      </w:r>
      <w:r w:rsidR="00BD1ECC" w:rsidRPr="00EC0D49">
        <w:rPr>
          <w:rFonts w:asciiTheme="majorBidi" w:hAnsiTheme="majorBidi" w:cstheme="majorBidi"/>
          <w:bCs/>
          <w:i/>
          <w:sz w:val="24"/>
          <w:szCs w:val="24"/>
          <w:lang w:val="id-ID"/>
        </w:rPr>
        <w:t xml:space="preserve">p value </w:t>
      </w:r>
      <w:r w:rsidR="00BD1ECC" w:rsidRPr="00EC0D49">
        <w:rPr>
          <w:rFonts w:asciiTheme="majorBidi" w:hAnsiTheme="majorBidi" w:cstheme="majorBidi"/>
          <w:bCs/>
          <w:sz w:val="24"/>
          <w:szCs w:val="24"/>
          <w:lang w:val="id-ID"/>
        </w:rPr>
        <w:t>0,0215</w:t>
      </w:r>
      <w:r w:rsidRPr="00EC0D49">
        <w:rPr>
          <w:rFonts w:asciiTheme="majorBidi" w:hAnsiTheme="majorBidi" w:cstheme="majorBidi"/>
          <w:bCs/>
          <w:sz w:val="24"/>
          <w:szCs w:val="24"/>
          <w:lang w:val="id-ID"/>
        </w:rPr>
        <w:t xml:space="preserve"> dan </w:t>
      </w:r>
      <w:r w:rsidRPr="00EC0D49">
        <w:rPr>
          <w:rFonts w:asciiTheme="majorBidi" w:hAnsiTheme="majorBidi" w:cstheme="majorBidi"/>
          <w:sz w:val="24"/>
          <w:szCs w:val="24"/>
          <w:lang w:val="id-ID"/>
        </w:rPr>
        <w:t>&lt; 0.001 (</w:t>
      </w:r>
      <w:r w:rsidRPr="00EC0D49">
        <w:rPr>
          <w:rFonts w:asciiTheme="majorBidi" w:hAnsiTheme="majorBidi" w:cstheme="majorBidi"/>
          <w:i/>
          <w:sz w:val="24"/>
          <w:szCs w:val="24"/>
          <w:lang w:val="id-ID"/>
        </w:rPr>
        <w:t xml:space="preserve">p </w:t>
      </w:r>
      <w:r w:rsidRPr="00EC0D49">
        <w:rPr>
          <w:rFonts w:asciiTheme="majorBidi" w:hAnsiTheme="majorBidi" w:cstheme="majorBidi"/>
          <w:sz w:val="24"/>
          <w:szCs w:val="24"/>
          <w:lang w:val="id-ID"/>
        </w:rPr>
        <w:t xml:space="preserve">&lt; 0.05), sedangkan pada kelompok kontrol memiliki beda rata-rata sebesar </w:t>
      </w:r>
      <w:r w:rsidR="00BD1ECC" w:rsidRPr="00EC0D49">
        <w:rPr>
          <w:rFonts w:asciiTheme="majorBidi" w:hAnsiTheme="majorBidi" w:cstheme="majorBidi"/>
          <w:sz w:val="24"/>
          <w:szCs w:val="24"/>
          <w:lang w:val="id-ID"/>
        </w:rPr>
        <w:t>0,0232</w:t>
      </w:r>
      <w:r w:rsidRPr="00EC0D49">
        <w:rPr>
          <w:rFonts w:asciiTheme="majorBidi" w:hAnsiTheme="majorBidi" w:cstheme="majorBidi"/>
          <w:sz w:val="24"/>
          <w:szCs w:val="24"/>
          <w:lang w:val="id-ID"/>
        </w:rPr>
        <w:t xml:space="preserve"> </w:t>
      </w:r>
      <w:r w:rsidR="00BD1ECC" w:rsidRPr="00EC0D49">
        <w:rPr>
          <w:rFonts w:asciiTheme="majorBidi" w:hAnsiTheme="majorBidi" w:cstheme="majorBidi"/>
          <w:sz w:val="24"/>
          <w:szCs w:val="24"/>
          <w:lang w:val="id-ID"/>
        </w:rPr>
        <w:t xml:space="preserve">nilai </w:t>
      </w:r>
      <w:r w:rsidR="00BD1ECC" w:rsidRPr="00EC0D49">
        <w:rPr>
          <w:rFonts w:asciiTheme="majorBidi" w:hAnsiTheme="majorBidi" w:cstheme="majorBidi"/>
          <w:bCs/>
          <w:i/>
          <w:sz w:val="24"/>
          <w:szCs w:val="24"/>
          <w:lang w:val="id-ID"/>
        </w:rPr>
        <w:t>p value</w:t>
      </w:r>
      <w:r w:rsidR="00BD1ECC" w:rsidRPr="00EC0D49">
        <w:rPr>
          <w:rFonts w:asciiTheme="majorBidi" w:hAnsiTheme="majorBidi" w:cstheme="majorBidi"/>
          <w:sz w:val="24"/>
          <w:szCs w:val="24"/>
          <w:lang w:val="id-ID"/>
        </w:rPr>
        <w:t xml:space="preserve"> </w:t>
      </w:r>
      <w:r w:rsidRPr="00EC0D49">
        <w:rPr>
          <w:rFonts w:asciiTheme="majorBidi" w:hAnsiTheme="majorBidi" w:cstheme="majorBidi"/>
          <w:sz w:val="24"/>
          <w:szCs w:val="24"/>
          <w:lang w:val="id-ID"/>
        </w:rPr>
        <w:t>dengan (</w:t>
      </w:r>
      <w:r w:rsidRPr="00EC0D49">
        <w:rPr>
          <w:rFonts w:asciiTheme="majorBidi" w:hAnsiTheme="majorBidi" w:cstheme="majorBidi"/>
          <w:i/>
          <w:sz w:val="24"/>
          <w:szCs w:val="24"/>
          <w:lang w:val="id-ID"/>
        </w:rPr>
        <w:t xml:space="preserve">p </w:t>
      </w:r>
      <w:r w:rsidRPr="00EC0D49">
        <w:rPr>
          <w:rFonts w:asciiTheme="majorBidi" w:hAnsiTheme="majorBidi" w:cstheme="majorBidi"/>
          <w:sz w:val="24"/>
          <w:szCs w:val="24"/>
          <w:lang w:val="id-ID"/>
        </w:rPr>
        <w:t xml:space="preserve">&lt; 0.05). Artinya </w:t>
      </w:r>
      <w:r w:rsidR="003205F5" w:rsidRPr="00EC0D49">
        <w:rPr>
          <w:rFonts w:asciiTheme="majorBidi" w:hAnsiTheme="majorBidi" w:cstheme="majorBidi"/>
          <w:sz w:val="24"/>
          <w:szCs w:val="24"/>
          <w:lang w:val="id-ID"/>
        </w:rPr>
        <w:t xml:space="preserve">penelitian menunjukkan bahwa ada pengaruh </w:t>
      </w:r>
      <w:r w:rsidR="003205F5" w:rsidRPr="00EC0D49">
        <w:rPr>
          <w:rFonts w:asciiTheme="majorBidi" w:hAnsiTheme="majorBidi" w:cstheme="majorBidi"/>
          <w:bCs/>
          <w:iCs/>
          <w:sz w:val="24"/>
          <w:szCs w:val="24"/>
          <w:lang w:val="id-ID"/>
        </w:rPr>
        <w:t>diet DASH</w:t>
      </w:r>
      <w:r w:rsidR="003205F5" w:rsidRPr="00EC0D49">
        <w:rPr>
          <w:rFonts w:asciiTheme="majorBidi" w:hAnsiTheme="majorBidi" w:cstheme="majorBidi"/>
          <w:bCs/>
          <w:sz w:val="24"/>
          <w:szCs w:val="24"/>
          <w:lang w:val="id-ID"/>
        </w:rPr>
        <w:t xml:space="preserve"> terhadap penurunan </w:t>
      </w:r>
      <w:r w:rsidR="003205F5" w:rsidRPr="00EC0D49">
        <w:rPr>
          <w:rFonts w:asciiTheme="majorBidi" w:hAnsiTheme="majorBidi" w:cstheme="majorBidi"/>
          <w:bCs/>
          <w:iCs/>
          <w:sz w:val="24"/>
          <w:szCs w:val="24"/>
          <w:lang w:val="id-ID"/>
        </w:rPr>
        <w:t>tekanan darah</w:t>
      </w:r>
      <w:r w:rsidR="003205F5" w:rsidRPr="00EC0D49">
        <w:rPr>
          <w:rFonts w:asciiTheme="majorBidi" w:hAnsiTheme="majorBidi" w:cstheme="majorBidi"/>
          <w:bCs/>
          <w:sz w:val="24"/>
          <w:szCs w:val="24"/>
          <w:lang w:val="id-ID"/>
        </w:rPr>
        <w:t xml:space="preserve"> pada klien hipertensi. Ditunjukan </w:t>
      </w:r>
      <w:r w:rsidR="003205F5" w:rsidRPr="00EC0D49">
        <w:rPr>
          <w:rFonts w:asciiTheme="majorBidi" w:hAnsiTheme="majorBidi" w:cstheme="majorBidi"/>
          <w:sz w:val="24"/>
          <w:szCs w:val="24"/>
          <w:lang w:val="id-ID"/>
        </w:rPr>
        <w:t>secara deskriptif tekanan darah di kedua kolompok berbeda, hal ini dapat dilihat dari nilai selisih (</w:t>
      </w:r>
      <w:r w:rsidR="003205F5" w:rsidRPr="00EC0D49">
        <w:rPr>
          <w:rFonts w:asciiTheme="majorBidi" w:hAnsiTheme="majorBidi" w:cstheme="majorBidi"/>
          <w:bCs/>
          <w:sz w:val="24"/>
          <w:szCs w:val="24"/>
        </w:rPr>
        <w:t>Δ</w:t>
      </w:r>
      <w:r w:rsidR="003205F5" w:rsidRPr="00EC0D49">
        <w:rPr>
          <w:rFonts w:asciiTheme="majorBidi" w:hAnsiTheme="majorBidi" w:cstheme="majorBidi"/>
          <w:bCs/>
          <w:sz w:val="24"/>
          <w:szCs w:val="24"/>
          <w:lang w:val="id-ID"/>
        </w:rPr>
        <w:t>)</w:t>
      </w:r>
      <w:r w:rsidR="003205F5" w:rsidRPr="00EC0D49">
        <w:rPr>
          <w:rFonts w:asciiTheme="majorBidi" w:hAnsiTheme="majorBidi" w:cstheme="majorBidi"/>
          <w:sz w:val="24"/>
          <w:szCs w:val="24"/>
          <w:lang w:val="id-ID"/>
        </w:rPr>
        <w:t xml:space="preserve">  di sistolik dan diastolik tersebut berbeda. </w:t>
      </w:r>
      <w:r w:rsidRPr="00EC0D49">
        <w:rPr>
          <w:rFonts w:asciiTheme="majorBidi" w:hAnsiTheme="majorBidi" w:cstheme="majorBidi"/>
          <w:sz w:val="24"/>
          <w:szCs w:val="24"/>
        </w:rPr>
        <w:t>Hasil penelitian ini sejalan dengan</w:t>
      </w:r>
      <w:r w:rsidRPr="00EC0D49">
        <w:rPr>
          <w:rFonts w:asciiTheme="majorBidi" w:hAnsiTheme="majorBidi" w:cstheme="majorBidi"/>
          <w:bCs/>
          <w:sz w:val="24"/>
          <w:szCs w:val="24"/>
        </w:rPr>
        <w:t xml:space="preserve"> penelitian yang dilakukan oleh </w:t>
      </w:r>
      <w:r w:rsidR="003205F5" w:rsidRPr="00EC0D49">
        <w:rPr>
          <w:rFonts w:asciiTheme="majorBidi" w:hAnsiTheme="majorBidi" w:cstheme="majorBidi"/>
          <w:bCs/>
          <w:sz w:val="24"/>
          <w:szCs w:val="24"/>
        </w:rPr>
        <w:t>Arif (2015)</w:t>
      </w:r>
      <w:r w:rsidR="003205F5" w:rsidRPr="00EC0D49">
        <w:rPr>
          <w:rFonts w:asciiTheme="majorBidi" w:hAnsiTheme="majorBidi" w:cstheme="majorBidi"/>
          <w:bCs/>
          <w:sz w:val="24"/>
          <w:szCs w:val="24"/>
          <w:lang w:val="id-ID"/>
        </w:rPr>
        <w:t xml:space="preserve"> p</w:t>
      </w:r>
      <w:r w:rsidR="003205F5" w:rsidRPr="00EC0D49">
        <w:rPr>
          <w:rFonts w:asciiTheme="majorBidi" w:hAnsiTheme="majorBidi" w:cstheme="majorBidi"/>
          <w:sz w:val="24"/>
          <w:szCs w:val="24"/>
        </w:rPr>
        <w:t>erbedaan ini dapat dilihat dari beberapa faktor, seperti bersifat diet maupun tidak, faktor diet dapat seperti diet DASH karena kaya serat dan mineral.</w:t>
      </w:r>
      <w:r w:rsidR="003205F5" w:rsidRPr="00EC0D49">
        <w:rPr>
          <w:rFonts w:asciiTheme="majorBidi" w:hAnsiTheme="majorBidi" w:cstheme="majorBidi"/>
          <w:sz w:val="24"/>
          <w:szCs w:val="24"/>
          <w:lang w:val="id-ID"/>
        </w:rPr>
        <w:t xml:space="preserve"> </w:t>
      </w:r>
      <w:r w:rsidRPr="00EC0D49">
        <w:rPr>
          <w:rFonts w:asciiTheme="majorBidi" w:hAnsiTheme="majorBidi" w:cstheme="majorBidi"/>
          <w:sz w:val="24"/>
          <w:szCs w:val="24"/>
        </w:rPr>
        <w:t xml:space="preserve">Hasil penelitian didapatkan nilai </w:t>
      </w:r>
      <w:r w:rsidRPr="00EC0D49">
        <w:rPr>
          <w:rFonts w:asciiTheme="majorBidi" w:hAnsiTheme="majorBidi" w:cstheme="majorBidi"/>
          <w:i/>
          <w:sz w:val="24"/>
          <w:szCs w:val="24"/>
        </w:rPr>
        <w:t>p value</w:t>
      </w:r>
      <w:r w:rsidRPr="00EC0D49">
        <w:rPr>
          <w:rFonts w:asciiTheme="majorBidi" w:hAnsiTheme="majorBidi" w:cstheme="majorBidi"/>
          <w:sz w:val="24"/>
          <w:szCs w:val="24"/>
        </w:rPr>
        <w:t xml:space="preserve"> 0.001 (&lt;0.05) sehingga ada pengaruh </w:t>
      </w:r>
      <w:r w:rsidR="003205F5" w:rsidRPr="00EC0D49">
        <w:rPr>
          <w:rFonts w:asciiTheme="majorBidi" w:hAnsiTheme="majorBidi" w:cstheme="majorBidi"/>
          <w:bCs/>
          <w:sz w:val="24"/>
          <w:szCs w:val="24"/>
          <w:lang w:val="id-ID"/>
        </w:rPr>
        <w:t>konselingdiet DASH</w:t>
      </w:r>
      <w:r w:rsidRPr="00EC0D49">
        <w:rPr>
          <w:rFonts w:asciiTheme="majorBidi" w:hAnsiTheme="majorBidi" w:cstheme="majorBidi"/>
          <w:bCs/>
          <w:i/>
          <w:sz w:val="24"/>
          <w:szCs w:val="24"/>
        </w:rPr>
        <w:t xml:space="preserve"> </w:t>
      </w:r>
      <w:r w:rsidRPr="00EC0D49">
        <w:rPr>
          <w:rFonts w:asciiTheme="majorBidi" w:hAnsiTheme="majorBidi" w:cstheme="majorBidi"/>
          <w:bCs/>
          <w:sz w:val="24"/>
          <w:szCs w:val="24"/>
        </w:rPr>
        <w:t xml:space="preserve">terhadap </w:t>
      </w:r>
      <w:r w:rsidR="003205F5" w:rsidRPr="00EC0D49">
        <w:rPr>
          <w:rFonts w:asciiTheme="majorBidi" w:hAnsiTheme="majorBidi" w:cstheme="majorBidi"/>
          <w:bCs/>
          <w:sz w:val="24"/>
          <w:szCs w:val="24"/>
          <w:lang w:val="id-ID"/>
        </w:rPr>
        <w:t>penurunan tekanan darah</w:t>
      </w:r>
      <w:r w:rsidRPr="00EC0D49">
        <w:rPr>
          <w:rFonts w:asciiTheme="majorBidi" w:hAnsiTheme="majorBidi" w:cstheme="majorBidi"/>
          <w:bCs/>
          <w:sz w:val="24"/>
          <w:szCs w:val="24"/>
        </w:rPr>
        <w:t xml:space="preserve"> pada </w:t>
      </w:r>
      <w:r w:rsidR="003205F5" w:rsidRPr="00EC0D49">
        <w:rPr>
          <w:rFonts w:asciiTheme="majorBidi" w:hAnsiTheme="majorBidi" w:cstheme="majorBidi"/>
          <w:bCs/>
          <w:sz w:val="24"/>
          <w:szCs w:val="24"/>
          <w:lang w:val="id-ID"/>
        </w:rPr>
        <w:t>klien hipertensi</w:t>
      </w:r>
      <w:r w:rsidRPr="00EC0D49">
        <w:rPr>
          <w:rFonts w:asciiTheme="majorBidi" w:hAnsiTheme="majorBidi" w:cstheme="majorBidi"/>
          <w:bCs/>
          <w:sz w:val="24"/>
          <w:szCs w:val="24"/>
        </w:rPr>
        <w:t xml:space="preserve"> di wilayah kerja Puskesmas Boyolali 1.</w:t>
      </w:r>
    </w:p>
    <w:p w:rsidR="003205F5" w:rsidRPr="00EC0D49" w:rsidRDefault="00111393" w:rsidP="00EC0D49">
      <w:pPr>
        <w:spacing w:line="240" w:lineRule="auto"/>
        <w:ind w:firstLine="567"/>
        <w:jc w:val="both"/>
        <w:rPr>
          <w:rFonts w:asciiTheme="majorBidi" w:hAnsiTheme="majorBidi" w:cstheme="majorBidi"/>
          <w:bCs/>
          <w:sz w:val="24"/>
          <w:szCs w:val="24"/>
          <w:lang w:val="id-ID"/>
        </w:rPr>
      </w:pPr>
      <w:r w:rsidRPr="00EC0D49">
        <w:rPr>
          <w:rFonts w:asciiTheme="majorBidi" w:hAnsiTheme="majorBidi" w:cstheme="majorBidi"/>
          <w:sz w:val="24"/>
          <w:szCs w:val="24"/>
        </w:rPr>
        <w:t xml:space="preserve">Hasil penelitian ini sejalan dengan hasil penelitian yang dilakukan oleh </w:t>
      </w:r>
      <w:r w:rsidR="003205F5" w:rsidRPr="00EC0D49">
        <w:rPr>
          <w:rFonts w:asciiTheme="majorBidi" w:hAnsiTheme="majorBidi" w:cstheme="majorBidi"/>
          <w:sz w:val="24"/>
          <w:szCs w:val="24"/>
          <w:lang w:val="id-ID"/>
        </w:rPr>
        <w:t>Afrimelda</w:t>
      </w:r>
      <w:r w:rsidRPr="00EC0D49">
        <w:rPr>
          <w:rFonts w:asciiTheme="majorBidi" w:hAnsiTheme="majorBidi" w:cstheme="majorBidi"/>
          <w:sz w:val="24"/>
          <w:szCs w:val="24"/>
        </w:rPr>
        <w:t xml:space="preserve"> (201</w:t>
      </w:r>
      <w:r w:rsidR="003205F5" w:rsidRPr="00EC0D49">
        <w:rPr>
          <w:rFonts w:asciiTheme="majorBidi" w:hAnsiTheme="majorBidi" w:cstheme="majorBidi"/>
          <w:sz w:val="24"/>
          <w:szCs w:val="24"/>
          <w:lang w:val="id-ID"/>
        </w:rPr>
        <w:t>7</w:t>
      </w:r>
      <w:r w:rsidRPr="00EC0D49">
        <w:rPr>
          <w:rFonts w:asciiTheme="majorBidi" w:hAnsiTheme="majorBidi" w:cstheme="majorBidi"/>
          <w:sz w:val="24"/>
          <w:szCs w:val="24"/>
        </w:rPr>
        <w:t xml:space="preserve">). Berdasarkan </w:t>
      </w:r>
      <w:r w:rsidR="003205F5" w:rsidRPr="00EC0D49">
        <w:rPr>
          <w:rFonts w:asciiTheme="majorBidi" w:hAnsiTheme="majorBidi" w:cstheme="majorBidi"/>
          <w:bCs/>
          <w:sz w:val="24"/>
          <w:szCs w:val="24"/>
        </w:rPr>
        <w:t>diet DASH dengan pemberian pola makan sehat didominasi dengan sayur dan buah seingga memberikan makanan sehat yang memberikan pengaruh lancarnya peredaran darah dan membantu mengontrol metabolisme tubuh karena kaya serat dan mineral yang memberikan hasil penurunan dan mengontrol tekanan darah</w:t>
      </w:r>
    </w:p>
    <w:p w:rsidR="00111393" w:rsidRPr="00EC0D49" w:rsidRDefault="003205F5" w:rsidP="00EC0D49">
      <w:pPr>
        <w:spacing w:line="240" w:lineRule="auto"/>
        <w:ind w:firstLine="567"/>
        <w:jc w:val="both"/>
        <w:rPr>
          <w:rFonts w:asciiTheme="majorBidi" w:hAnsiTheme="majorBidi" w:cstheme="majorBidi"/>
          <w:sz w:val="24"/>
          <w:szCs w:val="24"/>
          <w:lang w:val="id-ID"/>
        </w:rPr>
      </w:pPr>
      <w:r w:rsidRPr="00EC0D49">
        <w:rPr>
          <w:rFonts w:asciiTheme="majorBidi" w:hAnsiTheme="majorBidi" w:cstheme="majorBidi"/>
          <w:sz w:val="24"/>
          <w:szCs w:val="24"/>
          <w:lang w:val="id-ID"/>
        </w:rPr>
        <w:t>Diet DASH</w:t>
      </w:r>
      <w:r w:rsidR="00111393" w:rsidRPr="00EC0D49">
        <w:rPr>
          <w:rFonts w:asciiTheme="majorBidi" w:hAnsiTheme="majorBidi" w:cstheme="majorBidi"/>
          <w:sz w:val="24"/>
          <w:szCs w:val="24"/>
          <w:lang w:val="id-ID"/>
        </w:rPr>
        <w:t xml:space="preserve"> adalah bentuk </w:t>
      </w:r>
      <w:r w:rsidRPr="00EC0D49">
        <w:rPr>
          <w:rFonts w:asciiTheme="majorBidi" w:hAnsiTheme="majorBidi" w:cstheme="majorBidi"/>
          <w:sz w:val="24"/>
          <w:szCs w:val="24"/>
          <w:lang w:val="id-ID"/>
        </w:rPr>
        <w:t>pola makan yang terdiri dari penambahan porsi sayur dan buah serta mengurangi penggunaan natrium, kalori, dan lemak tidak sehat sehingga dapat berpengaruh pada kadar tekanan darah penderita hipertensi</w:t>
      </w:r>
      <w:r w:rsidR="00111393" w:rsidRPr="00EC0D49">
        <w:rPr>
          <w:rFonts w:asciiTheme="majorBidi" w:hAnsiTheme="majorBidi" w:cstheme="majorBidi"/>
          <w:sz w:val="24"/>
          <w:szCs w:val="24"/>
          <w:lang w:val="id-ID"/>
        </w:rPr>
        <w:t>.</w:t>
      </w:r>
    </w:p>
    <w:p w:rsidR="003205F5" w:rsidRPr="00EC0D49" w:rsidRDefault="00111393" w:rsidP="00EC0D49">
      <w:pPr>
        <w:tabs>
          <w:tab w:val="left" w:pos="567"/>
        </w:tabs>
        <w:spacing w:line="240" w:lineRule="auto"/>
        <w:ind w:firstLine="567"/>
        <w:jc w:val="both"/>
        <w:rPr>
          <w:rFonts w:asciiTheme="majorBidi" w:hAnsiTheme="majorBidi" w:cstheme="majorBidi"/>
          <w:sz w:val="24"/>
          <w:szCs w:val="24"/>
          <w:lang w:val="id-ID"/>
        </w:rPr>
      </w:pPr>
      <w:r w:rsidRPr="00EC0D49">
        <w:rPr>
          <w:rFonts w:asciiTheme="majorBidi" w:hAnsiTheme="majorBidi" w:cstheme="majorBidi"/>
          <w:bCs/>
          <w:sz w:val="24"/>
          <w:szCs w:val="24"/>
          <w:lang w:val="id-ID"/>
        </w:rPr>
        <w:t xml:space="preserve">Dan pada </w:t>
      </w:r>
      <w:r w:rsidRPr="00EC0D49">
        <w:rPr>
          <w:rFonts w:asciiTheme="majorBidi" w:hAnsiTheme="majorBidi" w:cstheme="majorBidi"/>
          <w:sz w:val="24"/>
          <w:szCs w:val="24"/>
          <w:lang w:val="id-ID"/>
        </w:rPr>
        <w:t>hasil penelitian yang dilakukan oleh</w:t>
      </w:r>
      <w:r w:rsidRPr="00EC0D49">
        <w:rPr>
          <w:rFonts w:asciiTheme="majorBidi" w:hAnsiTheme="majorBidi" w:cstheme="majorBidi"/>
          <w:bCs/>
          <w:sz w:val="24"/>
          <w:szCs w:val="24"/>
          <w:lang w:val="id-ID"/>
        </w:rPr>
        <w:t xml:space="preserve"> </w:t>
      </w:r>
      <w:r w:rsidR="003205F5" w:rsidRPr="00EC0D49">
        <w:rPr>
          <w:rFonts w:asciiTheme="majorBidi" w:hAnsiTheme="majorBidi" w:cstheme="majorBidi"/>
          <w:sz w:val="24"/>
          <w:szCs w:val="24"/>
          <w:lang w:val="id-ID"/>
        </w:rPr>
        <w:t xml:space="preserve">McFall (2010) bila diet DASH sudah dilakukan dalam kebiasaan hidup klien maka klien akan memiliki keadaan tubuh yang lebih sehat. Keadaan tersebut berdasarakan pola makan sehat yang dipengaruhi oleh pemenuhan sayur dan buah yang sehingga memberikan keadaan tubuh yang lebih sehat. Bila keadaan tubuh klien dalam kondisi yang sehat dan baik klien akan memiliki keadaan pemikiran yang baik dan terhindar dari stress yang mempengaruhi psikologis dan kesehatan klien. Endorfin yang dihasilkan keadaan tubuh yang sehat mampu menimbulkan perasaan euforia, bahagia, nyaman, menciptakan ketenangan dan memperbaiki suasana hati seseorang hingga membuat seseorang rileks (Markum 2009, 45). </w:t>
      </w:r>
    </w:p>
    <w:p w:rsidR="00B961C3" w:rsidRPr="00EC0D49" w:rsidRDefault="00111393" w:rsidP="00EC0D49">
      <w:pPr>
        <w:spacing w:line="240" w:lineRule="auto"/>
        <w:jc w:val="both"/>
        <w:rPr>
          <w:rFonts w:asciiTheme="majorBidi" w:hAnsiTheme="majorBidi" w:cstheme="majorBidi"/>
          <w:b/>
          <w:sz w:val="24"/>
          <w:szCs w:val="24"/>
        </w:rPr>
      </w:pPr>
      <w:r w:rsidRPr="00EC0D49">
        <w:rPr>
          <w:rFonts w:asciiTheme="majorBidi" w:hAnsiTheme="majorBidi" w:cstheme="majorBidi"/>
          <w:b/>
          <w:sz w:val="24"/>
          <w:szCs w:val="24"/>
        </w:rPr>
        <w:t xml:space="preserve">Simpulan </w:t>
      </w:r>
    </w:p>
    <w:p w:rsidR="00B961C3" w:rsidRPr="00EC0D49" w:rsidRDefault="00B961C3" w:rsidP="00EC0D49">
      <w:pPr>
        <w:spacing w:line="240" w:lineRule="auto"/>
        <w:ind w:firstLine="567"/>
        <w:jc w:val="both"/>
        <w:rPr>
          <w:rFonts w:asciiTheme="majorBidi" w:hAnsiTheme="majorBidi" w:cstheme="majorBidi"/>
          <w:sz w:val="24"/>
          <w:szCs w:val="24"/>
        </w:rPr>
      </w:pPr>
      <w:r w:rsidRPr="00EC0D49">
        <w:rPr>
          <w:rFonts w:asciiTheme="majorBidi" w:hAnsiTheme="majorBidi" w:cstheme="majorBidi"/>
          <w:sz w:val="24"/>
          <w:szCs w:val="24"/>
        </w:rPr>
        <w:t xml:space="preserve">Hasil penelitian ini menunjukkan adanya pengaruh </w:t>
      </w:r>
      <w:r w:rsidR="003205F5" w:rsidRPr="00EC0D49">
        <w:rPr>
          <w:rFonts w:asciiTheme="majorBidi" w:hAnsiTheme="majorBidi" w:cstheme="majorBidi"/>
          <w:sz w:val="24"/>
          <w:szCs w:val="24"/>
          <w:lang w:val="id-ID"/>
        </w:rPr>
        <w:t>konselingdietDASH</w:t>
      </w:r>
      <w:r w:rsidRPr="00EC0D49">
        <w:rPr>
          <w:rFonts w:asciiTheme="majorBidi" w:hAnsiTheme="majorBidi" w:cstheme="majorBidi"/>
          <w:sz w:val="24"/>
          <w:szCs w:val="24"/>
        </w:rPr>
        <w:t xml:space="preserve"> terhadap </w:t>
      </w:r>
      <w:r w:rsidR="003205F5" w:rsidRPr="00EC0D49">
        <w:rPr>
          <w:rFonts w:asciiTheme="majorBidi" w:hAnsiTheme="majorBidi" w:cstheme="majorBidi"/>
          <w:sz w:val="24"/>
          <w:szCs w:val="24"/>
          <w:lang w:val="id-ID"/>
        </w:rPr>
        <w:t>penurunan tekanan darah</w:t>
      </w:r>
      <w:r w:rsidRPr="00EC0D49">
        <w:rPr>
          <w:rFonts w:asciiTheme="majorBidi" w:hAnsiTheme="majorBidi" w:cstheme="majorBidi"/>
          <w:sz w:val="24"/>
          <w:szCs w:val="24"/>
        </w:rPr>
        <w:t xml:space="preserve">. Terdapat perbedaan </w:t>
      </w:r>
      <w:r w:rsidR="003205F5" w:rsidRPr="00EC0D49">
        <w:rPr>
          <w:rFonts w:asciiTheme="majorBidi" w:hAnsiTheme="majorBidi" w:cstheme="majorBidi"/>
          <w:sz w:val="24"/>
          <w:szCs w:val="24"/>
          <w:lang w:val="id-ID"/>
        </w:rPr>
        <w:t>tekanan darah</w:t>
      </w:r>
      <w:r w:rsidRPr="00EC0D49">
        <w:rPr>
          <w:rFonts w:asciiTheme="majorBidi" w:hAnsiTheme="majorBidi" w:cstheme="majorBidi"/>
          <w:sz w:val="24"/>
          <w:szCs w:val="24"/>
        </w:rPr>
        <w:t xml:space="preserve"> yang signifikan sebelum dan sesudah diberikan </w:t>
      </w:r>
      <w:r w:rsidR="003205F5" w:rsidRPr="00EC0D49">
        <w:rPr>
          <w:rFonts w:asciiTheme="majorBidi" w:hAnsiTheme="majorBidi" w:cstheme="majorBidi"/>
          <w:sz w:val="24"/>
          <w:szCs w:val="24"/>
          <w:lang w:val="id-ID"/>
        </w:rPr>
        <w:t>konseling diet DASH</w:t>
      </w:r>
      <w:r w:rsidRPr="00EC0D49">
        <w:rPr>
          <w:rFonts w:asciiTheme="majorBidi" w:hAnsiTheme="majorBidi" w:cstheme="majorBidi"/>
          <w:sz w:val="24"/>
          <w:szCs w:val="24"/>
        </w:rPr>
        <w:t xml:space="preserve"> pada kelompok intervensi.  </w:t>
      </w:r>
    </w:p>
    <w:p w:rsidR="00B961C3" w:rsidRPr="00EC0D49" w:rsidRDefault="00B961C3" w:rsidP="00EC0D49">
      <w:pPr>
        <w:spacing w:line="240" w:lineRule="auto"/>
        <w:jc w:val="both"/>
        <w:rPr>
          <w:rFonts w:asciiTheme="majorBidi" w:hAnsiTheme="majorBidi" w:cstheme="majorBidi"/>
          <w:b/>
          <w:bCs/>
          <w:sz w:val="24"/>
          <w:szCs w:val="24"/>
        </w:rPr>
      </w:pPr>
      <w:r w:rsidRPr="00EC0D49">
        <w:rPr>
          <w:rFonts w:asciiTheme="majorBidi" w:hAnsiTheme="majorBidi" w:cstheme="majorBidi"/>
          <w:b/>
          <w:bCs/>
          <w:sz w:val="24"/>
          <w:szCs w:val="24"/>
        </w:rPr>
        <w:lastRenderedPageBreak/>
        <w:t>Daftar Pustaka</w:t>
      </w:r>
    </w:p>
    <w:p w:rsidR="003205F5" w:rsidRPr="00EC0D49" w:rsidRDefault="003205F5" w:rsidP="00FA4C3D">
      <w:pPr>
        <w:spacing w:line="240" w:lineRule="auto"/>
        <w:ind w:left="709" w:hanging="709"/>
        <w:jc w:val="both"/>
        <w:rPr>
          <w:rFonts w:asciiTheme="majorBidi" w:hAnsiTheme="majorBidi" w:cstheme="majorBidi"/>
          <w:sz w:val="24"/>
          <w:szCs w:val="24"/>
        </w:rPr>
      </w:pPr>
      <w:r w:rsidRPr="00EC0D49">
        <w:rPr>
          <w:rFonts w:asciiTheme="majorBidi" w:hAnsiTheme="majorBidi" w:cstheme="majorBidi"/>
          <w:sz w:val="24"/>
          <w:szCs w:val="24"/>
        </w:rPr>
        <w:t>McFall</w:t>
      </w:r>
      <w:r w:rsidR="00426A74" w:rsidRPr="00EC0D49">
        <w:rPr>
          <w:rFonts w:asciiTheme="majorBidi" w:hAnsiTheme="majorBidi" w:cstheme="majorBidi"/>
          <w:sz w:val="24"/>
          <w:szCs w:val="24"/>
          <w:lang w:val="id-ID"/>
        </w:rPr>
        <w:t>.</w:t>
      </w:r>
      <w:r w:rsidRPr="00EC0D49">
        <w:rPr>
          <w:rFonts w:asciiTheme="majorBidi" w:hAnsiTheme="majorBidi" w:cstheme="majorBidi"/>
          <w:sz w:val="24"/>
          <w:szCs w:val="24"/>
        </w:rPr>
        <w:t xml:space="preserve"> J</w:t>
      </w:r>
      <w:r w:rsidR="00426A74" w:rsidRPr="00EC0D49">
        <w:rPr>
          <w:rFonts w:asciiTheme="majorBidi" w:hAnsiTheme="majorBidi" w:cstheme="majorBidi"/>
          <w:sz w:val="24"/>
          <w:szCs w:val="24"/>
          <w:lang w:val="id-ID"/>
        </w:rPr>
        <w:t>.</w:t>
      </w:r>
      <w:r w:rsidR="00426A74" w:rsidRPr="00EC0D49">
        <w:rPr>
          <w:rFonts w:asciiTheme="majorBidi" w:hAnsiTheme="majorBidi" w:cstheme="majorBidi"/>
          <w:sz w:val="24"/>
          <w:szCs w:val="24"/>
        </w:rPr>
        <w:t xml:space="preserve"> M</w:t>
      </w:r>
      <w:r w:rsidR="00426A74" w:rsidRPr="00EC0D49">
        <w:rPr>
          <w:rFonts w:asciiTheme="majorBidi" w:hAnsiTheme="majorBidi" w:cstheme="majorBidi"/>
          <w:sz w:val="24"/>
          <w:szCs w:val="24"/>
          <w:lang w:val="id-ID"/>
        </w:rPr>
        <w:t>.</w:t>
      </w:r>
      <w:r w:rsidRPr="00EC0D49">
        <w:rPr>
          <w:rFonts w:asciiTheme="majorBidi" w:hAnsiTheme="majorBidi" w:cstheme="majorBidi"/>
          <w:sz w:val="24"/>
          <w:szCs w:val="24"/>
        </w:rPr>
        <w:t xml:space="preserve"> (2010). Effect of the DASH Diet on Pre- and Stage 1 Hypertensive Individuals in a Free-Living Environment</w:t>
      </w:r>
      <w:r w:rsidRPr="00EC0D49">
        <w:rPr>
          <w:rFonts w:asciiTheme="majorBidi" w:hAnsiTheme="majorBidi" w:cstheme="majorBidi"/>
          <w:i/>
          <w:sz w:val="24"/>
          <w:szCs w:val="24"/>
        </w:rPr>
        <w:t>. Nutrition and Metabolic Insights</w:t>
      </w:r>
      <w:r w:rsidRPr="00EC0D49">
        <w:rPr>
          <w:rFonts w:asciiTheme="majorBidi" w:hAnsiTheme="majorBidi" w:cstheme="majorBidi"/>
          <w:sz w:val="24"/>
          <w:szCs w:val="24"/>
        </w:rPr>
        <w:t>,</w:t>
      </w:r>
      <w:r w:rsidRPr="00EC0D49">
        <w:rPr>
          <w:rFonts w:asciiTheme="majorBidi" w:hAnsiTheme="majorBidi" w:cstheme="majorBidi"/>
          <w:i/>
          <w:sz w:val="24"/>
          <w:szCs w:val="24"/>
        </w:rPr>
        <w:t xml:space="preserve"> </w:t>
      </w:r>
      <w:r w:rsidRPr="00EC0D49">
        <w:rPr>
          <w:rFonts w:asciiTheme="majorBidi" w:hAnsiTheme="majorBidi" w:cstheme="majorBidi"/>
          <w:sz w:val="24"/>
          <w:szCs w:val="24"/>
        </w:rPr>
        <w:t>Volume 3, pp. 15-23</w:t>
      </w:r>
    </w:p>
    <w:p w:rsidR="003205F5" w:rsidRPr="00EC0D49" w:rsidRDefault="003205F5" w:rsidP="00FA4C3D">
      <w:pPr>
        <w:spacing w:line="240" w:lineRule="auto"/>
        <w:ind w:left="709" w:hanging="709"/>
        <w:jc w:val="both"/>
        <w:rPr>
          <w:rFonts w:asciiTheme="majorBidi" w:hAnsiTheme="majorBidi" w:cstheme="majorBidi"/>
          <w:sz w:val="24"/>
          <w:szCs w:val="24"/>
        </w:rPr>
      </w:pPr>
      <w:r w:rsidRPr="00EC0D49">
        <w:rPr>
          <w:rFonts w:asciiTheme="majorBidi" w:hAnsiTheme="majorBidi" w:cstheme="majorBidi"/>
          <w:sz w:val="24"/>
          <w:szCs w:val="24"/>
        </w:rPr>
        <w:t>Dewifianita</w:t>
      </w:r>
      <w:r w:rsidR="00426A74" w:rsidRPr="00EC0D49">
        <w:rPr>
          <w:rFonts w:asciiTheme="majorBidi" w:hAnsiTheme="majorBidi" w:cstheme="majorBidi"/>
          <w:sz w:val="24"/>
          <w:szCs w:val="24"/>
          <w:lang w:val="id-ID"/>
        </w:rPr>
        <w:t>.</w:t>
      </w:r>
      <w:r w:rsidR="00426A74" w:rsidRPr="00EC0D49">
        <w:rPr>
          <w:rFonts w:asciiTheme="majorBidi" w:hAnsiTheme="majorBidi" w:cstheme="majorBidi"/>
          <w:sz w:val="24"/>
          <w:szCs w:val="24"/>
        </w:rPr>
        <w:t xml:space="preserve"> R</w:t>
      </w:r>
      <w:r w:rsidRPr="00EC0D49">
        <w:rPr>
          <w:rFonts w:asciiTheme="majorBidi" w:hAnsiTheme="majorBidi" w:cstheme="majorBidi"/>
          <w:sz w:val="24"/>
          <w:szCs w:val="24"/>
        </w:rPr>
        <w:t>, Hidayat</w:t>
      </w:r>
      <w:r w:rsidR="00426A74" w:rsidRPr="00EC0D49">
        <w:rPr>
          <w:rFonts w:asciiTheme="majorBidi" w:hAnsiTheme="majorBidi" w:cstheme="majorBidi"/>
          <w:sz w:val="24"/>
          <w:szCs w:val="24"/>
          <w:lang w:val="id-ID"/>
        </w:rPr>
        <w:t>.</w:t>
      </w:r>
      <w:r w:rsidR="00426A74" w:rsidRPr="00EC0D49">
        <w:rPr>
          <w:rFonts w:asciiTheme="majorBidi" w:hAnsiTheme="majorBidi" w:cstheme="majorBidi"/>
          <w:sz w:val="24"/>
          <w:szCs w:val="24"/>
        </w:rPr>
        <w:t xml:space="preserve"> N</w:t>
      </w:r>
      <w:r w:rsidRPr="00EC0D49">
        <w:rPr>
          <w:rFonts w:asciiTheme="majorBidi" w:hAnsiTheme="majorBidi" w:cstheme="majorBidi"/>
          <w:sz w:val="24"/>
          <w:szCs w:val="24"/>
        </w:rPr>
        <w:t>, Setiyobroto</w:t>
      </w:r>
      <w:r w:rsidR="00426A74" w:rsidRPr="00EC0D49">
        <w:rPr>
          <w:rFonts w:asciiTheme="majorBidi" w:hAnsiTheme="majorBidi" w:cstheme="majorBidi"/>
          <w:sz w:val="24"/>
          <w:szCs w:val="24"/>
          <w:lang w:val="id-ID"/>
        </w:rPr>
        <w:t>. I</w:t>
      </w:r>
      <w:r w:rsidRPr="00EC0D49">
        <w:rPr>
          <w:rFonts w:asciiTheme="majorBidi" w:hAnsiTheme="majorBidi" w:cstheme="majorBidi"/>
          <w:sz w:val="24"/>
          <w:szCs w:val="24"/>
        </w:rPr>
        <w:t>. (2017). Pengaruh Pemberian Konseling Diet Dash (</w:t>
      </w:r>
      <w:r w:rsidRPr="00EC0D49">
        <w:rPr>
          <w:rFonts w:asciiTheme="majorBidi" w:hAnsiTheme="majorBidi" w:cstheme="majorBidi"/>
          <w:i/>
          <w:sz w:val="24"/>
          <w:szCs w:val="24"/>
        </w:rPr>
        <w:t>Dietary</w:t>
      </w:r>
      <w:r w:rsidRPr="00EC0D49">
        <w:rPr>
          <w:rFonts w:asciiTheme="majorBidi" w:hAnsiTheme="majorBidi" w:cstheme="majorBidi"/>
          <w:sz w:val="24"/>
          <w:szCs w:val="24"/>
        </w:rPr>
        <w:t xml:space="preserve"> </w:t>
      </w:r>
      <w:r w:rsidRPr="00EC0D49">
        <w:rPr>
          <w:rFonts w:asciiTheme="majorBidi" w:hAnsiTheme="majorBidi" w:cstheme="majorBidi"/>
          <w:i/>
          <w:sz w:val="24"/>
          <w:szCs w:val="24"/>
        </w:rPr>
        <w:t xml:space="preserve">Approach To Stop Hypertension) </w:t>
      </w:r>
      <w:r w:rsidRPr="00EC0D49">
        <w:rPr>
          <w:rFonts w:asciiTheme="majorBidi" w:hAnsiTheme="majorBidi" w:cstheme="majorBidi"/>
          <w:sz w:val="24"/>
          <w:szCs w:val="24"/>
        </w:rPr>
        <w:t>Terhadap Perubahan</w:t>
      </w:r>
      <w:r w:rsidRPr="00EC0D49">
        <w:rPr>
          <w:rFonts w:asciiTheme="majorBidi" w:hAnsiTheme="majorBidi" w:cstheme="majorBidi"/>
          <w:i/>
          <w:sz w:val="24"/>
          <w:szCs w:val="24"/>
        </w:rPr>
        <w:t xml:space="preserve"> </w:t>
      </w:r>
      <w:r w:rsidRPr="00EC0D49">
        <w:rPr>
          <w:rFonts w:asciiTheme="majorBidi" w:hAnsiTheme="majorBidi" w:cstheme="majorBidi"/>
          <w:sz w:val="24"/>
          <w:szCs w:val="24"/>
        </w:rPr>
        <w:t>Tekanan Darah pada Penderita Hipertensi Peserta Prolanis di Puskesmas Sentolo I. Yogyakarta. Jurusan Gizi Poltekkes Kemenkes Yogyakarta.</w:t>
      </w:r>
      <w:r w:rsidRPr="00EC0D49">
        <w:rPr>
          <w:rFonts w:asciiTheme="majorBidi" w:hAnsiTheme="majorBidi" w:cstheme="majorBidi"/>
          <w:sz w:val="24"/>
          <w:szCs w:val="24"/>
          <w:lang w:eastAsia="id-ID"/>
        </w:rPr>
        <w:t xml:space="preserve"> </w:t>
      </w:r>
      <w:r w:rsidRPr="00EC0D49">
        <w:rPr>
          <w:rFonts w:asciiTheme="majorBidi" w:hAnsiTheme="majorBidi" w:cstheme="majorBidi"/>
          <w:i/>
          <w:iCs/>
          <w:sz w:val="24"/>
          <w:szCs w:val="24"/>
          <w:lang w:eastAsia="id-ID"/>
        </w:rPr>
        <w:t>Ej</w:t>
      </w:r>
      <w:r w:rsidRPr="00EC0D49">
        <w:rPr>
          <w:rFonts w:asciiTheme="majorBidi" w:hAnsiTheme="majorBidi" w:cstheme="majorBidi"/>
          <w:i/>
          <w:iCs/>
          <w:sz w:val="24"/>
          <w:szCs w:val="24"/>
        </w:rPr>
        <w:t>urnal Persagi</w:t>
      </w:r>
      <w:r w:rsidRPr="00EC0D49">
        <w:rPr>
          <w:rFonts w:asciiTheme="majorBidi" w:hAnsiTheme="majorBidi" w:cstheme="majorBidi"/>
          <w:sz w:val="24"/>
          <w:szCs w:val="24"/>
        </w:rPr>
        <w:t>.</w:t>
      </w:r>
      <w:r w:rsidRPr="00EC0D49">
        <w:rPr>
          <w:rFonts w:asciiTheme="majorBidi" w:hAnsiTheme="majorBidi" w:cstheme="majorBidi"/>
          <w:sz w:val="24"/>
          <w:szCs w:val="24"/>
          <w:lang w:eastAsia="id-ID"/>
        </w:rPr>
        <w:t xml:space="preserve"> Tahun 2017, Halaman 10-11</w:t>
      </w:r>
    </w:p>
    <w:p w:rsidR="003205F5" w:rsidRPr="00EC0D49" w:rsidRDefault="001A37FB" w:rsidP="00FA4C3D">
      <w:pPr>
        <w:spacing w:line="240" w:lineRule="auto"/>
        <w:ind w:left="709" w:hanging="709"/>
        <w:jc w:val="both"/>
        <w:rPr>
          <w:rFonts w:asciiTheme="majorBidi" w:hAnsiTheme="majorBidi" w:cstheme="majorBidi"/>
          <w:b/>
          <w:bCs/>
          <w:sz w:val="24"/>
          <w:szCs w:val="24"/>
        </w:rPr>
      </w:pPr>
      <w:hyperlink r:id="rId15" w:history="1">
        <w:r w:rsidR="003205F5" w:rsidRPr="00EC0D49">
          <w:rPr>
            <w:rStyle w:val="Hyperlink"/>
            <w:rFonts w:asciiTheme="majorBidi" w:hAnsiTheme="majorBidi" w:cstheme="majorBidi"/>
            <w:color w:val="auto"/>
            <w:sz w:val="24"/>
            <w:szCs w:val="24"/>
            <w:u w:val="none"/>
          </w:rPr>
          <w:t>Michael J. B</w:t>
        </w:r>
      </w:hyperlink>
      <w:r w:rsidR="003205F5" w:rsidRPr="00EC0D49">
        <w:rPr>
          <w:rFonts w:asciiTheme="majorBidi" w:hAnsiTheme="majorBidi" w:cstheme="majorBidi"/>
          <w:sz w:val="24"/>
          <w:szCs w:val="24"/>
        </w:rPr>
        <w:t xml:space="preserve">. </w:t>
      </w:r>
      <w:r w:rsidR="00426A74" w:rsidRPr="00EC0D49">
        <w:rPr>
          <w:rFonts w:asciiTheme="majorBidi" w:hAnsiTheme="majorBidi" w:cstheme="majorBidi"/>
          <w:sz w:val="24"/>
          <w:szCs w:val="24"/>
          <w:lang w:val="id-ID"/>
        </w:rPr>
        <w:t>(</w:t>
      </w:r>
      <w:r w:rsidR="003205F5" w:rsidRPr="00EC0D49">
        <w:rPr>
          <w:rFonts w:asciiTheme="majorBidi" w:hAnsiTheme="majorBidi" w:cstheme="majorBidi"/>
          <w:sz w:val="24"/>
          <w:szCs w:val="24"/>
        </w:rPr>
        <w:t>2017</w:t>
      </w:r>
      <w:r w:rsidR="00426A74" w:rsidRPr="00EC0D49">
        <w:rPr>
          <w:rFonts w:asciiTheme="majorBidi" w:hAnsiTheme="majorBidi" w:cstheme="majorBidi"/>
          <w:sz w:val="24"/>
          <w:szCs w:val="24"/>
          <w:lang w:val="id-ID"/>
        </w:rPr>
        <w:t>)</w:t>
      </w:r>
      <w:r w:rsidR="003205F5" w:rsidRPr="00EC0D49">
        <w:rPr>
          <w:rFonts w:asciiTheme="majorBidi" w:hAnsiTheme="majorBidi" w:cstheme="majorBidi"/>
          <w:sz w:val="24"/>
          <w:szCs w:val="24"/>
        </w:rPr>
        <w:t>. “</w:t>
      </w:r>
      <w:r w:rsidR="003205F5" w:rsidRPr="00EC0D49">
        <w:rPr>
          <w:rFonts w:asciiTheme="majorBidi" w:hAnsiTheme="majorBidi" w:cstheme="majorBidi"/>
          <w:i/>
          <w:iCs/>
          <w:sz w:val="24"/>
          <w:szCs w:val="24"/>
        </w:rPr>
        <w:t>The Dietary Approaches to Stop Hypertension (DASH) diet” Journal of the American Society of Hipertension (June): Volume 11, Issue 6, Pages 323-324</w:t>
      </w:r>
    </w:p>
    <w:p w:rsidR="003205F5" w:rsidRPr="00EC0D49" w:rsidRDefault="003205F5" w:rsidP="00FA4C3D">
      <w:pPr>
        <w:spacing w:line="240" w:lineRule="auto"/>
        <w:ind w:left="709" w:hanging="709"/>
        <w:jc w:val="both"/>
        <w:rPr>
          <w:rFonts w:asciiTheme="majorBidi" w:hAnsiTheme="majorBidi" w:cstheme="majorBidi"/>
          <w:b/>
          <w:bCs/>
          <w:sz w:val="24"/>
          <w:szCs w:val="24"/>
        </w:rPr>
      </w:pPr>
      <w:r w:rsidRPr="00EC0D49">
        <w:rPr>
          <w:rFonts w:asciiTheme="majorBidi" w:hAnsiTheme="majorBidi" w:cstheme="majorBidi"/>
          <w:sz w:val="24"/>
          <w:szCs w:val="24"/>
        </w:rPr>
        <w:t>Badan Penelitian dan Pengembangan Kesehatan Departemen Kesehatan (Balitbangkes). Riset Kesehatan Dasar (RISKESDAS) 2013. Jakarta: DepartemenKesehatan Republik Indonesia; 2008. Kementrian   Kesehatan   RI. Diakses pada  16 November 2018</w:t>
      </w:r>
    </w:p>
    <w:p w:rsidR="003205F5" w:rsidRPr="00EC0D49" w:rsidRDefault="003205F5" w:rsidP="00FA4C3D">
      <w:pPr>
        <w:spacing w:line="240" w:lineRule="auto"/>
        <w:ind w:left="709" w:hanging="709"/>
        <w:jc w:val="both"/>
        <w:rPr>
          <w:rFonts w:asciiTheme="majorBidi" w:hAnsiTheme="majorBidi" w:cstheme="majorBidi"/>
          <w:b/>
          <w:bCs/>
          <w:sz w:val="24"/>
          <w:szCs w:val="24"/>
        </w:rPr>
      </w:pPr>
      <w:r w:rsidRPr="00EC0D49">
        <w:rPr>
          <w:rFonts w:asciiTheme="majorBidi" w:hAnsiTheme="majorBidi" w:cstheme="majorBidi"/>
          <w:sz w:val="24"/>
          <w:szCs w:val="24"/>
        </w:rPr>
        <w:t>World Health Organization. (2015). A Gobal Brief on Hypertension: Silent Killer. Global Public Health Crisis</w:t>
      </w:r>
      <w:r w:rsidRPr="00EC0D49">
        <w:rPr>
          <w:rFonts w:asciiTheme="majorBidi" w:hAnsiTheme="majorBidi" w:cstheme="majorBidi"/>
          <w:i/>
          <w:sz w:val="24"/>
          <w:szCs w:val="24"/>
        </w:rPr>
        <w:t>.</w:t>
      </w:r>
      <w:r w:rsidRPr="00EC0D49">
        <w:rPr>
          <w:rFonts w:asciiTheme="majorBidi" w:hAnsiTheme="majorBidi" w:cstheme="majorBidi"/>
          <w:sz w:val="24"/>
          <w:szCs w:val="24"/>
        </w:rPr>
        <w:t xml:space="preserve"> Switzerland: World Health Organization. Diakses pada 25 Oktober 2015</w:t>
      </w:r>
    </w:p>
    <w:p w:rsidR="003205F5" w:rsidRPr="00EC0D49" w:rsidRDefault="003205F5" w:rsidP="00FA4C3D">
      <w:pPr>
        <w:spacing w:line="240" w:lineRule="auto"/>
        <w:ind w:left="709" w:hanging="709"/>
        <w:jc w:val="both"/>
        <w:rPr>
          <w:rFonts w:asciiTheme="majorBidi" w:hAnsiTheme="majorBidi" w:cstheme="majorBidi"/>
          <w:sz w:val="24"/>
          <w:szCs w:val="24"/>
        </w:rPr>
      </w:pPr>
      <w:r w:rsidRPr="00EC0D49">
        <w:rPr>
          <w:rFonts w:asciiTheme="majorBidi" w:hAnsiTheme="majorBidi" w:cstheme="majorBidi"/>
          <w:sz w:val="24"/>
          <w:szCs w:val="24"/>
        </w:rPr>
        <w:t>Tabloski</w:t>
      </w:r>
      <w:r w:rsidR="00426A74" w:rsidRPr="00EC0D49">
        <w:rPr>
          <w:rFonts w:asciiTheme="majorBidi" w:hAnsiTheme="majorBidi" w:cstheme="majorBidi"/>
          <w:sz w:val="24"/>
          <w:szCs w:val="24"/>
        </w:rPr>
        <w:t>, J A.</w:t>
      </w:r>
      <w:r w:rsidRPr="00EC0D49">
        <w:rPr>
          <w:rFonts w:asciiTheme="majorBidi" w:hAnsiTheme="majorBidi" w:cstheme="majorBidi"/>
          <w:sz w:val="24"/>
          <w:szCs w:val="24"/>
        </w:rPr>
        <w:t xml:space="preserve"> </w:t>
      </w:r>
      <w:r w:rsidR="00426A74" w:rsidRPr="00EC0D49">
        <w:rPr>
          <w:rFonts w:asciiTheme="majorBidi" w:hAnsiTheme="majorBidi" w:cstheme="majorBidi"/>
          <w:sz w:val="24"/>
          <w:szCs w:val="24"/>
          <w:lang w:val="id-ID"/>
        </w:rPr>
        <w:t>(</w:t>
      </w:r>
      <w:r w:rsidRPr="00EC0D49">
        <w:rPr>
          <w:rFonts w:asciiTheme="majorBidi" w:hAnsiTheme="majorBidi" w:cstheme="majorBidi"/>
          <w:sz w:val="24"/>
          <w:szCs w:val="24"/>
        </w:rPr>
        <w:t>2014</w:t>
      </w:r>
      <w:r w:rsidR="00426A74" w:rsidRPr="00EC0D49">
        <w:rPr>
          <w:rFonts w:asciiTheme="majorBidi" w:hAnsiTheme="majorBidi" w:cstheme="majorBidi"/>
          <w:sz w:val="24"/>
          <w:szCs w:val="24"/>
          <w:lang w:val="id-ID"/>
        </w:rPr>
        <w:t>)</w:t>
      </w:r>
      <w:r w:rsidRPr="00EC0D49">
        <w:rPr>
          <w:rFonts w:asciiTheme="majorBidi" w:hAnsiTheme="majorBidi" w:cstheme="majorBidi"/>
          <w:sz w:val="24"/>
          <w:szCs w:val="24"/>
        </w:rPr>
        <w:t xml:space="preserve">. </w:t>
      </w:r>
      <w:r w:rsidRPr="00EC0D49">
        <w:rPr>
          <w:rFonts w:asciiTheme="majorBidi" w:hAnsiTheme="majorBidi" w:cstheme="majorBidi"/>
          <w:i/>
          <w:sz w:val="24"/>
          <w:szCs w:val="24"/>
        </w:rPr>
        <w:t>Effects of the DASH Diet Alone and in Combination</w:t>
      </w:r>
      <w:r w:rsidRPr="00EC0D49">
        <w:rPr>
          <w:rFonts w:asciiTheme="majorBidi" w:hAnsiTheme="majorBidi" w:cstheme="majorBidi"/>
          <w:sz w:val="24"/>
          <w:szCs w:val="24"/>
        </w:rPr>
        <w:t xml:space="preserve"> </w:t>
      </w:r>
      <w:r w:rsidRPr="00EC0D49">
        <w:rPr>
          <w:rFonts w:asciiTheme="majorBidi" w:hAnsiTheme="majorBidi" w:cstheme="majorBidi"/>
          <w:i/>
          <w:sz w:val="24"/>
          <w:szCs w:val="24"/>
        </w:rPr>
        <w:t>With Exercise and Weight Loss on Blood Pressure and Cardiovaskular</w:t>
      </w:r>
    </w:p>
    <w:p w:rsidR="003205F5" w:rsidRPr="00EC0D49" w:rsidRDefault="003205F5" w:rsidP="00FA4C3D">
      <w:pPr>
        <w:spacing w:line="240" w:lineRule="auto"/>
        <w:ind w:left="709" w:hanging="709"/>
        <w:jc w:val="both"/>
        <w:rPr>
          <w:rFonts w:asciiTheme="majorBidi" w:hAnsiTheme="majorBidi" w:cstheme="majorBidi"/>
          <w:sz w:val="24"/>
          <w:szCs w:val="24"/>
        </w:rPr>
      </w:pPr>
      <w:r w:rsidRPr="00EC0D49">
        <w:rPr>
          <w:rFonts w:asciiTheme="majorBidi" w:hAnsiTheme="majorBidi" w:cstheme="majorBidi"/>
          <w:sz w:val="24"/>
          <w:szCs w:val="24"/>
        </w:rPr>
        <w:t xml:space="preserve">Stockwell., Stroebel, R.J., &amp; Hoffman, R.S. </w:t>
      </w:r>
      <w:r w:rsidR="00426A74" w:rsidRPr="00EC0D49">
        <w:rPr>
          <w:rFonts w:asciiTheme="majorBidi" w:hAnsiTheme="majorBidi" w:cstheme="majorBidi"/>
          <w:sz w:val="24"/>
          <w:szCs w:val="24"/>
          <w:lang w:val="id-ID"/>
        </w:rPr>
        <w:t>(</w:t>
      </w:r>
      <w:r w:rsidR="00426A74" w:rsidRPr="00EC0D49">
        <w:rPr>
          <w:rFonts w:asciiTheme="majorBidi" w:hAnsiTheme="majorBidi" w:cstheme="majorBidi"/>
          <w:sz w:val="24"/>
          <w:szCs w:val="24"/>
        </w:rPr>
        <w:t>2015</w:t>
      </w:r>
      <w:r w:rsidR="00426A74" w:rsidRPr="00EC0D49">
        <w:rPr>
          <w:rFonts w:asciiTheme="majorBidi" w:hAnsiTheme="majorBidi" w:cstheme="majorBidi"/>
          <w:sz w:val="24"/>
          <w:szCs w:val="24"/>
          <w:lang w:val="id-ID"/>
        </w:rPr>
        <w:t xml:space="preserve">) </w:t>
      </w:r>
      <w:r w:rsidRPr="00EC0D49">
        <w:rPr>
          <w:rFonts w:asciiTheme="majorBidi" w:hAnsiTheme="majorBidi" w:cstheme="majorBidi"/>
          <w:sz w:val="24"/>
          <w:szCs w:val="24"/>
        </w:rPr>
        <w:t>JNC 7- It’s More Than High Blood Pressure. Journal of t</w:t>
      </w:r>
      <w:r w:rsidR="00426A74" w:rsidRPr="00EC0D49">
        <w:rPr>
          <w:rFonts w:asciiTheme="majorBidi" w:hAnsiTheme="majorBidi" w:cstheme="majorBidi"/>
          <w:sz w:val="24"/>
          <w:szCs w:val="24"/>
        </w:rPr>
        <w:t>he American Medical Association</w:t>
      </w:r>
      <w:r w:rsidRPr="00EC0D49">
        <w:rPr>
          <w:rFonts w:asciiTheme="majorBidi" w:hAnsiTheme="majorBidi" w:cstheme="majorBidi"/>
          <w:sz w:val="24"/>
          <w:szCs w:val="24"/>
        </w:rPr>
        <w:t>.</w:t>
      </w:r>
    </w:p>
    <w:p w:rsidR="003205F5" w:rsidRPr="00EC0D49" w:rsidRDefault="003205F5" w:rsidP="00FA4C3D">
      <w:pPr>
        <w:spacing w:line="240" w:lineRule="auto"/>
        <w:ind w:left="709" w:hanging="709"/>
        <w:jc w:val="both"/>
        <w:rPr>
          <w:rFonts w:asciiTheme="majorBidi" w:eastAsia="Calisto MT" w:hAnsiTheme="majorBidi" w:cstheme="majorBidi"/>
          <w:sz w:val="24"/>
          <w:szCs w:val="24"/>
        </w:rPr>
      </w:pPr>
      <w:r w:rsidRPr="00EC0D49">
        <w:rPr>
          <w:rFonts w:asciiTheme="majorBidi" w:eastAsia="Calisto MT" w:hAnsiTheme="majorBidi" w:cstheme="majorBidi"/>
          <w:sz w:val="24"/>
          <w:szCs w:val="24"/>
        </w:rPr>
        <w:t>Sartik,</w:t>
      </w:r>
      <w:r w:rsidRPr="00EC0D49">
        <w:rPr>
          <w:rFonts w:asciiTheme="majorBidi" w:hAnsiTheme="majorBidi" w:cstheme="majorBidi"/>
          <w:sz w:val="24"/>
          <w:szCs w:val="24"/>
        </w:rPr>
        <w:t xml:space="preserve"> </w:t>
      </w:r>
      <w:r w:rsidR="00426A74" w:rsidRPr="00EC0D49">
        <w:rPr>
          <w:rFonts w:asciiTheme="majorBidi" w:hAnsiTheme="majorBidi" w:cstheme="majorBidi"/>
          <w:sz w:val="24"/>
          <w:szCs w:val="24"/>
          <w:lang w:val="id-ID"/>
        </w:rPr>
        <w:t>(</w:t>
      </w:r>
      <w:r w:rsidRPr="00EC0D49">
        <w:rPr>
          <w:rFonts w:asciiTheme="majorBidi" w:eastAsia="Calisto MT" w:hAnsiTheme="majorBidi" w:cstheme="majorBidi"/>
          <w:sz w:val="24"/>
          <w:szCs w:val="24"/>
        </w:rPr>
        <w:t>2017</w:t>
      </w:r>
      <w:r w:rsidR="00426A74" w:rsidRPr="00EC0D49">
        <w:rPr>
          <w:rFonts w:asciiTheme="majorBidi" w:eastAsia="Calisto MT" w:hAnsiTheme="majorBidi" w:cstheme="majorBidi"/>
          <w:sz w:val="24"/>
          <w:szCs w:val="24"/>
          <w:lang w:val="id-ID"/>
        </w:rPr>
        <w:t>)</w:t>
      </w:r>
      <w:r w:rsidRPr="00EC0D49">
        <w:rPr>
          <w:rFonts w:asciiTheme="majorBidi" w:eastAsia="Calisto MT" w:hAnsiTheme="majorBidi" w:cstheme="majorBidi"/>
          <w:sz w:val="24"/>
          <w:szCs w:val="24"/>
        </w:rPr>
        <w:t xml:space="preserve">, </w:t>
      </w:r>
      <w:r w:rsidRPr="00EC0D49">
        <w:rPr>
          <w:rFonts w:asciiTheme="majorBidi" w:eastAsia="Calisto MT" w:hAnsiTheme="majorBidi" w:cstheme="majorBidi"/>
          <w:i/>
          <w:sz w:val="24"/>
          <w:szCs w:val="24"/>
        </w:rPr>
        <w:t>Faktor Risiko yang Paling Berperan</w:t>
      </w:r>
      <w:r w:rsidRPr="00EC0D49">
        <w:rPr>
          <w:rFonts w:asciiTheme="majorBidi" w:eastAsia="Calisto MT" w:hAnsiTheme="majorBidi" w:cstheme="majorBidi"/>
          <w:sz w:val="24"/>
          <w:szCs w:val="24"/>
        </w:rPr>
        <w:t xml:space="preserve"> </w:t>
      </w:r>
      <w:r w:rsidRPr="00EC0D49">
        <w:rPr>
          <w:rFonts w:asciiTheme="majorBidi" w:eastAsia="Calisto MT" w:hAnsiTheme="majorBidi" w:cstheme="majorBidi"/>
          <w:i/>
          <w:sz w:val="24"/>
          <w:szCs w:val="24"/>
        </w:rPr>
        <w:t>terhadap Hipertensi pada Masyarakat di Kecamatan Jatipuro Kabupaten Karanganyar Tahun 2010</w:t>
      </w:r>
      <w:r w:rsidRPr="00EC0D49">
        <w:rPr>
          <w:rFonts w:asciiTheme="majorBidi" w:eastAsia="Calisto MT" w:hAnsiTheme="majorBidi" w:cstheme="majorBidi"/>
          <w:sz w:val="24"/>
          <w:szCs w:val="24"/>
        </w:rPr>
        <w:t>,Tesis, Universitas Sebelas Maret,</w:t>
      </w:r>
      <w:r w:rsidRPr="00EC0D49">
        <w:rPr>
          <w:rFonts w:asciiTheme="majorBidi" w:eastAsia="Calisto MT" w:hAnsiTheme="majorBidi" w:cstheme="majorBidi"/>
          <w:i/>
          <w:sz w:val="24"/>
          <w:szCs w:val="24"/>
        </w:rPr>
        <w:t xml:space="preserve"> </w:t>
      </w:r>
      <w:r w:rsidRPr="00EC0D49">
        <w:rPr>
          <w:rFonts w:asciiTheme="majorBidi" w:eastAsia="Calisto MT" w:hAnsiTheme="majorBidi" w:cstheme="majorBidi"/>
          <w:sz w:val="24"/>
          <w:szCs w:val="24"/>
        </w:rPr>
        <w:t>Surakarta.</w:t>
      </w:r>
    </w:p>
    <w:p w:rsidR="003205F5" w:rsidRPr="00EC0D49" w:rsidRDefault="003205F5" w:rsidP="00FA4C3D">
      <w:pPr>
        <w:spacing w:line="240" w:lineRule="auto"/>
        <w:ind w:left="709" w:hanging="709"/>
        <w:jc w:val="both"/>
        <w:rPr>
          <w:rFonts w:asciiTheme="majorBidi" w:eastAsia="Calisto MT" w:hAnsiTheme="majorBidi" w:cstheme="majorBidi"/>
          <w:sz w:val="24"/>
          <w:szCs w:val="24"/>
        </w:rPr>
      </w:pPr>
      <w:r w:rsidRPr="00EC0D49">
        <w:rPr>
          <w:rFonts w:asciiTheme="majorBidi" w:eastAsia="Calisto MT" w:hAnsiTheme="majorBidi" w:cstheme="majorBidi"/>
          <w:sz w:val="24"/>
          <w:szCs w:val="24"/>
        </w:rPr>
        <w:t xml:space="preserve">Afrimelda, Nurmasari, Hertanto W, Subagio, </w:t>
      </w:r>
      <w:r w:rsidR="00426A74" w:rsidRPr="00EC0D49">
        <w:rPr>
          <w:rFonts w:asciiTheme="majorBidi" w:eastAsia="Calisto MT" w:hAnsiTheme="majorBidi" w:cstheme="majorBidi"/>
          <w:sz w:val="24"/>
          <w:szCs w:val="24"/>
          <w:lang w:val="id-ID"/>
        </w:rPr>
        <w:t>(</w:t>
      </w:r>
      <w:r w:rsidR="00426A74" w:rsidRPr="00EC0D49">
        <w:rPr>
          <w:rFonts w:asciiTheme="majorBidi" w:eastAsia="Calisto MT" w:hAnsiTheme="majorBidi" w:cstheme="majorBidi"/>
          <w:sz w:val="24"/>
          <w:szCs w:val="24"/>
        </w:rPr>
        <w:t>2017</w:t>
      </w:r>
      <w:r w:rsidR="00426A74" w:rsidRPr="00EC0D49">
        <w:rPr>
          <w:rFonts w:asciiTheme="majorBidi" w:eastAsia="Calisto MT" w:hAnsiTheme="majorBidi" w:cstheme="majorBidi"/>
          <w:sz w:val="24"/>
          <w:szCs w:val="24"/>
          <w:lang w:val="id-ID"/>
        </w:rPr>
        <w:t xml:space="preserve">) </w:t>
      </w:r>
      <w:r w:rsidRPr="00EC0D49">
        <w:rPr>
          <w:rFonts w:asciiTheme="majorBidi" w:eastAsia="Calisto MT" w:hAnsiTheme="majorBidi" w:cstheme="majorBidi"/>
          <w:sz w:val="24"/>
          <w:szCs w:val="24"/>
        </w:rPr>
        <w:t xml:space="preserve">Hubungan Beberapa Indikator Obesitas Dengan Hipertensi Pada Perempuan. Media Medika Indonesia, Fakultas Kedoteran Universitas Diponegoro, Semarang </w:t>
      </w:r>
    </w:p>
    <w:p w:rsidR="003205F5" w:rsidRPr="00EC0D49" w:rsidRDefault="003205F5" w:rsidP="00FA4C3D">
      <w:pPr>
        <w:spacing w:line="240" w:lineRule="auto"/>
        <w:ind w:left="709" w:hanging="709"/>
        <w:jc w:val="both"/>
        <w:rPr>
          <w:rFonts w:asciiTheme="majorBidi" w:eastAsia="Calisto MT" w:hAnsiTheme="majorBidi" w:cstheme="majorBidi"/>
          <w:sz w:val="24"/>
          <w:szCs w:val="24"/>
          <w:lang w:val="id-ID"/>
        </w:rPr>
      </w:pPr>
      <w:r w:rsidRPr="00EC0D49">
        <w:rPr>
          <w:rFonts w:asciiTheme="majorBidi" w:hAnsiTheme="majorBidi" w:cstheme="majorBidi"/>
          <w:sz w:val="24"/>
          <w:szCs w:val="24"/>
        </w:rPr>
        <w:t>Apriana, R</w:t>
      </w:r>
      <w:r w:rsidR="00426A74" w:rsidRPr="00EC0D49">
        <w:rPr>
          <w:rFonts w:asciiTheme="majorBidi" w:hAnsiTheme="majorBidi" w:cstheme="majorBidi"/>
          <w:sz w:val="24"/>
          <w:szCs w:val="24"/>
          <w:lang w:val="id-ID"/>
        </w:rPr>
        <w:t xml:space="preserve"> (</w:t>
      </w:r>
      <w:r w:rsidR="00426A74" w:rsidRPr="00EC0D49">
        <w:rPr>
          <w:rFonts w:asciiTheme="majorBidi" w:hAnsiTheme="majorBidi" w:cstheme="majorBidi"/>
          <w:sz w:val="24"/>
          <w:szCs w:val="24"/>
        </w:rPr>
        <w:t>2017</w:t>
      </w:r>
      <w:r w:rsidR="00426A74" w:rsidRPr="00EC0D49">
        <w:rPr>
          <w:rFonts w:asciiTheme="majorBidi" w:hAnsiTheme="majorBidi" w:cstheme="majorBidi"/>
          <w:sz w:val="24"/>
          <w:szCs w:val="24"/>
          <w:lang w:val="id-ID"/>
        </w:rPr>
        <w:t xml:space="preserve">) </w:t>
      </w:r>
      <w:r w:rsidRPr="00EC0D49">
        <w:rPr>
          <w:rFonts w:asciiTheme="majorBidi" w:hAnsiTheme="majorBidi" w:cstheme="majorBidi"/>
          <w:sz w:val="24"/>
          <w:szCs w:val="24"/>
        </w:rPr>
        <w:t>Faktor   Risiko    Hipertensi.</w:t>
      </w:r>
      <w:r w:rsidRPr="00EC0D49">
        <w:rPr>
          <w:rFonts w:asciiTheme="majorBidi" w:eastAsia="Calisto MT" w:hAnsiTheme="majorBidi" w:cstheme="majorBidi"/>
          <w:sz w:val="24"/>
          <w:szCs w:val="24"/>
        </w:rPr>
        <w:t xml:space="preserve">  </w:t>
      </w:r>
      <w:r w:rsidRPr="00EC0D49">
        <w:rPr>
          <w:rFonts w:asciiTheme="majorBidi" w:hAnsiTheme="majorBidi" w:cstheme="majorBidi"/>
          <w:sz w:val="24"/>
          <w:szCs w:val="24"/>
        </w:rPr>
        <w:t>Warta Pengendalian Penyakit Tidak Menular, Jakarta,</w:t>
      </w:r>
    </w:p>
    <w:sectPr w:rsidR="003205F5" w:rsidRPr="00EC0D49" w:rsidSect="004C6AE9">
      <w:type w:val="continuous"/>
      <w:pgSz w:w="12240" w:h="15840"/>
      <w:pgMar w:top="2268" w:right="1701" w:bottom="1701" w:left="2268" w:header="720" w:footer="720" w:gutter="0"/>
      <w:cols w:space="2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B48" w:rsidRDefault="00804B48">
      <w:pPr>
        <w:spacing w:after="0" w:line="240" w:lineRule="auto"/>
      </w:pPr>
      <w:r>
        <w:separator/>
      </w:r>
    </w:p>
  </w:endnote>
  <w:endnote w:type="continuationSeparator" w:id="1">
    <w:p w:rsidR="00804B48" w:rsidRDefault="0080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49" w:rsidRDefault="00EC0D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145976"/>
      <w:docPartObj>
        <w:docPartGallery w:val="Page Numbers (Bottom of Page)"/>
        <w:docPartUnique/>
      </w:docPartObj>
    </w:sdtPr>
    <w:sdtEndPr>
      <w:rPr>
        <w:noProof/>
      </w:rPr>
    </w:sdtEndPr>
    <w:sdtContent>
      <w:p w:rsidR="00BE4754" w:rsidRDefault="001A37FB">
        <w:pPr>
          <w:pStyle w:val="Footer"/>
          <w:jc w:val="center"/>
        </w:pPr>
        <w:r>
          <w:fldChar w:fldCharType="begin"/>
        </w:r>
        <w:r w:rsidR="006D05AA">
          <w:instrText xml:space="preserve"> PAGE   \* MERGEFORMAT </w:instrText>
        </w:r>
        <w:r>
          <w:fldChar w:fldCharType="separate"/>
        </w:r>
        <w:r w:rsidR="00FA4C3D">
          <w:rPr>
            <w:noProof/>
          </w:rPr>
          <w:t>1</w:t>
        </w:r>
        <w:r>
          <w:rPr>
            <w:noProof/>
          </w:rPr>
          <w:fldChar w:fldCharType="end"/>
        </w:r>
      </w:p>
    </w:sdtContent>
  </w:sdt>
  <w:p w:rsidR="00BE4754" w:rsidRDefault="00804B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49" w:rsidRDefault="00EC0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B48" w:rsidRDefault="00804B48">
      <w:pPr>
        <w:spacing w:after="0" w:line="240" w:lineRule="auto"/>
      </w:pPr>
      <w:r>
        <w:separator/>
      </w:r>
    </w:p>
  </w:footnote>
  <w:footnote w:type="continuationSeparator" w:id="1">
    <w:p w:rsidR="00804B48" w:rsidRDefault="00804B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A5" w:rsidRDefault="00EC0D49">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2316" o:spid="_x0000_s3078" type="#_x0000_t75" style="position:absolute;margin-left:0;margin-top:0;width:413.05pt;height:411.35pt;z-index:-251655168;mso-position-horizontal:center;mso-position-horizontal-relative:margin;mso-position-vertical:center;mso-position-vertical-relative:margin" o:allowincell="f">
          <v:imagedata r:id="rId1" o:title="Logo-Poltekkes-Semarang-Politeknik-Kesehatan-Semarang" gain="19661f" blacklevel="22938f"/>
        </v:shape>
      </w:pict>
    </w:r>
    <w:r w:rsidR="001A37FB">
      <w:rPr>
        <w:noProof/>
        <w:lang w:val="id-ID" w:eastAsia="id-ID"/>
      </w:rPr>
      <w:pict>
        <v:shape id="WordPictureWatermark206031" o:spid="_x0000_s3074" type="#_x0000_t75" style="position:absolute;margin-left:0;margin-top:0;width:467.45pt;height:465.55pt;z-index:-251657216;mso-position-horizontal:center;mso-position-horizontal-relative:margin;mso-position-vertical:center;mso-position-vertical-relative:margin" o:allowincell="f">
          <v:imagedata r:id="rId1" o:title="Logo-Poltekkes-Semarang-Politeknik-Kesehatan-Semarang"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49" w:rsidRDefault="00EC0D49">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2317" o:spid="_x0000_s3079" type="#_x0000_t75" style="position:absolute;margin-left:0;margin-top:0;width:413.05pt;height:411.35pt;z-index:-251654144;mso-position-horizontal:center;mso-position-horizontal-relative:margin;mso-position-vertical:center;mso-position-vertical-relative:margin" o:allowincell="f">
          <v:imagedata r:id="rId1" o:title="Logo-Poltekkes-Semarang-Politeknik-Kesehatan-Semarang"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A5" w:rsidRDefault="00EC0D49">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2315" o:spid="_x0000_s3077" type="#_x0000_t75" style="position:absolute;margin-left:0;margin-top:0;width:413.05pt;height:411.35pt;z-index:-251656192;mso-position-horizontal:center;mso-position-horizontal-relative:margin;mso-position-vertical:center;mso-position-vertical-relative:margin" o:allowincell="f">
          <v:imagedata r:id="rId1" o:title="Logo-Poltekkes-Semarang-Politeknik-Kesehatan-Semarang" gain="19661f" blacklevel="22938f"/>
        </v:shape>
      </w:pict>
    </w:r>
    <w:r w:rsidR="001A37FB">
      <w:rPr>
        <w:noProof/>
        <w:lang w:val="id-ID" w:eastAsia="id-ID"/>
      </w:rPr>
      <w:pict>
        <v:shape id="WordPictureWatermark206030" o:spid="_x0000_s3073" type="#_x0000_t75" style="position:absolute;margin-left:0;margin-top:0;width:467.45pt;height:465.55pt;z-index:-251658240;mso-position-horizontal:center;mso-position-horizontal-relative:margin;mso-position-vertical:center;mso-position-vertical-relative:margin" o:allowincell="f">
          <v:imagedata r:id="rId2" o:title="Logo-Poltekkes-Semarang-Politeknik-Kesehatan-Semarang"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C45BD"/>
    <w:multiLevelType w:val="hybridMultilevel"/>
    <w:tmpl w:val="F2CC11BE"/>
    <w:lvl w:ilvl="0" w:tplc="8E3C2808">
      <w:start w:val="1"/>
      <w:numFmt w:val="decimal"/>
      <w:lvlText w:val="%1."/>
      <w:lvlJc w:val="left"/>
      <w:pPr>
        <w:ind w:left="720" w:hanging="360"/>
      </w:pPr>
      <w:rPr>
        <w:rFonts w:cs="Times New Roman" w:hint="default"/>
        <w:i w:val="0"/>
      </w:rPr>
    </w:lvl>
    <w:lvl w:ilvl="1" w:tplc="6EA085B0">
      <w:start w:val="1"/>
      <w:numFmt w:val="lowerLetter"/>
      <w:lvlText w:val="%2."/>
      <w:lvlJc w:val="left"/>
      <w:pPr>
        <w:ind w:left="2700" w:hanging="360"/>
      </w:pPr>
      <w:rPr>
        <w:rFonts w:cs="Times New Roman"/>
        <w:i w:val="0"/>
      </w:rPr>
    </w:lvl>
    <w:lvl w:ilvl="2" w:tplc="0421001B">
      <w:start w:val="1"/>
      <w:numFmt w:val="lowerRoman"/>
      <w:lvlText w:val="%3."/>
      <w:lvlJc w:val="right"/>
      <w:pPr>
        <w:ind w:left="2160" w:hanging="180"/>
      </w:pPr>
      <w:rPr>
        <w:rFonts w:cs="Times New Roman"/>
      </w:rPr>
    </w:lvl>
    <w:lvl w:ilvl="3" w:tplc="04090017">
      <w:start w:val="1"/>
      <w:numFmt w:val="lowerLetter"/>
      <w:lvlText w:val="%4)"/>
      <w:lvlJc w:val="left"/>
      <w:pPr>
        <w:ind w:left="2880" w:hanging="360"/>
      </w:pPr>
      <w:rPr>
        <w:rFonts w:cs="Times New Roman"/>
      </w:rPr>
    </w:lvl>
    <w:lvl w:ilvl="4" w:tplc="1960DA0C">
      <w:start w:val="1"/>
      <w:numFmt w:val="lowerLetter"/>
      <w:lvlText w:val="%5."/>
      <w:lvlJc w:val="left"/>
      <w:pPr>
        <w:ind w:left="3600" w:hanging="360"/>
      </w:pPr>
      <w:rPr>
        <w:rFonts w:ascii="Times New Roman" w:hAnsi="Times New Roman" w:cs="Times New Roman" w:hint="default"/>
        <w:color w:val="auto"/>
        <w:sz w:val="24"/>
        <w:szCs w:val="24"/>
      </w:rPr>
    </w:lvl>
    <w:lvl w:ilvl="5" w:tplc="F4C6D5B8">
      <w:start w:val="1"/>
      <w:numFmt w:val="decimal"/>
      <w:lvlText w:val="%6)"/>
      <w:lvlJc w:val="left"/>
      <w:pPr>
        <w:ind w:left="4500" w:hanging="360"/>
      </w:pPr>
      <w:rPr>
        <w:rFonts w:cs="Times New Roman" w:hint="default"/>
      </w:rPr>
    </w:lvl>
    <w:lvl w:ilvl="6" w:tplc="F3083670">
      <w:start w:val="135"/>
      <w:numFmt w:val="bullet"/>
      <w:lvlText w:val="-"/>
      <w:lvlJc w:val="left"/>
      <w:pPr>
        <w:ind w:left="5040" w:hanging="360"/>
      </w:pPr>
      <w:rPr>
        <w:rFonts w:ascii="Times New Roman" w:eastAsia="SimSun" w:hAnsi="Times New Roman" w:cs="Times New Roman" w:hint="default"/>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7F5C50AA"/>
    <w:multiLevelType w:val="hybridMultilevel"/>
    <w:tmpl w:val="D9C6017C"/>
    <w:lvl w:ilvl="0" w:tplc="21ECC6D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356F10"/>
    <w:rsid w:val="00111393"/>
    <w:rsid w:val="00115341"/>
    <w:rsid w:val="00156DBE"/>
    <w:rsid w:val="001A37FB"/>
    <w:rsid w:val="002460F7"/>
    <w:rsid w:val="002657FA"/>
    <w:rsid w:val="002C2CA5"/>
    <w:rsid w:val="00306D64"/>
    <w:rsid w:val="003205F5"/>
    <w:rsid w:val="0035685A"/>
    <w:rsid w:val="00356F10"/>
    <w:rsid w:val="003D4A68"/>
    <w:rsid w:val="003E5458"/>
    <w:rsid w:val="003F13C7"/>
    <w:rsid w:val="003F621F"/>
    <w:rsid w:val="00426A74"/>
    <w:rsid w:val="00441758"/>
    <w:rsid w:val="00456124"/>
    <w:rsid w:val="004B5098"/>
    <w:rsid w:val="004C4DEE"/>
    <w:rsid w:val="004C6AE9"/>
    <w:rsid w:val="00566488"/>
    <w:rsid w:val="005D7F82"/>
    <w:rsid w:val="005E49EF"/>
    <w:rsid w:val="006D05AA"/>
    <w:rsid w:val="00707B0F"/>
    <w:rsid w:val="007369AC"/>
    <w:rsid w:val="00740232"/>
    <w:rsid w:val="007C33C2"/>
    <w:rsid w:val="00804B48"/>
    <w:rsid w:val="0082460B"/>
    <w:rsid w:val="00904B1E"/>
    <w:rsid w:val="0096647F"/>
    <w:rsid w:val="00A044A5"/>
    <w:rsid w:val="00AD5E64"/>
    <w:rsid w:val="00B1275F"/>
    <w:rsid w:val="00B961C3"/>
    <w:rsid w:val="00BD1ECC"/>
    <w:rsid w:val="00BD51AD"/>
    <w:rsid w:val="00C9130F"/>
    <w:rsid w:val="00C96FB9"/>
    <w:rsid w:val="00D57E05"/>
    <w:rsid w:val="00DB3063"/>
    <w:rsid w:val="00EC0D49"/>
    <w:rsid w:val="00F92EEF"/>
    <w:rsid w:val="00FA4C3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47F"/>
  </w:style>
  <w:style w:type="paragraph" w:styleId="Heading4">
    <w:name w:val="heading 4"/>
    <w:basedOn w:val="Normal"/>
    <w:link w:val="Heading4Char"/>
    <w:uiPriority w:val="9"/>
    <w:qFormat/>
    <w:rsid w:val="00356F10"/>
    <w:pPr>
      <w:spacing w:before="100" w:beforeAutospacing="1" w:after="100" w:afterAutospacing="1" w:line="240" w:lineRule="auto"/>
      <w:outlineLvl w:val="3"/>
    </w:pPr>
    <w:rPr>
      <w:rFonts w:ascii="Times New Roman" w:eastAsia="Times New Roman" w:hAnsi="Times New Roman" w:cs="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F10"/>
    <w:pPr>
      <w:ind w:left="720"/>
      <w:contextualSpacing/>
    </w:pPr>
    <w:rPr>
      <w:lang w:val="id-ID"/>
    </w:rPr>
  </w:style>
  <w:style w:type="character" w:customStyle="1" w:styleId="Heading4Char">
    <w:name w:val="Heading 4 Char"/>
    <w:basedOn w:val="DefaultParagraphFont"/>
    <w:link w:val="Heading4"/>
    <w:uiPriority w:val="9"/>
    <w:rsid w:val="00356F10"/>
    <w:rPr>
      <w:rFonts w:ascii="Times New Roman" w:eastAsia="Times New Roman" w:hAnsi="Times New Roman" w:cs="Times New Roman"/>
      <w:b/>
      <w:bCs/>
      <w:sz w:val="24"/>
      <w:szCs w:val="24"/>
      <w:lang w:val="id-ID" w:eastAsia="id-ID"/>
    </w:rPr>
  </w:style>
  <w:style w:type="table" w:styleId="TableGrid">
    <w:name w:val="Table Grid"/>
    <w:basedOn w:val="TableNormal"/>
    <w:uiPriority w:val="59"/>
    <w:rsid w:val="00BD5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7C33C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566488"/>
    <w:pPr>
      <w:spacing w:after="0" w:line="240" w:lineRule="auto"/>
    </w:pPr>
    <w:rPr>
      <w:lang w:val="id-ID"/>
    </w:rPr>
  </w:style>
  <w:style w:type="paragraph" w:styleId="Header">
    <w:name w:val="header"/>
    <w:basedOn w:val="Normal"/>
    <w:link w:val="HeaderChar"/>
    <w:uiPriority w:val="99"/>
    <w:unhideWhenUsed/>
    <w:rsid w:val="002657FA"/>
    <w:pPr>
      <w:tabs>
        <w:tab w:val="center" w:pos="4680"/>
        <w:tab w:val="right" w:pos="9360"/>
      </w:tabs>
      <w:spacing w:after="0" w:line="240" w:lineRule="auto"/>
    </w:pPr>
    <w:rPr>
      <w:rFonts w:ascii="Calibri" w:eastAsia="SimSun" w:hAnsi="Calibri" w:cs="Times New Roman"/>
      <w:sz w:val="20"/>
      <w:szCs w:val="20"/>
      <w:lang w:eastAsia="zh-CN"/>
    </w:rPr>
  </w:style>
  <w:style w:type="character" w:customStyle="1" w:styleId="HeaderChar">
    <w:name w:val="Header Char"/>
    <w:basedOn w:val="DefaultParagraphFont"/>
    <w:link w:val="Header"/>
    <w:uiPriority w:val="99"/>
    <w:rsid w:val="002657FA"/>
    <w:rPr>
      <w:rFonts w:ascii="Calibri" w:eastAsia="SimSun" w:hAnsi="Calibri" w:cs="Times New Roman"/>
      <w:sz w:val="20"/>
      <w:szCs w:val="20"/>
      <w:lang w:eastAsia="zh-CN"/>
    </w:rPr>
  </w:style>
  <w:style w:type="paragraph" w:styleId="Footer">
    <w:name w:val="footer"/>
    <w:basedOn w:val="Normal"/>
    <w:link w:val="FooterChar"/>
    <w:uiPriority w:val="99"/>
    <w:unhideWhenUsed/>
    <w:rsid w:val="002657FA"/>
    <w:pPr>
      <w:tabs>
        <w:tab w:val="center" w:pos="4680"/>
        <w:tab w:val="right" w:pos="9360"/>
      </w:tabs>
      <w:spacing w:after="0" w:line="240" w:lineRule="auto"/>
    </w:pPr>
    <w:rPr>
      <w:rFonts w:ascii="Calibri" w:eastAsia="SimSun" w:hAnsi="Calibri" w:cs="Times New Roman"/>
      <w:sz w:val="20"/>
      <w:szCs w:val="20"/>
      <w:lang w:eastAsia="zh-CN"/>
    </w:rPr>
  </w:style>
  <w:style w:type="character" w:customStyle="1" w:styleId="FooterChar">
    <w:name w:val="Footer Char"/>
    <w:basedOn w:val="DefaultParagraphFont"/>
    <w:link w:val="Footer"/>
    <w:uiPriority w:val="99"/>
    <w:rsid w:val="002657FA"/>
    <w:rPr>
      <w:rFonts w:ascii="Calibri" w:eastAsia="SimSun" w:hAnsi="Calibri" w:cs="Times New Roman"/>
      <w:sz w:val="20"/>
      <w:szCs w:val="20"/>
      <w:lang w:eastAsia="zh-CN"/>
    </w:rPr>
  </w:style>
  <w:style w:type="character" w:styleId="Hyperlink">
    <w:name w:val="Hyperlink"/>
    <w:basedOn w:val="DefaultParagraphFont"/>
    <w:uiPriority w:val="99"/>
    <w:unhideWhenUsed/>
    <w:rsid w:val="005D7F82"/>
    <w:rPr>
      <w:color w:val="0000FF"/>
      <w:u w:val="single"/>
    </w:rPr>
  </w:style>
  <w:style w:type="paragraph" w:styleId="HTMLPreformatted">
    <w:name w:val="HTML Preformatted"/>
    <w:basedOn w:val="Normal"/>
    <w:link w:val="HTMLPreformattedChar"/>
    <w:uiPriority w:val="99"/>
    <w:semiHidden/>
    <w:unhideWhenUsed/>
    <w:rsid w:val="00736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69AC"/>
    <w:rPr>
      <w:rFonts w:ascii="Courier New" w:eastAsia="Times New Roman" w:hAnsi="Courier New" w:cs="Courier New"/>
      <w:sz w:val="20"/>
      <w:szCs w:val="20"/>
    </w:rPr>
  </w:style>
  <w:style w:type="table" w:styleId="TableList3">
    <w:name w:val="Table List 3"/>
    <w:basedOn w:val="TableNormal"/>
    <w:rsid w:val="002460F7"/>
    <w:pPr>
      <w:spacing w:after="0" w:line="240" w:lineRule="auto"/>
    </w:pPr>
    <w:rPr>
      <w:rFonts w:ascii="Calibri" w:eastAsia="SimSun" w:hAnsi="Calibri"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uiPriority w:val="20"/>
    <w:qFormat/>
    <w:rsid w:val="003205F5"/>
    <w:rPr>
      <w:rFonts w:cs="Times New Roman"/>
      <w:i/>
      <w:iCs/>
    </w:rPr>
  </w:style>
</w:styles>
</file>

<file path=word/webSettings.xml><?xml version="1.0" encoding="utf-8"?>
<w:webSettings xmlns:r="http://schemas.openxmlformats.org/officeDocument/2006/relationships" xmlns:w="http://schemas.openxmlformats.org/wordprocessingml/2006/main">
  <w:divs>
    <w:div w:id="337581449">
      <w:bodyDiv w:val="1"/>
      <w:marLeft w:val="0"/>
      <w:marRight w:val="0"/>
      <w:marTop w:val="0"/>
      <w:marBottom w:val="0"/>
      <w:divBdr>
        <w:top w:val="none" w:sz="0" w:space="0" w:color="auto"/>
        <w:left w:val="none" w:sz="0" w:space="0" w:color="auto"/>
        <w:bottom w:val="none" w:sz="0" w:space="0" w:color="auto"/>
        <w:right w:val="none" w:sz="0" w:space="0" w:color="auto"/>
      </w:divBdr>
    </w:div>
    <w:div w:id="399136772">
      <w:bodyDiv w:val="1"/>
      <w:marLeft w:val="0"/>
      <w:marRight w:val="0"/>
      <w:marTop w:val="0"/>
      <w:marBottom w:val="0"/>
      <w:divBdr>
        <w:top w:val="none" w:sz="0" w:space="0" w:color="auto"/>
        <w:left w:val="none" w:sz="0" w:space="0" w:color="auto"/>
        <w:bottom w:val="none" w:sz="0" w:space="0" w:color="auto"/>
        <w:right w:val="none" w:sz="0" w:space="0" w:color="auto"/>
      </w:divBdr>
    </w:div>
    <w:div w:id="519272478">
      <w:bodyDiv w:val="1"/>
      <w:marLeft w:val="0"/>
      <w:marRight w:val="0"/>
      <w:marTop w:val="0"/>
      <w:marBottom w:val="0"/>
      <w:divBdr>
        <w:top w:val="none" w:sz="0" w:space="0" w:color="auto"/>
        <w:left w:val="none" w:sz="0" w:space="0" w:color="auto"/>
        <w:bottom w:val="none" w:sz="0" w:space="0" w:color="auto"/>
        <w:right w:val="none" w:sz="0" w:space="0" w:color="auto"/>
      </w:divBdr>
    </w:div>
    <w:div w:id="802428018">
      <w:bodyDiv w:val="1"/>
      <w:marLeft w:val="0"/>
      <w:marRight w:val="0"/>
      <w:marTop w:val="0"/>
      <w:marBottom w:val="0"/>
      <w:divBdr>
        <w:top w:val="none" w:sz="0" w:space="0" w:color="auto"/>
        <w:left w:val="none" w:sz="0" w:space="0" w:color="auto"/>
        <w:bottom w:val="none" w:sz="0" w:space="0" w:color="auto"/>
        <w:right w:val="none" w:sz="0" w:space="0" w:color="auto"/>
      </w:divBdr>
    </w:div>
    <w:div w:id="1603760830">
      <w:bodyDiv w:val="1"/>
      <w:marLeft w:val="0"/>
      <w:marRight w:val="0"/>
      <w:marTop w:val="0"/>
      <w:marBottom w:val="0"/>
      <w:divBdr>
        <w:top w:val="none" w:sz="0" w:space="0" w:color="auto"/>
        <w:left w:val="none" w:sz="0" w:space="0" w:color="auto"/>
        <w:bottom w:val="none" w:sz="0" w:space="0" w:color="auto"/>
        <w:right w:val="none" w:sz="0" w:space="0" w:color="auto"/>
      </w:divBdr>
    </w:div>
    <w:div w:id="1744137394">
      <w:bodyDiv w:val="1"/>
      <w:marLeft w:val="0"/>
      <w:marRight w:val="0"/>
      <w:marTop w:val="0"/>
      <w:marBottom w:val="0"/>
      <w:divBdr>
        <w:top w:val="none" w:sz="0" w:space="0" w:color="auto"/>
        <w:left w:val="none" w:sz="0" w:space="0" w:color="auto"/>
        <w:bottom w:val="none" w:sz="0" w:space="0" w:color="auto"/>
        <w:right w:val="none" w:sz="0" w:space="0" w:color="auto"/>
      </w:divBdr>
    </w:div>
    <w:div w:id="21343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l.fiana@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nl.fiana@gmail.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Yogyakarta</Company>
  <LinksUpToDate>false</LinksUpToDate>
  <CharactersWithSpaces>20327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Proxy Computer</cp:lastModifiedBy>
  <cp:revision>6</cp:revision>
  <dcterms:created xsi:type="dcterms:W3CDTF">2019-05-22T09:14:00Z</dcterms:created>
  <dcterms:modified xsi:type="dcterms:W3CDTF">2019-06-19T10:24:00Z</dcterms:modified>
</cp:coreProperties>
</file>