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4B238" w14:textId="6F7F7967" w:rsidR="00801359" w:rsidRDefault="0083683C" w:rsidP="00BD4F35">
      <w:pPr>
        <w:pBdr>
          <w:bottom w:val="single" w:sz="4" w:space="1" w:color="auto"/>
        </w:pBdr>
        <w:spacing w:after="0" w:line="240" w:lineRule="auto"/>
        <w:jc w:val="center"/>
        <w:rPr>
          <w:rFonts w:ascii="Times New Roman" w:hAnsi="Times New Roman" w:cs="Times New Roman"/>
          <w:b/>
          <w:sz w:val="24"/>
          <w:szCs w:val="24"/>
        </w:rPr>
      </w:pPr>
      <w:r w:rsidRPr="0083683C">
        <w:rPr>
          <w:rFonts w:ascii="Times New Roman" w:hAnsi="Times New Roman" w:cs="Times New Roman"/>
          <w:b/>
          <w:sz w:val="24"/>
          <w:szCs w:val="24"/>
        </w:rPr>
        <w:t>Yay</w:t>
      </w:r>
      <w:r w:rsidRPr="0083683C">
        <w:rPr>
          <w:rFonts w:ascii="Times New Roman" w:hAnsi="Times New Roman" w:cs="Times New Roman"/>
          <w:b/>
          <w:sz w:val="24"/>
          <w:szCs w:val="24"/>
        </w:rPr>
        <w:t>’</w:t>
      </w:r>
      <w:r w:rsidRPr="0083683C">
        <w:rPr>
          <w:rFonts w:ascii="Times New Roman" w:hAnsi="Times New Roman" w:cs="Times New Roman"/>
          <w:b/>
          <w:sz w:val="24"/>
          <w:szCs w:val="24"/>
        </w:rPr>
        <w:t>s Dental Education Model as an Effort to Improve Knowledge, Attitudes</w:t>
      </w:r>
      <w:r w:rsidR="00A30227">
        <w:rPr>
          <w:rFonts w:ascii="Times New Roman" w:hAnsi="Times New Roman" w:cs="Times New Roman"/>
          <w:b/>
          <w:sz w:val="24"/>
          <w:szCs w:val="24"/>
        </w:rPr>
        <w:t>,</w:t>
      </w:r>
      <w:r w:rsidRPr="0083683C">
        <w:rPr>
          <w:rFonts w:ascii="Times New Roman" w:hAnsi="Times New Roman" w:cs="Times New Roman"/>
          <w:b/>
          <w:sz w:val="24"/>
          <w:szCs w:val="24"/>
        </w:rPr>
        <w:t xml:space="preserve"> and Behavior of Parents </w:t>
      </w:r>
      <w:r>
        <w:rPr>
          <w:rFonts w:ascii="Times New Roman" w:hAnsi="Times New Roman" w:cs="Times New Roman"/>
          <w:b/>
          <w:sz w:val="24"/>
          <w:szCs w:val="24"/>
        </w:rPr>
        <w:t xml:space="preserve">of Children with </w:t>
      </w:r>
      <w:r w:rsidRPr="0083683C">
        <w:rPr>
          <w:rFonts w:ascii="Times New Roman" w:hAnsi="Times New Roman" w:cs="Times New Roman"/>
          <w:b/>
          <w:sz w:val="24"/>
          <w:szCs w:val="24"/>
        </w:rPr>
        <w:t>Autism Spectrum Disorder</w:t>
      </w:r>
    </w:p>
    <w:p w14:paraId="39937393" w14:textId="77777777" w:rsidR="00BD4F35" w:rsidRPr="00465BF5" w:rsidRDefault="00BD4F35" w:rsidP="00BD4F35">
      <w:pPr>
        <w:spacing w:after="0" w:line="240" w:lineRule="auto"/>
        <w:jc w:val="center"/>
        <w:rPr>
          <w:rFonts w:ascii="Times New Roman" w:hAnsi="Times New Roman" w:cs="Times New Roman"/>
          <w:color w:val="000000"/>
          <w:sz w:val="24"/>
          <w:szCs w:val="24"/>
          <w:u w:val="single"/>
        </w:rPr>
      </w:pPr>
    </w:p>
    <w:p w14:paraId="68C5AA0A" w14:textId="6CCCB8D4" w:rsidR="00BD4F35" w:rsidRPr="00310E75" w:rsidRDefault="008B74D4" w:rsidP="00BD4F3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u w:val="single"/>
        </w:rPr>
        <w:t>Yayuk Fathonah</w:t>
      </w:r>
      <w:r w:rsidR="00BD4F35" w:rsidRPr="00465BF5">
        <w:rPr>
          <w:rFonts w:ascii="Times New Roman" w:hAnsi="Times New Roman" w:cs="Times New Roman"/>
          <w:color w:val="000000"/>
          <w:sz w:val="20"/>
          <w:szCs w:val="20"/>
          <w:u w:val="single"/>
          <w:vertAlign w:val="superscript"/>
        </w:rPr>
        <w:t>1</w:t>
      </w:r>
      <w:r w:rsidR="00BD4F35" w:rsidRPr="00465BF5">
        <w:rPr>
          <w:rFonts w:ascii="Times New Roman" w:hAnsi="Times New Roman" w:cs="Times New Roman"/>
          <w:color w:val="000000"/>
          <w:sz w:val="20"/>
          <w:szCs w:val="20"/>
          <w:u w:val="single"/>
        </w:rPr>
        <w:t xml:space="preserve"> </w:t>
      </w:r>
      <w:r>
        <w:rPr>
          <w:rFonts w:ascii="Times New Roman" w:hAnsi="Times New Roman" w:cs="Times New Roman"/>
          <w:color w:val="000000"/>
          <w:sz w:val="20"/>
          <w:szCs w:val="20"/>
          <w:u w:val="single"/>
        </w:rPr>
        <w:t>Diyah Fatmasari</w:t>
      </w:r>
      <w:r w:rsidR="00EF4A17">
        <w:rPr>
          <w:rFonts w:ascii="Times New Roman" w:hAnsi="Times New Roman" w:cs="Times New Roman"/>
          <w:color w:val="000000"/>
          <w:sz w:val="20"/>
          <w:szCs w:val="20"/>
          <w:u w:val="single"/>
          <w:vertAlign w:val="superscript"/>
        </w:rPr>
        <w:t>*2</w:t>
      </w:r>
      <w:r w:rsidR="00BD4F35" w:rsidRPr="00BD4F35">
        <w:rPr>
          <w:rFonts w:ascii="Times New Roman" w:hAnsi="Times New Roman" w:cs="Times New Roman"/>
          <w:color w:val="000000"/>
          <w:sz w:val="20"/>
          <w:szCs w:val="20"/>
          <w:u w:val="single"/>
        </w:rPr>
        <w:t xml:space="preserve"> </w:t>
      </w:r>
      <w:r>
        <w:rPr>
          <w:rFonts w:ascii="Times New Roman" w:hAnsi="Times New Roman" w:cs="Times New Roman"/>
          <w:color w:val="000000"/>
          <w:sz w:val="20"/>
          <w:szCs w:val="20"/>
          <w:u w:val="single"/>
        </w:rPr>
        <w:t>Bedjo Santoso</w:t>
      </w:r>
      <w:r w:rsidR="00BD4F35">
        <w:rPr>
          <w:rFonts w:ascii="Times New Roman" w:hAnsi="Times New Roman" w:cs="Times New Roman"/>
          <w:color w:val="000000"/>
          <w:sz w:val="20"/>
          <w:szCs w:val="20"/>
          <w:u w:val="single"/>
          <w:vertAlign w:val="superscript"/>
        </w:rPr>
        <w:t>3</w:t>
      </w:r>
    </w:p>
    <w:p w14:paraId="02192118" w14:textId="6A72EB62" w:rsidR="00BD4F35" w:rsidRDefault="0053086E" w:rsidP="00BD4F35">
      <w:pPr>
        <w:spacing w:after="0" w:line="240" w:lineRule="auto"/>
        <w:jc w:val="center"/>
        <w:rPr>
          <w:rFonts w:ascii="Times New Roman" w:hAnsi="Times New Roman" w:cs="Times New Roman"/>
          <w:i/>
          <w:color w:val="000000"/>
          <w:sz w:val="20"/>
          <w:szCs w:val="20"/>
        </w:rPr>
      </w:pPr>
      <w:r w:rsidRPr="00716B4A">
        <w:rPr>
          <w:rFonts w:ascii="Times New Roman" w:hAnsi="Times New Roman" w:cs="Times New Roman"/>
          <w:i/>
          <w:sz w:val="20"/>
          <w:szCs w:val="20"/>
          <w:shd w:val="clear" w:color="auto" w:fill="FFFFFF"/>
          <w:vertAlign w:val="superscript"/>
        </w:rPr>
        <w:t>1</w:t>
      </w:r>
      <w:r w:rsidR="008B74D4">
        <w:rPr>
          <w:rFonts w:ascii="Times New Roman" w:hAnsi="Times New Roman" w:cs="Times New Roman"/>
          <w:i/>
          <w:sz w:val="20"/>
          <w:szCs w:val="20"/>
          <w:shd w:val="clear" w:color="auto" w:fill="FFFFFF"/>
          <w:vertAlign w:val="superscript"/>
        </w:rPr>
        <w:t>,2,3</w:t>
      </w:r>
      <w:r w:rsidR="008B74D4">
        <w:rPr>
          <w:rFonts w:ascii="Times New Roman" w:hAnsi="Times New Roman" w:cs="Times New Roman"/>
          <w:i/>
          <w:sz w:val="20"/>
          <w:szCs w:val="20"/>
          <w:shd w:val="clear" w:color="auto" w:fill="FFFFFF"/>
        </w:rPr>
        <w:t xml:space="preserve">Program Pascasarjana, </w:t>
      </w:r>
      <w:r w:rsidRPr="00716B4A">
        <w:rPr>
          <w:rFonts w:ascii="Times New Roman" w:hAnsi="Times New Roman" w:cs="Times New Roman"/>
          <w:i/>
          <w:sz w:val="20"/>
          <w:szCs w:val="20"/>
          <w:shd w:val="clear" w:color="auto" w:fill="FFFFFF"/>
        </w:rPr>
        <w:t>Poltekkes Kemenkes Semarang, Indonesia</w:t>
      </w:r>
    </w:p>
    <w:p w14:paraId="4637E32D" w14:textId="77777777" w:rsidR="00716B4A" w:rsidRPr="00716B4A" w:rsidRDefault="00716B4A" w:rsidP="00716B4A">
      <w:pPr>
        <w:spacing w:after="0" w:line="240" w:lineRule="auto"/>
        <w:jc w:val="center"/>
        <w:rPr>
          <w:rFonts w:ascii="Times New Roman" w:hAnsi="Times New Roman" w:cs="Times New Roman"/>
          <w:i/>
          <w:color w:val="000000"/>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716B4A" w14:paraId="71F0AD92" w14:textId="77777777" w:rsidTr="00B120ED">
        <w:trPr>
          <w:trHeight w:val="895"/>
          <w:jc w:val="center"/>
        </w:trPr>
        <w:tc>
          <w:tcPr>
            <w:tcW w:w="8156" w:type="dxa"/>
          </w:tcPr>
          <w:p w14:paraId="6912FC74" w14:textId="363BD8DB" w:rsidR="0040091F" w:rsidRPr="00A964A7" w:rsidRDefault="0040091F" w:rsidP="0040091F">
            <w:pPr>
              <w:jc w:val="center"/>
              <w:rPr>
                <w:rFonts w:ascii="Times New Roman" w:hAnsi="Times New Roman" w:cs="Times New Roman"/>
                <w:sz w:val="20"/>
                <w:szCs w:val="20"/>
              </w:rPr>
            </w:pPr>
            <w:r w:rsidRPr="00A964A7">
              <w:rPr>
                <w:rFonts w:ascii="Times New Roman" w:hAnsi="Times New Roman" w:cs="Times New Roman"/>
                <w:sz w:val="20"/>
                <w:szCs w:val="20"/>
              </w:rPr>
              <w:t xml:space="preserve">Corresponding author: </w:t>
            </w:r>
            <w:r w:rsidR="008B74D4">
              <w:rPr>
                <w:rFonts w:ascii="Times New Roman" w:hAnsi="Times New Roman" w:cs="Times New Roman"/>
                <w:sz w:val="20"/>
                <w:szCs w:val="20"/>
              </w:rPr>
              <w:t>Diyah Fatmasari</w:t>
            </w:r>
            <w:r w:rsidR="00310E75">
              <w:rPr>
                <w:rFonts w:ascii="Times New Roman" w:hAnsi="Times New Roman" w:cs="Times New Roman"/>
                <w:sz w:val="20"/>
                <w:szCs w:val="20"/>
              </w:rPr>
              <w:t xml:space="preserve"> </w:t>
            </w:r>
          </w:p>
          <w:p w14:paraId="186BD672" w14:textId="1048B4FA" w:rsidR="0040091F" w:rsidRPr="00A964A7" w:rsidRDefault="0040091F" w:rsidP="0040091F">
            <w:pPr>
              <w:jc w:val="center"/>
              <w:rPr>
                <w:rFonts w:ascii="Times New Roman" w:hAnsi="Times New Roman" w:cs="Times New Roman"/>
                <w:sz w:val="20"/>
                <w:szCs w:val="20"/>
              </w:rPr>
            </w:pPr>
            <w:r w:rsidRPr="00A964A7">
              <w:rPr>
                <w:rFonts w:ascii="Times New Roman" w:hAnsi="Times New Roman" w:cs="Times New Roman"/>
                <w:sz w:val="20"/>
                <w:szCs w:val="20"/>
              </w:rPr>
              <w:t xml:space="preserve">Email: </w:t>
            </w:r>
            <w:hyperlink r:id="rId8" w:history="1">
              <w:r w:rsidR="008B74D4" w:rsidRPr="00503790">
                <w:rPr>
                  <w:rStyle w:val="Hyperlink"/>
                  <w:rFonts w:ascii="Times New Roman" w:hAnsi="Times New Roman" w:cs="Times New Roman"/>
                  <w:sz w:val="20"/>
                  <w:szCs w:val="20"/>
                </w:rPr>
                <w:t>fatmasaridiyah@poltekkes-smg.ac.id</w:t>
              </w:r>
            </w:hyperlink>
            <w:r w:rsidR="008B74D4">
              <w:rPr>
                <w:rFonts w:ascii="Times New Roman" w:hAnsi="Times New Roman" w:cs="Times New Roman"/>
                <w:sz w:val="20"/>
                <w:szCs w:val="20"/>
              </w:rPr>
              <w:t xml:space="preserve"> </w:t>
            </w:r>
          </w:p>
          <w:p w14:paraId="7C0E80E4" w14:textId="77777777" w:rsidR="0040091F" w:rsidRDefault="0040091F" w:rsidP="0040091F">
            <w:pPr>
              <w:shd w:val="clear" w:color="auto" w:fill="FFFFFF"/>
              <w:jc w:val="center"/>
              <w:rPr>
                <w:rFonts w:ascii="Times New Roman" w:eastAsia="Times New Roman" w:hAnsi="Times New Roman" w:cs="Times New Roman"/>
                <w:sz w:val="20"/>
                <w:szCs w:val="20"/>
                <w:lang w:eastAsia="en-US"/>
              </w:rPr>
            </w:pPr>
          </w:p>
          <w:p w14:paraId="18EDB2CA" w14:textId="48803AC6" w:rsidR="00716B4A" w:rsidRPr="0040091F" w:rsidRDefault="00716B4A" w:rsidP="008B74D4">
            <w:pPr>
              <w:shd w:val="clear" w:color="auto" w:fill="FFFFFF"/>
              <w:jc w:val="center"/>
              <w:rPr>
                <w:rFonts w:ascii="Times New Roman" w:eastAsia="Times New Roman" w:hAnsi="Times New Roman" w:cs="Times New Roman"/>
                <w:sz w:val="20"/>
                <w:szCs w:val="20"/>
                <w:lang w:eastAsia="en-US"/>
              </w:rPr>
            </w:pPr>
            <w:r w:rsidRPr="00716B4A">
              <w:rPr>
                <w:rFonts w:ascii="Times New Roman" w:eastAsia="Times New Roman" w:hAnsi="Times New Roman" w:cs="Times New Roman"/>
                <w:sz w:val="20"/>
                <w:szCs w:val="20"/>
                <w:lang w:eastAsia="en-US"/>
              </w:rPr>
              <w:t xml:space="preserve">Received: </w:t>
            </w:r>
            <w:r w:rsidR="0040091F">
              <w:rPr>
                <w:rFonts w:ascii="Times New Roman" w:eastAsia="Times New Roman" w:hAnsi="Times New Roman" w:cs="Times New Roman"/>
                <w:sz w:val="20"/>
                <w:szCs w:val="20"/>
                <w:lang w:eastAsia="en-US"/>
              </w:rPr>
              <w:t>written by editor</w:t>
            </w:r>
            <w:r w:rsidRPr="00716B4A">
              <w:rPr>
                <w:rFonts w:ascii="Times New Roman" w:eastAsia="Times New Roman" w:hAnsi="Times New Roman" w:cs="Times New Roman"/>
                <w:sz w:val="20"/>
                <w:szCs w:val="20"/>
                <w:lang w:eastAsia="en-US"/>
              </w:rPr>
              <w:t xml:space="preserve">; Revised: </w:t>
            </w:r>
            <w:r w:rsidR="0040091F">
              <w:rPr>
                <w:rFonts w:ascii="Times New Roman" w:eastAsia="Times New Roman" w:hAnsi="Times New Roman" w:cs="Times New Roman"/>
                <w:sz w:val="20"/>
                <w:szCs w:val="20"/>
                <w:lang w:eastAsia="en-US"/>
              </w:rPr>
              <w:t>written by editor</w:t>
            </w:r>
            <w:r w:rsidRPr="00716B4A">
              <w:rPr>
                <w:rFonts w:ascii="Times New Roman" w:eastAsia="Times New Roman" w:hAnsi="Times New Roman" w:cs="Times New Roman"/>
                <w:sz w:val="20"/>
                <w:szCs w:val="20"/>
                <w:lang w:eastAsia="en-US"/>
              </w:rPr>
              <w:t xml:space="preserve">; Accepted: </w:t>
            </w:r>
            <w:r w:rsidR="0040091F">
              <w:rPr>
                <w:rFonts w:ascii="Times New Roman" w:eastAsia="Times New Roman" w:hAnsi="Times New Roman" w:cs="Times New Roman"/>
                <w:sz w:val="20"/>
                <w:szCs w:val="20"/>
                <w:lang w:eastAsia="en-US"/>
              </w:rPr>
              <w:t>written by editor</w:t>
            </w:r>
          </w:p>
        </w:tc>
      </w:tr>
    </w:tbl>
    <w:p w14:paraId="393FB11A" w14:textId="77777777" w:rsidR="00BD4F35" w:rsidRPr="00465BF5" w:rsidRDefault="00BD4F35" w:rsidP="00BD4F35">
      <w:pPr>
        <w:spacing w:after="0" w:line="360" w:lineRule="auto"/>
        <w:jc w:val="center"/>
        <w:rPr>
          <w:rFonts w:ascii="Times New Roman" w:hAnsi="Times New Roman" w:cs="Times New Roman"/>
          <w:b/>
          <w:color w:val="000000"/>
          <w:sz w:val="24"/>
          <w:szCs w:val="24"/>
        </w:rPr>
      </w:pPr>
    </w:p>
    <w:p w14:paraId="4025EF98" w14:textId="77777777" w:rsidR="0083683C" w:rsidRPr="0083683C" w:rsidRDefault="0083683C" w:rsidP="0083683C">
      <w:pPr>
        <w:spacing w:after="0" w:line="360" w:lineRule="auto"/>
        <w:jc w:val="center"/>
        <w:rPr>
          <w:rFonts w:ascii="Times New Roman" w:hAnsi="Times New Roman" w:cs="Times New Roman"/>
          <w:b/>
          <w:color w:val="000000"/>
        </w:rPr>
      </w:pPr>
      <w:r w:rsidRPr="0083683C">
        <w:rPr>
          <w:rFonts w:ascii="Times New Roman" w:hAnsi="Times New Roman" w:cs="Times New Roman"/>
          <w:b/>
          <w:color w:val="000000"/>
        </w:rPr>
        <w:t>ABSTRACT</w:t>
      </w:r>
    </w:p>
    <w:p w14:paraId="0A656C6B" w14:textId="3C27282D" w:rsidR="0083683C" w:rsidRPr="0083683C" w:rsidRDefault="0083683C" w:rsidP="0083683C">
      <w:pPr>
        <w:pStyle w:val="ListParagraph"/>
        <w:spacing w:line="240" w:lineRule="auto"/>
        <w:ind w:left="0"/>
        <w:jc w:val="both"/>
        <w:rPr>
          <w:rFonts w:ascii="Times New Roman" w:hAnsi="Times New Roman"/>
        </w:rPr>
      </w:pPr>
      <w:r w:rsidRPr="0083683C">
        <w:rPr>
          <w:rFonts w:ascii="Times New Roman" w:hAnsi="Times New Roman"/>
        </w:rPr>
        <w:t>Children with autism have difficulty in terms of social interaction, communication and language, behaviour, imagination, emotional disturbances, sensory perception and motor aspects. Causes common understanding in children with autism, namely difficulty in brushing teeth. More than 60% of parents reported that their children with autism could not brush their teeth. They only brushed their teeth once per day. Another study revealed that 57% of autistic children did not want to put a toothbrush in their mouth, 37% of children were afraid to brush their teeth, and 55% of children did not like the taste or texture of toothpaste. Nearly 47% of children with autism do not understand the importance of brushing their teeth, and half of these children cannot stay still while brushing their teeth. Yay's Dental Education model is an alternative to developing a dental and oral health education model that can be used at home by involving the role of parents. The educational model consists of the Tell-Show-Feel-Do (TSFD) method, Visual Pedagogy, PECS media and Positive Reinforcement (PR). The method in this research is Research and Development with a Quasy Experiment model with a control group pre and post-test design). Based on the results of statistical tests, stated that this model was effective in increasing the mother's knowledge (p = 0.004), attitudes (p = 0.000) and actions (p = 0.001) about maintaining oral health in children with autism. Mothers' knowledge, attitudes and actions can change habits to apply excellent and correct tooth brushing techniques in children. Guidance and mentoring of mothers to maintain dental and oral hygiene are necessary so that children can get used to brushing their teeth and keep healthy teeth and mouth independently.</w:t>
      </w:r>
    </w:p>
    <w:p w14:paraId="453D2C53" w14:textId="481869F0" w:rsidR="0083683C" w:rsidRPr="00465BF5" w:rsidRDefault="0083683C" w:rsidP="0083683C">
      <w:pPr>
        <w:spacing w:after="0" w:line="240" w:lineRule="auto"/>
        <w:jc w:val="both"/>
        <w:rPr>
          <w:rFonts w:ascii="Times New Roman" w:hAnsi="Times New Roman" w:cs="Times New Roman"/>
          <w:color w:val="000000"/>
          <w:sz w:val="20"/>
          <w:szCs w:val="20"/>
        </w:rPr>
      </w:pPr>
      <w:proofErr w:type="gramStart"/>
      <w:r w:rsidRPr="00465BF5">
        <w:rPr>
          <w:rFonts w:ascii="Times New Roman" w:hAnsi="Times New Roman" w:cs="Times New Roman"/>
          <w:color w:val="000000"/>
          <w:sz w:val="20"/>
          <w:szCs w:val="20"/>
        </w:rPr>
        <w:t>Keyword :</w:t>
      </w:r>
      <w:proofErr w:type="gramEnd"/>
      <w:r w:rsidRPr="00465BF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Autism ; Dental Education ; Mother’s Role </w:t>
      </w:r>
    </w:p>
    <w:p w14:paraId="5090053E" w14:textId="77777777" w:rsidR="0083683C" w:rsidRDefault="0083683C" w:rsidP="00BD4F35">
      <w:pPr>
        <w:spacing w:after="0" w:line="360" w:lineRule="auto"/>
        <w:jc w:val="center"/>
        <w:rPr>
          <w:rFonts w:ascii="Times New Roman" w:hAnsi="Times New Roman" w:cs="Times New Roman"/>
          <w:b/>
          <w:color w:val="000000"/>
        </w:rPr>
      </w:pPr>
    </w:p>
    <w:p w14:paraId="5B79FE0C" w14:textId="62C59272" w:rsidR="00BD4F35" w:rsidRPr="00465BF5" w:rsidRDefault="00BD4F35" w:rsidP="00BD4F35">
      <w:pPr>
        <w:spacing w:after="0" w:line="360" w:lineRule="auto"/>
        <w:jc w:val="center"/>
        <w:rPr>
          <w:rFonts w:ascii="Times New Roman" w:hAnsi="Times New Roman" w:cs="Times New Roman"/>
          <w:b/>
          <w:color w:val="000000"/>
        </w:rPr>
      </w:pPr>
      <w:r w:rsidRPr="00465BF5">
        <w:rPr>
          <w:rFonts w:ascii="Times New Roman" w:hAnsi="Times New Roman" w:cs="Times New Roman"/>
          <w:b/>
          <w:color w:val="000000"/>
        </w:rPr>
        <w:t>ABSTRA</w:t>
      </w:r>
      <w:r w:rsidR="0083683C">
        <w:rPr>
          <w:rFonts w:ascii="Times New Roman" w:hAnsi="Times New Roman" w:cs="Times New Roman"/>
          <w:b/>
          <w:color w:val="000000"/>
        </w:rPr>
        <w:t>K</w:t>
      </w:r>
    </w:p>
    <w:p w14:paraId="47D1ED73" w14:textId="20C01E73" w:rsidR="001A5D1E" w:rsidRDefault="008C38C2" w:rsidP="00A1711A">
      <w:pPr>
        <w:pStyle w:val="ListParagraph"/>
        <w:spacing w:line="240" w:lineRule="auto"/>
        <w:ind w:left="0"/>
        <w:jc w:val="both"/>
        <w:rPr>
          <w:rFonts w:ascii="Times New Roman" w:hAnsi="Times New Roman"/>
          <w:color w:val="000000"/>
        </w:rPr>
      </w:pPr>
      <w:r>
        <w:rPr>
          <w:rFonts w:ascii="Times New Roman" w:hAnsi="Times New Roman"/>
        </w:rPr>
        <w:t xml:space="preserve">Anak autis mengalami kesulitan dalam hal interaksi sosial, komunikasi dan bahasa, perilaku, imajinasi, gangguan emosi, persepsi sensori dan aspek motorik. Hal ini menyebabkan kurangnya pemahaman yang baik pada dirinya salah satunya yaitu kesulitan dalam menggosok gigi. </w:t>
      </w:r>
      <w:r w:rsidRPr="00441533">
        <w:rPr>
          <w:rFonts w:ascii="Times New Roman" w:hAnsi="Times New Roman"/>
        </w:rPr>
        <w:t>Lebih dari 60% orang tua melaporkan bahwa anak-anak mereka yang memiliki gangguan autisme tidak bisa menggosok gigi sendiri</w:t>
      </w:r>
      <w:r w:rsidR="00E30AE3">
        <w:rPr>
          <w:rFonts w:ascii="Times New Roman" w:hAnsi="Times New Roman"/>
        </w:rPr>
        <w:t xml:space="preserve">, </w:t>
      </w:r>
      <w:r w:rsidRPr="00441533">
        <w:rPr>
          <w:rFonts w:ascii="Times New Roman" w:hAnsi="Times New Roman"/>
        </w:rPr>
        <w:t>mereka menggosok gigi</w:t>
      </w:r>
      <w:r w:rsidR="00E30AE3">
        <w:rPr>
          <w:rFonts w:ascii="Times New Roman" w:hAnsi="Times New Roman"/>
        </w:rPr>
        <w:t xml:space="preserve"> hanya</w:t>
      </w:r>
      <w:r w:rsidRPr="00441533">
        <w:rPr>
          <w:rFonts w:ascii="Times New Roman" w:hAnsi="Times New Roman"/>
        </w:rPr>
        <w:t xml:space="preserve"> satu kali per hari.</w:t>
      </w:r>
      <w:r w:rsidR="00E30AE3" w:rsidRPr="00E30AE3">
        <w:rPr>
          <w:rFonts w:ascii="Times New Roman" w:hAnsi="Times New Roman"/>
        </w:rPr>
        <w:t xml:space="preserve"> </w:t>
      </w:r>
      <w:r w:rsidR="00E30AE3" w:rsidRPr="00441533">
        <w:rPr>
          <w:rFonts w:ascii="Times New Roman" w:hAnsi="Times New Roman"/>
        </w:rPr>
        <w:t>Penelitian lain mengungkapkan 57% anak autis tidak mau memasukkan sikat gigi kedalam mulutnya, 37% anak takut menyikat gigi, dan 55% anak tidak menyukai rasa atau tekstur pasta gigi.</w:t>
      </w:r>
      <w:r w:rsidR="00E30AE3" w:rsidRPr="00441533">
        <w:t xml:space="preserve"> </w:t>
      </w:r>
      <w:r w:rsidR="00E30AE3" w:rsidRPr="00441533">
        <w:rPr>
          <w:rFonts w:ascii="Times New Roman" w:hAnsi="Times New Roman"/>
        </w:rPr>
        <w:t>Hampir 47% anak-anak dengan autisme tidak memahami pentingnya menyikat gigi, dan setengah dari anak-anak tersebut tidak dapat diam selama menyikat gigi.</w:t>
      </w:r>
      <w:r w:rsidR="00A1711A">
        <w:rPr>
          <w:rFonts w:ascii="Times New Roman" w:hAnsi="Times New Roman"/>
          <w:lang w:val="en-US"/>
        </w:rPr>
        <w:t xml:space="preserve"> </w:t>
      </w:r>
      <w:r w:rsidR="00A1711A" w:rsidRPr="00441533">
        <w:rPr>
          <w:rFonts w:ascii="Times New Roman" w:hAnsi="Times New Roman"/>
        </w:rPr>
        <w:t xml:space="preserve">Model </w:t>
      </w:r>
      <w:r w:rsidR="00A1711A" w:rsidRPr="00441533">
        <w:rPr>
          <w:rFonts w:ascii="Times New Roman" w:hAnsi="Times New Roman"/>
          <w:i/>
          <w:iCs/>
        </w:rPr>
        <w:t>Yay’s Dental Education</w:t>
      </w:r>
      <w:r w:rsidR="00A1711A">
        <w:rPr>
          <w:rFonts w:ascii="Times New Roman" w:hAnsi="Times New Roman"/>
          <w:i/>
          <w:iCs/>
          <w:lang w:val="en-US"/>
        </w:rPr>
        <w:t xml:space="preserve"> </w:t>
      </w:r>
      <w:r w:rsidR="00A1711A">
        <w:rPr>
          <w:rFonts w:ascii="Times New Roman" w:hAnsi="Times New Roman"/>
          <w:lang w:val="en-US"/>
        </w:rPr>
        <w:t>merupakan sebuah alternatif p</w:t>
      </w:r>
      <w:r w:rsidR="00A1711A" w:rsidRPr="00441533">
        <w:rPr>
          <w:rFonts w:ascii="Times New Roman" w:hAnsi="Times New Roman"/>
          <w:lang w:val="en-US"/>
        </w:rPr>
        <w:t>engembangan model pendidikan kesehatan gigi dan mulut yang dapat digunakan di rumah</w:t>
      </w:r>
      <w:r w:rsidR="00A1711A">
        <w:rPr>
          <w:rFonts w:ascii="Times New Roman" w:hAnsi="Times New Roman"/>
          <w:lang w:val="en-US"/>
        </w:rPr>
        <w:t xml:space="preserve"> dengan melibatkan peran orang tua. Model edukasi terdiri dari metode </w:t>
      </w:r>
      <w:r w:rsidR="00A1711A" w:rsidRPr="00441533">
        <w:rPr>
          <w:rFonts w:ascii="Times New Roman" w:hAnsi="Times New Roman"/>
          <w:i/>
          <w:iCs/>
        </w:rPr>
        <w:t>Tell-Show-Feel-Do</w:t>
      </w:r>
      <w:r w:rsidR="00A1711A" w:rsidRPr="00441533">
        <w:rPr>
          <w:rFonts w:ascii="Times New Roman" w:hAnsi="Times New Roman"/>
        </w:rPr>
        <w:t xml:space="preserve"> (TSFD), </w:t>
      </w:r>
      <w:r w:rsidR="00A1711A" w:rsidRPr="00441533">
        <w:rPr>
          <w:rFonts w:ascii="Times New Roman" w:hAnsi="Times New Roman"/>
          <w:i/>
          <w:iCs/>
        </w:rPr>
        <w:t>Visual Pedagody,</w:t>
      </w:r>
      <w:r w:rsidR="00A1711A" w:rsidRPr="00441533">
        <w:rPr>
          <w:rFonts w:ascii="Times New Roman" w:hAnsi="Times New Roman"/>
        </w:rPr>
        <w:t xml:space="preserve"> media PECS dan </w:t>
      </w:r>
      <w:r w:rsidR="00A1711A" w:rsidRPr="00441533">
        <w:rPr>
          <w:rFonts w:ascii="Times New Roman" w:hAnsi="Times New Roman"/>
          <w:i/>
          <w:iCs/>
        </w:rPr>
        <w:t>Positive Reinforcement</w:t>
      </w:r>
      <w:r w:rsidR="00A1711A" w:rsidRPr="00441533">
        <w:rPr>
          <w:rFonts w:ascii="Times New Roman" w:hAnsi="Times New Roman"/>
        </w:rPr>
        <w:t xml:space="preserve"> (PR</w:t>
      </w:r>
      <w:r w:rsidR="00A1711A">
        <w:rPr>
          <w:rFonts w:ascii="Times New Roman" w:hAnsi="Times New Roman"/>
          <w:lang w:val="en-US"/>
        </w:rPr>
        <w:t>)</w:t>
      </w:r>
      <w:r w:rsidR="00A1711A" w:rsidRPr="00441533">
        <w:rPr>
          <w:rFonts w:ascii="Times New Roman" w:hAnsi="Times New Roman"/>
          <w:lang w:val="en-US"/>
        </w:rPr>
        <w:t>.</w:t>
      </w:r>
      <w:r w:rsidR="00A1711A">
        <w:rPr>
          <w:rFonts w:ascii="Times New Roman" w:hAnsi="Times New Roman"/>
          <w:lang w:val="en-US"/>
        </w:rPr>
        <w:t xml:space="preserve"> Metode yang digunakan Research and Development dengan model Quasy Eksperimen with control grup pre and </w:t>
      </w:r>
      <w:r w:rsidR="0083683C">
        <w:rPr>
          <w:rFonts w:ascii="Times New Roman" w:hAnsi="Times New Roman"/>
          <w:lang w:val="en-US"/>
        </w:rPr>
        <w:t>posttest</w:t>
      </w:r>
      <w:r w:rsidR="00A1711A">
        <w:rPr>
          <w:rFonts w:ascii="Times New Roman" w:hAnsi="Times New Roman"/>
          <w:lang w:val="en-US"/>
        </w:rPr>
        <w:t xml:space="preserve"> design). Berdasarkan hasil uji statistik dinyatakan bahwa model ini efektif untuk menigkatkan pengetahuan (p=0,004), sikap (p=0,000) dan tindakan (p=0,001) ibu tentang pemeliharaan kesehatan gigi dan mulut pada anak autis</w:t>
      </w:r>
      <w:r w:rsidR="00A1711A" w:rsidRPr="00A37340">
        <w:rPr>
          <w:rFonts w:ascii="Times New Roman" w:hAnsi="Times New Roman"/>
          <w:lang w:val="en-US"/>
        </w:rPr>
        <w:t>.</w:t>
      </w:r>
      <w:r w:rsidR="00A1711A" w:rsidRPr="00A37340">
        <w:rPr>
          <w:rFonts w:ascii="Times New Roman" w:hAnsi="Times New Roman"/>
        </w:rPr>
        <w:t xml:space="preserve"> </w:t>
      </w:r>
      <w:r w:rsidR="00A37340" w:rsidRPr="00A37340">
        <w:rPr>
          <w:rFonts w:ascii="Times New Roman" w:hAnsi="Times New Roman"/>
          <w:lang w:val="en-US"/>
        </w:rPr>
        <w:t>P</w:t>
      </w:r>
      <w:r w:rsidR="00A37340" w:rsidRPr="00A37340">
        <w:rPr>
          <w:rFonts w:ascii="Times New Roman" w:hAnsi="Times New Roman"/>
        </w:rPr>
        <w:t xml:space="preserve">engetahuan, sikap dan </w:t>
      </w:r>
      <w:r w:rsidR="00A37340">
        <w:rPr>
          <w:rFonts w:ascii="Times New Roman" w:hAnsi="Times New Roman"/>
          <w:lang w:val="en-US"/>
        </w:rPr>
        <w:t>tindakan</w:t>
      </w:r>
      <w:r w:rsidR="00A37340" w:rsidRPr="00A37340">
        <w:rPr>
          <w:rFonts w:ascii="Times New Roman" w:hAnsi="Times New Roman"/>
        </w:rPr>
        <w:t xml:space="preserve"> ibu </w:t>
      </w:r>
      <w:r w:rsidR="00A37340">
        <w:rPr>
          <w:rFonts w:ascii="Times New Roman" w:hAnsi="Times New Roman"/>
          <w:lang w:val="en-US"/>
        </w:rPr>
        <w:t>dapat</w:t>
      </w:r>
      <w:r w:rsidR="00A37340" w:rsidRPr="00A37340">
        <w:rPr>
          <w:rFonts w:ascii="Times New Roman" w:hAnsi="Times New Roman"/>
        </w:rPr>
        <w:t xml:space="preserve"> mengubah kebiasaan untuk menerapkan teknik menggosok gigi yang baik dan benar pada anak</w:t>
      </w:r>
      <w:r w:rsidR="00A37340" w:rsidRPr="00A37340">
        <w:rPr>
          <w:rFonts w:ascii="Times New Roman" w:hAnsi="Times New Roman"/>
          <w:lang w:val="en-US"/>
        </w:rPr>
        <w:t xml:space="preserve">. </w:t>
      </w:r>
      <w:r w:rsidR="00A1711A" w:rsidRPr="00A1711A">
        <w:rPr>
          <w:rFonts w:ascii="Times New Roman" w:hAnsi="Times New Roman"/>
          <w:lang w:val="en-US"/>
        </w:rPr>
        <w:t>Pembimbingan dan pendampingan ibu</w:t>
      </w:r>
      <w:r w:rsidR="00A1711A">
        <w:rPr>
          <w:rFonts w:ascii="Times New Roman" w:hAnsi="Times New Roman"/>
          <w:lang w:val="en-US"/>
        </w:rPr>
        <w:t xml:space="preserve"> </w:t>
      </w:r>
      <w:r w:rsidR="00A1711A" w:rsidRPr="00A1711A">
        <w:rPr>
          <w:rFonts w:ascii="Times New Roman" w:hAnsi="Times New Roman"/>
          <w:lang w:val="en-US"/>
        </w:rPr>
        <w:t xml:space="preserve">dalam rangka menjaga kebersihan gigi dan mulut sangat diperlukan </w:t>
      </w:r>
      <w:r w:rsidR="00A37340">
        <w:rPr>
          <w:rFonts w:ascii="Times New Roman" w:hAnsi="Times New Roman"/>
          <w:lang w:val="en-US"/>
        </w:rPr>
        <w:t>supaya</w:t>
      </w:r>
      <w:r w:rsidR="00A1711A" w:rsidRPr="00A1711A">
        <w:rPr>
          <w:rFonts w:ascii="Times New Roman" w:hAnsi="Times New Roman"/>
          <w:lang w:val="en-US"/>
        </w:rPr>
        <w:t xml:space="preserve"> anak </w:t>
      </w:r>
      <w:r w:rsidR="00A37340">
        <w:rPr>
          <w:rFonts w:ascii="Times New Roman" w:hAnsi="Times New Roman"/>
          <w:lang w:val="en-US"/>
        </w:rPr>
        <w:t>mampu terbiasa</w:t>
      </w:r>
      <w:r w:rsidR="00A1711A" w:rsidRPr="00A1711A">
        <w:rPr>
          <w:rFonts w:ascii="Times New Roman" w:hAnsi="Times New Roman"/>
          <w:lang w:val="en-US"/>
        </w:rPr>
        <w:t xml:space="preserve"> melakukan gosok gigi serta dapat memelihara kesehatan gigi dan mulutnya</w:t>
      </w:r>
      <w:r w:rsidR="00A37340">
        <w:rPr>
          <w:rFonts w:ascii="Times New Roman" w:hAnsi="Times New Roman"/>
          <w:lang w:val="en-US"/>
        </w:rPr>
        <w:t xml:space="preserve"> secara mandiri.</w:t>
      </w:r>
    </w:p>
    <w:p w14:paraId="042CBD10" w14:textId="7BB769EF" w:rsidR="0023719E" w:rsidRDefault="0083683C" w:rsidP="00BD4F35">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Kata </w:t>
      </w:r>
      <w:proofErr w:type="gramStart"/>
      <w:r>
        <w:rPr>
          <w:rFonts w:ascii="Times New Roman" w:hAnsi="Times New Roman" w:cs="Times New Roman"/>
          <w:color w:val="000000"/>
          <w:sz w:val="20"/>
          <w:szCs w:val="20"/>
        </w:rPr>
        <w:t>Kunci :</w:t>
      </w:r>
      <w:proofErr w:type="gramEnd"/>
      <w:r>
        <w:rPr>
          <w:rFonts w:ascii="Times New Roman" w:hAnsi="Times New Roman" w:cs="Times New Roman"/>
          <w:color w:val="000000"/>
          <w:sz w:val="20"/>
          <w:szCs w:val="20"/>
        </w:rPr>
        <w:t xml:space="preserve"> Autis ; Pendidikan Kesehatan Gigi ; Peran Ibu</w:t>
      </w:r>
    </w:p>
    <w:p w14:paraId="3482FA0E" w14:textId="77777777" w:rsidR="007B6727" w:rsidRPr="00465BF5" w:rsidRDefault="007B6727" w:rsidP="00BD4F35">
      <w:pPr>
        <w:spacing w:after="0"/>
        <w:rPr>
          <w:rFonts w:ascii="Times New Roman" w:hAnsi="Times New Roman" w:cs="Times New Roman"/>
          <w:sz w:val="24"/>
          <w:szCs w:val="24"/>
        </w:rPr>
        <w:sectPr w:rsidR="007B6727" w:rsidRPr="00465BF5" w:rsidSect="00F47F91">
          <w:headerReference w:type="default" r:id="rId9"/>
          <w:footerReference w:type="default" r:id="rId10"/>
          <w:pgSz w:w="11909" w:h="16834" w:code="9"/>
          <w:pgMar w:top="1701" w:right="1134" w:bottom="1134" w:left="1418" w:header="1418" w:footer="720" w:gutter="0"/>
          <w:pgNumType w:start="1" w:chapStyle="1"/>
          <w:cols w:space="720"/>
          <w:docGrid w:linePitch="360"/>
        </w:sectPr>
      </w:pPr>
    </w:p>
    <w:p w14:paraId="1FBFB02C" w14:textId="77777777" w:rsidR="007B6727" w:rsidRPr="00096DD2" w:rsidRDefault="00716B4A" w:rsidP="00096DD2">
      <w:pPr>
        <w:spacing w:after="0" w:line="240" w:lineRule="auto"/>
        <w:jc w:val="center"/>
        <w:rPr>
          <w:rFonts w:ascii="Times New Roman" w:hAnsi="Times New Roman"/>
          <w:b/>
        </w:rPr>
      </w:pPr>
      <w:r w:rsidRPr="00096DD2">
        <w:rPr>
          <w:rFonts w:ascii="Times New Roman" w:hAnsi="Times New Roman"/>
          <w:b/>
        </w:rPr>
        <w:lastRenderedPageBreak/>
        <w:t>Introduction</w:t>
      </w:r>
    </w:p>
    <w:p w14:paraId="17D64D98" w14:textId="77777777" w:rsidR="00096DD2" w:rsidRPr="00096DD2" w:rsidRDefault="00096DD2" w:rsidP="00096DD2">
      <w:pPr>
        <w:spacing w:after="0" w:line="240" w:lineRule="auto"/>
        <w:jc w:val="center"/>
        <w:rPr>
          <w:rFonts w:ascii="Times New Roman" w:hAnsi="Times New Roman"/>
          <w:b/>
          <w:i/>
          <w:sz w:val="24"/>
          <w:szCs w:val="24"/>
        </w:rPr>
      </w:pPr>
      <w:r w:rsidRPr="00096DD2">
        <w:rPr>
          <w:rFonts w:ascii="Times New Roman" w:hAnsi="Times New Roman"/>
          <w:b/>
        </w:rPr>
        <w:t>(</w:t>
      </w:r>
      <w:r w:rsidRPr="00096DD2">
        <w:rPr>
          <w:rFonts w:ascii="Times New Roman" w:hAnsi="Times New Roman"/>
          <w:b/>
          <w:i/>
        </w:rPr>
        <w:t>Pendahuluan)</w:t>
      </w:r>
    </w:p>
    <w:p w14:paraId="136B903F" w14:textId="77777777" w:rsidR="00096DD2" w:rsidRPr="00096DD2" w:rsidRDefault="00096DD2" w:rsidP="00096DD2">
      <w:pPr>
        <w:spacing w:after="0" w:line="240" w:lineRule="auto"/>
        <w:jc w:val="center"/>
        <w:rPr>
          <w:rFonts w:ascii="Times New Roman" w:hAnsi="Times New Roman"/>
          <w:b/>
          <w:sz w:val="24"/>
          <w:szCs w:val="24"/>
          <w:lang w:val="id-ID"/>
        </w:rPr>
      </w:pPr>
    </w:p>
    <w:p w14:paraId="097623A3" w14:textId="1CA7CD6B" w:rsidR="000903E7" w:rsidRDefault="000903E7" w:rsidP="00DD36A9">
      <w:pPr>
        <w:pStyle w:val="ListParagraph"/>
        <w:spacing w:line="240" w:lineRule="auto"/>
        <w:ind w:left="0" w:firstLine="270"/>
        <w:jc w:val="both"/>
        <w:rPr>
          <w:rFonts w:ascii="Times New Roman" w:hAnsi="Times New Roman"/>
        </w:rPr>
      </w:pPr>
      <w:r w:rsidRPr="000903E7">
        <w:rPr>
          <w:rFonts w:ascii="Times New Roman" w:hAnsi="Times New Roman"/>
        </w:rPr>
        <w:t xml:space="preserve">Anak autisme atau yang dikenal dengan </w:t>
      </w:r>
      <w:r w:rsidRPr="000903E7">
        <w:rPr>
          <w:rFonts w:ascii="Times New Roman" w:hAnsi="Times New Roman"/>
          <w:i/>
          <w:iCs/>
        </w:rPr>
        <w:t>autism spectrum disorder</w:t>
      </w:r>
      <w:r w:rsidRPr="000903E7">
        <w:rPr>
          <w:rFonts w:ascii="Times New Roman" w:hAnsi="Times New Roman"/>
        </w:rPr>
        <w:t xml:space="preserve"> (ASD) merupakan gangguan perkembangan neurologis yang bersifat kompleks yang menyebabkan anak mengalami kesulitan dalam hal interaksi sosial, komunikasi dan bahasa, perilaku terbatas dan yang diulang-ulang, imajinasi, gangguan emosi, persepsi sensori, aspek motorik, tingkah laku agresif dan implusif.</w:t>
      </w:r>
      <w:r w:rsidR="0083683C" w:rsidRPr="00441533">
        <w:rPr>
          <w:rFonts w:ascii="Times New Roman" w:hAnsi="Times New Roman"/>
        </w:rPr>
        <w:fldChar w:fldCharType="begin" w:fldLock="1"/>
      </w:r>
      <w:r w:rsidR="00A30227">
        <w:rPr>
          <w:rFonts w:ascii="Times New Roman" w:hAnsi="Times New Roman"/>
        </w:rPr>
        <w:instrText>ADDIN CSL_CITATION {"citationItems":[{"id":"ITEM-1","itemData":{"DOI":"10.35654/IJNHS.V3I5.345","ISSN":"2654-6310","abstract":"Correct teeth brushing behavior in elementary school children in Indonesia is 2.8%, and in Central Java, 1.7%. The influencing factor is the lack of information sources, so it is essential to carry out dental and oral health education, \"Smart dental card game model\" provides learning to children through game methods so that the learning process is more exciting and enjoyable. To produce a gamification-based dental and oral health education model called \"Smart dental card game model\" to increase dental health maintenance knowledge and decrease the debris index score in elementary school children. Research and development (R&amp;amp;D) and model trials using quasi-experiment pre-test and post-test with control sample design groups were divided into two groups, 28 intervention group students and 28 control group students. The dependent variable is the knowledge and debris index of elementary school students; the independent variable is the Smart dental card game model. The sample size was calculated by using the slovin formula. Data were tested using the interclass correlation coefficient test, Anova, Wilcoxon, Mann Whitney. The smart dental card game was appropriate as a guideline in the learning process to increase elementary school students' knowledge of 2,304 ± 9.07 and reduce the debris index of 0.419 ± 0.68 compared to the control group flipchart media and dental phantom. Smart dental card game is useful to increase dental health maintenance knowledge of elementary school students","author":[{"dropping-particle":"","family":"Ningsih","given":"lely Surya","non-dropping-particle":"","parse-names":false,"suffix":""},{"dropping-particle":"","family":"Santoso","given":"Bedjo","non-dropping-particle":"","parse-names":false,"suffix":""},{"dropping-particle":"","family":"Wiyatini","given":"Tri","non-dropping-particle":"","parse-names":false,"suffix":""},{"dropping-particle":"","family":"Fatmasari","given":"Diyah","non-dropping-particle":"","parse-names":false,"suffix":""},{"dropping-particle":"","family":"Rahman","given":"Waljuni A","non-dropping-particle":"","parse-names":false,"suffix":""}],"container-title":"International Journal of Nursing and Health Services (IJNHS)","id":"ITEM-1","issue":"5","issued":{"date-parts":[["2020","10","20"]]},"page":"608-614","publisher":"Alta Dharma Publisher","title":"Smart Dental Card Game Model as An Effort to Improve Behavior of Health Care For Elementary School Students","type":"article-journal","volume":"3"},"uris":["http://www.mendeley.com/documents/?uuid=1f82640c-8904-34c7-8c69-9f27784f8ca9"]}],"mendeley":{"formattedCitation":"[1]","manualFormatting":"[1","plainTextFormattedCitation":"[1]","previouslyFormattedCitation":"[1]"},"properties":{"noteIndex":0},"schema":"https://github.com/citation-style-language/schema/raw/master/csl-citation.json"}</w:instrText>
      </w:r>
      <w:r w:rsidR="0083683C" w:rsidRPr="00441533">
        <w:rPr>
          <w:rFonts w:ascii="Times New Roman" w:hAnsi="Times New Roman"/>
        </w:rPr>
        <w:fldChar w:fldCharType="separate"/>
      </w:r>
      <w:r w:rsidR="0083683C" w:rsidRPr="0083683C">
        <w:rPr>
          <w:rFonts w:ascii="Times New Roman" w:hAnsi="Times New Roman"/>
          <w:noProof/>
        </w:rPr>
        <w:t>[1</w:t>
      </w:r>
      <w:r w:rsidR="0083683C" w:rsidRPr="00441533">
        <w:rPr>
          <w:rFonts w:ascii="Times New Roman" w:hAnsi="Times New Roman"/>
        </w:rPr>
        <w:fldChar w:fldCharType="end"/>
      </w:r>
      <w:r w:rsidR="0083683C">
        <w:rPr>
          <w:rFonts w:ascii="Times New Roman" w:hAnsi="Times New Roman"/>
          <w:lang w:val="en-US"/>
        </w:rPr>
        <w:t>,</w:t>
      </w:r>
      <w:r w:rsidRPr="000903E7">
        <w:rPr>
          <w:rFonts w:ascii="Times New Roman" w:hAnsi="Times New Roman"/>
        </w:rPr>
        <w:fldChar w:fldCharType="begin" w:fldLock="1"/>
      </w:r>
      <w:r w:rsidR="00A30227">
        <w:rPr>
          <w:rFonts w:ascii="Times New Roman" w:hAnsi="Times New Roman"/>
        </w:rPr>
        <w:instrText>ADDIN CSL_CITATION {"citationItems":[{"id":"ITEM-1","itemData":{"abstract":"Memahami dinamika kehidupan anak berkebutuhan khusus; tumbuh-kembangnya dan bagaimana lingkungan dapat menjadi agen sosial yang turut mendukung; Anak-anak ini membutuhkan stimulas itu mbuh kembang, penanganan khusus dari keluarga serta instansi sekolah, dan yang sangat penting adalah kebutuhan kasih sayang dan perhatian dari orangtua dan orang-orang dewasa di sekitarnya. Buku","author":[{"dropping-particle":"","family":"Suharmini","given":"","non-dropping-particle":"","parse-names":false,"suffix":""}],"container-title":"Depdiknas","id":"ITEM-1","issued":{"date-parts":[["2007"]]},"page":"1-149","title":"Psikologi Anak Berkebutuhan Khusus","type":"article-journal"},"uris":["http://www.mendeley.com/documents/?uuid=9aacca6b-6cf3-45df-9a32-9283a41a3028"]}],"mendeley":{"formattedCitation":"[2]","manualFormatting":"2]","plainTextFormattedCitation":"[2]","previouslyFormattedCitation":"[2]"},"properties":{"noteIndex":0},"schema":"https://github.com/citation-style-language/schema/raw/master/csl-citation.json"}</w:instrText>
      </w:r>
      <w:r w:rsidRPr="000903E7">
        <w:rPr>
          <w:rFonts w:ascii="Times New Roman" w:hAnsi="Times New Roman"/>
        </w:rPr>
        <w:fldChar w:fldCharType="separate"/>
      </w:r>
      <w:r w:rsidR="0083683C" w:rsidRPr="0083683C">
        <w:rPr>
          <w:rFonts w:ascii="Times New Roman" w:hAnsi="Times New Roman"/>
          <w:noProof/>
        </w:rPr>
        <w:t>2]</w:t>
      </w:r>
      <w:r w:rsidRPr="000903E7">
        <w:rPr>
          <w:rFonts w:ascii="Times New Roman" w:hAnsi="Times New Roman"/>
        </w:rPr>
        <w:fldChar w:fldCharType="end"/>
      </w:r>
      <w:r w:rsidRPr="000903E7">
        <w:rPr>
          <w:rFonts w:ascii="Times New Roman" w:hAnsi="Times New Roman"/>
        </w:rPr>
        <w:t xml:space="preserve"> Anak autis kerap memiliki masalah terhadap perilaku salah satunya hiperaktif, kondisi ini mengalami kesulitan apabila mereka berada di rumah, di sekolah dan di lingkungan lain karena mereka cenderung melakukan tingkah laku yang berlebihan, tidak memiliki tujuan, melompat berlari dan tidak bisa diam.</w:t>
      </w:r>
      <w:r w:rsidRPr="000903E7">
        <w:rPr>
          <w:rFonts w:ascii="Times New Roman" w:hAnsi="Times New Roman"/>
        </w:rPr>
        <w:fldChar w:fldCharType="begin" w:fldLock="1"/>
      </w:r>
      <w:r w:rsidR="00A30227">
        <w:rPr>
          <w:rFonts w:ascii="Times New Roman" w:hAnsi="Times New Roman"/>
        </w:rPr>
        <w:instrText>ADDIN CSL_CITATION {"citationItems":[{"id":"ITEM-1","itemData":{"abstract":"Berdasarkan data Badan Pusat Statistik kota Bukittinggitahun 2019, di kota Bukittinggipada tahun 2018 jumlah penduduk usia ≥ 50 tahun yaitu 21.511 orang , khususnya di kelurahan Pakan Kurai yaitu 1208 orang (BPS Bukittinggi, 2019). Tujuan kegiatan kegiatan skrining hipertensi dan diabetes meilitus pada lansia sebagai upaya peningkatan usia harapan hidup lansia. Metode pelaksanaan kegiatan ini yaitu dengan melakukan pemeriksaan kesehatan pada lansia meliputi kegiatan pemeriksaan kondisi fisik; pengukuran tinggi badan, berat badan, tekanan darah, dan pemeriksaan gula darah, selanjutnya dilakukan penyuluhan hipertensi pada lansia. Kegiatan Pengabdian Kepada Masyarakat (Pengabmas) pada Hari Kesehatan Nasional (HKN) ke 55 Kota BukittinggiTahun 2019 dilaksanakan di Keluaran Pakan Kurai Kota Bukittinggipada Tanggal 29 Oktober 2019.Kegiatan ini didukung oleh Kepala Dinas Kesehatan Kota Bukittinggi, Lurah pakan Kurai, Kader Posyandu Lansia, dan Mahasiswa Kesehatan di Bukittinggi. Hasil kegiatan ini diketahui bahwa rata-rata umur pada 32 orang responden yang mengikuti kegiatan pengabdian masyarakat yaitu 65,97 tahun, rata-rata tinggi badan 151,66 cm, rata-rata berat badan 53,97 Kg dan rata-rata kadar gula darah yaitu 117,84 gr/dl dan rata-rata tekanan darah yaitu 127,5/82,19 mmHg. Kesimpulan kegiatan ini kesehatan lansia dilihat dari tekanan darah dan kadar gula darah dalam batas normal. Disarankan kepada tenaga kesehatan untuk melakukan kegiatan serupa dengan rutin untuk mengoptimalkan derajat kesehatan lansia di kelurahan Pakan Kurai. Kata","author":[{"dropping-particle":"","family":"Irman","given":"Veolina","non-dropping-particle":"","parse-names":false,"suffix":""},{"dropping-particle":"","family":"Fernando","given":"Fenny","non-dropping-particle":"","parse-names":false,"suffix":""}],"container-title":"Jurnal Abdimas Saintika","id":"ITEM-1","issue":"1","issued":{"date-parts":[["2019"]]},"page":"66-72","title":"Pendidikan Kesehatan Tentang Perawatan Anak Autisme di Sekolah Luar Biasa (SLB)","type":"article-journal","volume":"1"},"uris":["http://www.mendeley.com/documents/?uuid=fb148966-a73d-4e65-832d-e09aa4271e24"]}],"mendeley":{"formattedCitation":"[3]","plainTextFormattedCitation":"[3]","previouslyFormattedCitation":"[3]"},"properties":{"noteIndex":0},"schema":"https://github.com/citation-style-language/schema/raw/master/csl-citation.json"}</w:instrText>
      </w:r>
      <w:r w:rsidRPr="000903E7">
        <w:rPr>
          <w:rFonts w:ascii="Times New Roman" w:hAnsi="Times New Roman"/>
        </w:rPr>
        <w:fldChar w:fldCharType="separate"/>
      </w:r>
      <w:r w:rsidR="0083683C" w:rsidRPr="0083683C">
        <w:rPr>
          <w:rFonts w:ascii="Times New Roman" w:hAnsi="Times New Roman"/>
          <w:noProof/>
        </w:rPr>
        <w:t>[3]</w:t>
      </w:r>
      <w:r w:rsidRPr="000903E7">
        <w:rPr>
          <w:rFonts w:ascii="Times New Roman" w:hAnsi="Times New Roman"/>
        </w:rPr>
        <w:fldChar w:fldCharType="end"/>
      </w:r>
    </w:p>
    <w:p w14:paraId="582134C3" w14:textId="643E4384" w:rsidR="000903E7" w:rsidRPr="000903E7" w:rsidRDefault="000903E7" w:rsidP="00DD36A9">
      <w:pPr>
        <w:pStyle w:val="ListParagraph"/>
        <w:spacing w:line="240" w:lineRule="auto"/>
        <w:ind w:left="0" w:firstLine="270"/>
        <w:jc w:val="both"/>
        <w:rPr>
          <w:rFonts w:ascii="Times New Roman" w:hAnsi="Times New Roman"/>
        </w:rPr>
      </w:pPr>
      <w:r w:rsidRPr="000903E7">
        <w:rPr>
          <w:rFonts w:ascii="Times New Roman" w:hAnsi="Times New Roman"/>
          <w:lang w:val="en-US"/>
        </w:rPr>
        <w:t xml:space="preserve">Di </w:t>
      </w:r>
      <w:r w:rsidRPr="000903E7">
        <w:rPr>
          <w:rFonts w:ascii="Times New Roman" w:hAnsi="Times New Roman"/>
        </w:rPr>
        <w:t>Indonesia diperkirakan terdapat lebih dari 112.000 anak menderita ASD dengan rentang usia 5-19 tahun. Penelitian lain memperkirakan peningkatan jumlah anak autisme di Indonesia mencapai 6.900 anak/tahun.</w:t>
      </w:r>
      <w:r w:rsidRPr="000903E7">
        <w:rPr>
          <w:rFonts w:ascii="Times New Roman" w:hAnsi="Times New Roman"/>
        </w:rPr>
        <w:fldChar w:fldCharType="begin" w:fldLock="1"/>
      </w:r>
      <w:r w:rsidR="00A30227">
        <w:rPr>
          <w:rFonts w:ascii="Times New Roman" w:hAnsi="Times New Roman"/>
        </w:rPr>
        <w:instrText>ADDIN CSL_CITATION {"citationItems":[{"id":"ITEM-1","itemData":{"author":[{"dropping-particle":"","family":"Labola","given":"Yostan A.","non-dropping-particle":"","parse-names":false,"suffix":""}],"container-title":"ResearchGate","id":"ITEM-1","issue":"November","issued":{"date-parts":[["2018"]]},"page":"1","title":"Data Anak Autisme Belum Akurat?","type":"article-journal"},"uris":["http://www.mendeley.com/documents/?uuid=0f3058ed-bdd1-445c-a86e-19bdfb8e45c4"]}],"mendeley":{"formattedCitation":"[4]","plainTextFormattedCitation":"[4]","previouslyFormattedCitation":"[4]"},"properties":{"noteIndex":0},"schema":"https://github.com/citation-style-language/schema/raw/master/csl-citation.json"}</w:instrText>
      </w:r>
      <w:r w:rsidRPr="000903E7">
        <w:rPr>
          <w:rFonts w:ascii="Times New Roman" w:hAnsi="Times New Roman"/>
        </w:rPr>
        <w:fldChar w:fldCharType="separate"/>
      </w:r>
      <w:r w:rsidR="0083683C" w:rsidRPr="0083683C">
        <w:rPr>
          <w:rFonts w:ascii="Times New Roman" w:hAnsi="Times New Roman"/>
          <w:noProof/>
        </w:rPr>
        <w:t>[4]</w:t>
      </w:r>
      <w:r w:rsidRPr="000903E7">
        <w:rPr>
          <w:rFonts w:ascii="Times New Roman" w:hAnsi="Times New Roman"/>
        </w:rPr>
        <w:fldChar w:fldCharType="end"/>
      </w:r>
      <w:r w:rsidRPr="000903E7">
        <w:rPr>
          <w:rFonts w:ascii="Times New Roman" w:hAnsi="Times New Roman"/>
        </w:rPr>
        <w:t xml:space="preserve"> Prevalensi jumlah anak autisme yang terus meningkat dan permasalahan sosial yang dialami anak berkebutuhan khusus mempunyai begitu keterbatasan baik secara fisik maupun mental yang dimana tidak mudah untuk mereka dalam membangun pemahaman yang positif untuk dirinya sendiri, khususnya pemahaman pemeliharaan kesehatan gigi dan mulut.</w:t>
      </w:r>
      <w:r w:rsidRPr="000903E7">
        <w:rPr>
          <w:rFonts w:ascii="Times New Roman" w:hAnsi="Times New Roman"/>
        </w:rPr>
        <w:fldChar w:fldCharType="begin" w:fldLock="1"/>
      </w:r>
      <w:r w:rsidR="00A30227">
        <w:rPr>
          <w:rFonts w:ascii="Times New Roman" w:hAnsi="Times New Roman"/>
        </w:rPr>
        <w:instrText>ADDIN CSL_CITATION {"citationItems":[{"id":"ITEM-1","itemData":{"DOI":"10.35790/eg.3.2.2015.10485","ISSN":"2338-199X","abstract":"Abstract: Dental caries is the most commonly oral disease found in all layers of society, including children with special needs. Some researchers mentioned that high rates of dental caries in children with special needs such as hearing impairment, physical impairment, and mental impairment were caused by their limitation in doing their daily activities. This study aimed to determine the status of dental caries in children with special needs. The index commonly used to access the status of caries is DMF-T. Samples were children with special needs aged 12-17 years old in SLB YPAC Manado. There were 36 children as samples obtained by using the total sampling method. The results showed that the caries status of children with special needs in SLB YPAC Manado with an average DMF-T index 4.4 was in middle category.Keywords:caries status, children with special needs, DMF-TAbstrak: Karies gigi merupakan penyakit gigi dan mulut yang sering ditemukan di seluruh lapisan masyarakat termasuk pada anak berkebutuhan khusus. Beberapa penelitian menyebutkan bahwa tingginya angka karies gigi pada anak berkebutuhan khusus seperti tunarungu, tunadaksa dan tunagrahita, disebabkan karena mereka memiliki keterbatasan dalam melakukan aktivitas sehari-hari. Penelitian ini bertujuan untuk mengetahui bagaimana gambaran status karies gigi pada anak berkebutuhan khusus. Indeks yang umum digunakan untuk menilai status karies ialah indeks DMF-T. Penelitian ini dilakukan pada anak berkebutuhan khusus umur 12-17 tahun di SLB YPAC Manado dengan jumlah sampel sebanyak 36 siswa. Teknik pengambilan sampel menggunakan metode total sampel. Hasil penelitian menunjukkan status karies gigi pada anak berkebutuhan khusus di SLB YPAC Manado dengan indeks DMF-T sebesar 4,4 termasuk kategori sedang.Kata kunci: status karies, anak berkebutuhan khusus, DMF-T","author":[{"dropping-particle":"","family":"Tulangow","given":"Gita J.","non-dropping-particle":"","parse-names":false,"suffix":""},{"dropping-particle":"","family":"Pangemanan","given":"Damajanty H. C.","non-dropping-particle":"","parse-names":false,"suffix":""},{"dropping-particle":"","family":"Parengkuan","given":"Wulan G.","non-dropping-particle":"","parse-names":false,"suffix":""}],"container-title":"e-GIGI","id":"ITEM-1","issue":"2","issued":{"date-parts":[["2015"]]},"title":"Gambaran Status Karies Pada Anak Berkebutuhan Khusus Di Slb Ypac Manado","type":"article-journal","volume":"3"},"uris":["http://www.mendeley.com/documents/?uuid=6b56b588-de9d-4cf8-8889-39fe4df10950"]}],"mendeley":{"formattedCitation":"[5]","plainTextFormattedCitation":"[5]","previouslyFormattedCitation":"[5]"},"properties":{"noteIndex":0},"schema":"https://github.com/citation-style-language/schema/raw/master/csl-citation.json"}</w:instrText>
      </w:r>
      <w:r w:rsidRPr="000903E7">
        <w:rPr>
          <w:rFonts w:ascii="Times New Roman" w:hAnsi="Times New Roman"/>
        </w:rPr>
        <w:fldChar w:fldCharType="separate"/>
      </w:r>
      <w:r w:rsidR="0083683C" w:rsidRPr="0083683C">
        <w:rPr>
          <w:rFonts w:ascii="Times New Roman" w:hAnsi="Times New Roman"/>
          <w:noProof/>
        </w:rPr>
        <w:t>[5]</w:t>
      </w:r>
      <w:r w:rsidRPr="000903E7">
        <w:rPr>
          <w:rFonts w:ascii="Times New Roman" w:hAnsi="Times New Roman"/>
        </w:rPr>
        <w:fldChar w:fldCharType="end"/>
      </w:r>
      <w:r w:rsidRPr="000903E7">
        <w:rPr>
          <w:rFonts w:ascii="Times New Roman" w:hAnsi="Times New Roman"/>
        </w:rPr>
        <w:t xml:space="preserve"> </w:t>
      </w:r>
    </w:p>
    <w:p w14:paraId="79F3FFA4" w14:textId="798281D8" w:rsidR="000903E7" w:rsidRPr="000903E7" w:rsidRDefault="000903E7" w:rsidP="00DD36A9">
      <w:pPr>
        <w:pStyle w:val="ListParagraph"/>
        <w:spacing w:line="240" w:lineRule="auto"/>
        <w:ind w:left="0" w:firstLine="270"/>
        <w:jc w:val="both"/>
        <w:rPr>
          <w:rFonts w:ascii="Times New Roman" w:hAnsi="Times New Roman"/>
        </w:rPr>
      </w:pPr>
      <w:r w:rsidRPr="000903E7">
        <w:rPr>
          <w:rFonts w:ascii="Times New Roman" w:hAnsi="Times New Roman"/>
        </w:rPr>
        <w:t>Hasil penelitian Sengkey, dkk menunjukkan bahwa status kebersihan gigi dan mulut pada anak austis di kota Manado tertinggi yaitu berada pada kategori sedang dan buruk. Berdasarkan kelompok umur, status OHI-S terbanyak pada kelompok umur 6-10 tahun yaitu sedang (42,31%), pada kelompok 11-15 (47,62%) dan 16-21 tahun yaitu butuk (75%). Rata-rata indeks OHI-S pada anak autis di kota Manado yaitu 2,77 dengan kategori sedang.</w:t>
      </w:r>
      <w:r w:rsidRPr="000903E7">
        <w:rPr>
          <w:rFonts w:ascii="Times New Roman" w:hAnsi="Times New Roman"/>
        </w:rPr>
        <w:fldChar w:fldCharType="begin" w:fldLock="1"/>
      </w:r>
      <w:r w:rsidR="00A30227">
        <w:rPr>
          <w:rFonts w:ascii="Times New Roman" w:hAnsi="Times New Roman"/>
        </w:rPr>
        <w:instrText>ADDIN CSL_CITATION {"citationItems":[{"id":"ITEM-1","itemData":{"DOI":"10.35790/eg.3.2.2015.8760","ISSN":"2338-199X","abstract":"Abstract: The most common tooth and mouth health problems in autisic children are dental caries, periodontal diseases, oral cavity disorders, tooth eruption disorder, and trauma. This study aimed to obtain the tooth and mouth hygienic status of autistic children in Manado. This was a descriptive observational study with a cross sectional design. Population was all autistic students registered in AGCA Manado dan Sekolah Khusus Anak Autis Permata Hati. There were 94 students aged 6-21 years. Samples were 51 students obtained by using total sampling and fulfilled the inclusion criteria. The results showed that the tooth and mouth hygienic status of autistic children was mostly categorized as moderate and poor, each of 39.21%. Based on gender, poor category of OHI-S status was the most frequent in males (42.5%) meanwhile in females good and moderate categories, each of 36.36%. Based on age, the moderate category of OHI-S status was in age group 6-10 years (42.31%), meanwhile poor category was found in age group 11-15 years (47.62%) and 16-21 years (75%). The average OHI-S index of autistic children in Manado was 2,77, categorized as moderate. Conclusion: In general, OHI-S status of autistic children in Manado was in moderate category, with an average OHI-S index of 2,77.Keywords: OHI-S, autistic childrenAbstrak: Masalah-masalah kesehatan gigi dan mulut yang paling sering dijumpai pada anak autis yaitu karies gigi, penyakit periodontal, kerusakan lingkungan rongga mulut, kelainan erupsi gigi, dan trauma. Penelitian ini bertujuan untuk mengetahui status kebersihan gigi dan mulut anak autis di kota Manado. Jenis penelitian yaitu deskriptif observasional dengan pendekatan potong lintang.. Populasi penelitian yaitu seluruh anak autis yang terdaftar sebagai siswa sekolah AGCA Manado dan Sekolah Khusus Anak Autis Permata Hati berjumlah 94 anak berusia 6-21 tahun. Sampel sejumlah 51 anak dilakukan dengan teknik total sampling dan memenuhi kriteria inklusi. Hasil penelitian menunjukkan bahwa status kebersihan gigi dan mulut pada anak autis di kota Manado tertinggi yaitu berada pada kategori sedang dan buruk masing-masing 39,21%. Berdasarkan jenis kelamin, status OHI-S terbanyak pada laki-laki yaitu kategori buruk 42,5%, sedangkan pada perempuan yaitu kategori baik dan sedang masing-masing 36,36%. Berdasarkan kelompok umur, status OHI-S terbanyak pada kelompok umur 6-10 tahun yaitu sedang (42,31%), pada kelompok umur 11-15 (47,62%) dan 16-21 tahun yaitu buruk (75%). …","author":[{"dropping-particle":"","family":"Sengkey","given":"Monica M.","non-dropping-particle":"","parse-names":false,"suffix":""},{"dropping-particle":"","family":"Pangemanan","given":"Damajanty H. C.","non-dropping-particle":"","parse-names":false,"suffix":""},{"dropping-particle":"","family":"Mintjelungan","given":"Christy N.","non-dropping-particle":"","parse-names":false,"suffix":""}],"container-title":"e-GIGI","id":"ITEM-1","issue":"2","issued":{"date-parts":[["2015"]]},"title":"Status Kebersihan Gigi Dan Mulut Pada Anak Autis Di Kota Manado","type":"article-journal","volume":"3"},"uris":["http://www.mendeley.com/documents/?uuid=01835555-8a19-4c31-b910-e7432730c6fb"]}],"mendeley":{"formattedCitation":"[6]","plainTextFormattedCitation":"[6]","previouslyFormattedCitation":"[6]"},"properties":{"noteIndex":0},"schema":"https://github.com/citation-style-language/schema/raw/master/csl-citation.json"}</w:instrText>
      </w:r>
      <w:r w:rsidRPr="000903E7">
        <w:rPr>
          <w:rFonts w:ascii="Times New Roman" w:hAnsi="Times New Roman"/>
        </w:rPr>
        <w:fldChar w:fldCharType="separate"/>
      </w:r>
      <w:r w:rsidR="0083683C" w:rsidRPr="0083683C">
        <w:rPr>
          <w:rFonts w:ascii="Times New Roman" w:hAnsi="Times New Roman"/>
          <w:noProof/>
        </w:rPr>
        <w:t>[6]</w:t>
      </w:r>
      <w:r w:rsidRPr="000903E7">
        <w:rPr>
          <w:rFonts w:ascii="Times New Roman" w:hAnsi="Times New Roman"/>
        </w:rPr>
        <w:fldChar w:fldCharType="end"/>
      </w:r>
      <w:r w:rsidRPr="000903E7">
        <w:rPr>
          <w:rFonts w:ascii="Times New Roman" w:hAnsi="Times New Roman"/>
        </w:rPr>
        <w:t xml:space="preserve"> Pada kasus anak autis ditemukan bahwa anak autis cenderung memiliki tingkat kebersihan gigi dan mulut yang rendah dengan indeks plak yang tinggi serta kondisi gingiva dan periodontal yang buruk. Kebersihan mulut merupakan indikator risiko yang paling berpengaruh yang terkait dengan terjadinya karies dan lesi baru pada anak dengan autis.</w:t>
      </w:r>
      <w:r w:rsidRPr="000903E7">
        <w:rPr>
          <w:rFonts w:ascii="Times New Roman" w:hAnsi="Times New Roman"/>
        </w:rPr>
        <w:fldChar w:fldCharType="begin" w:fldLock="1"/>
      </w:r>
      <w:r w:rsidR="00A30227">
        <w:rPr>
          <w:rFonts w:ascii="Times New Roman" w:hAnsi="Times New Roman"/>
        </w:rPr>
        <w:instrText>ADDIN CSL_CITATION {"citationItems":[{"id":"ITEM-1","itemData":{"DOI":"10.4317/jced.52923","ISSN":"19895488","abstract":"Introduction: We are currently witnessing an increase in the number of disabled patients, creating the need for knowledge of each of the pathologies and of the different oral and dental conditions they present, in order to achieve efficient management and treatment. Objectives: To analyse the existing scientific literature on the oral conditions of children with autism spectrum disorder (ASD) and children with sensory deficits (SD), in comparison with the healthy child population. Material and Method: The bibliographic search was carried out in Pubmed/Medline, Scopus and Cochrane Library and included articles taking a sample of children between 0 and 18 years of age diagnosed with the abovementioned disorders and including at least one of the following oral hygiene conditions - oral hygiene, dental caries, malocclusion, oral habits, dental trauma, and gingival-periodontal status - comparing them with a healthy population. Results: A total of 10 articles were obtained for autism spectrum disorder and six for sensory deficits. Conclusions: Of all the variables studied, only the state of oral, gingival and/or periodontal hygiene can be considered worse in patients with ASD and SD, although we believe a larger number of research studies is needed to corroborate these results.","author":[{"dropping-particle":"","family":"Bartolomé-Villar","given":"Begoña","non-dropping-particle":"","parse-names":false,"suffix":""},{"dropping-particle":"","family":"Mourelle-Martínez","given":"Ma Rosa","non-dropping-particle":"","parse-names":false,"suffix":""},{"dropping-particle":"","family":"Diéguez-Pérez","given":"Montserrat","non-dropping-particle":"","parse-names":false,"suffix":""},{"dropping-particle":"","family":"Nova-García","given":"Manuel Joaquín","non-dropping-particle":"de","parse-names":false,"suffix":""}],"container-title":"Journal of Clinical and Experimental Dentistry","id":"ITEM-1","issue":"3","issued":{"date-parts":[["2016"]]},"page":"e344-e351","title":"Incidence of oral health in paediatric patients with disabilities: Sensory disorders and autism spectrum disorder. Systematic review II","type":"article-journal","volume":"8"},"uris":["http://www.mendeley.com/documents/?uuid=bd6d3ef1-0594-4177-9e59-798ac7b1e6d5"]}],"mendeley":{"formattedCitation":"[7]","plainTextFormattedCitation":"[7]","previouslyFormattedCitation":"[7]"},"properties":{"noteIndex":0},"schema":"https://github.com/citation-style-language/schema/raw/master/csl-citation.json"}</w:instrText>
      </w:r>
      <w:r w:rsidRPr="000903E7">
        <w:rPr>
          <w:rFonts w:ascii="Times New Roman" w:hAnsi="Times New Roman"/>
        </w:rPr>
        <w:fldChar w:fldCharType="separate"/>
      </w:r>
      <w:r w:rsidR="0083683C" w:rsidRPr="0083683C">
        <w:rPr>
          <w:rFonts w:ascii="Times New Roman" w:hAnsi="Times New Roman"/>
          <w:noProof/>
        </w:rPr>
        <w:t>[7]</w:t>
      </w:r>
      <w:r w:rsidRPr="000903E7">
        <w:rPr>
          <w:rFonts w:ascii="Times New Roman" w:hAnsi="Times New Roman"/>
        </w:rPr>
        <w:fldChar w:fldCharType="end"/>
      </w:r>
      <w:r w:rsidRPr="000903E7">
        <w:rPr>
          <w:rFonts w:ascii="Times New Roman" w:hAnsi="Times New Roman"/>
        </w:rPr>
        <w:t xml:space="preserve"> </w:t>
      </w:r>
    </w:p>
    <w:p w14:paraId="78590C0E" w14:textId="7D727D42" w:rsidR="00441533" w:rsidRPr="00441533" w:rsidRDefault="00441533" w:rsidP="00DD36A9">
      <w:pPr>
        <w:pStyle w:val="ListParagraph"/>
        <w:spacing w:line="240" w:lineRule="auto"/>
        <w:ind w:left="0" w:firstLine="270"/>
        <w:jc w:val="both"/>
        <w:rPr>
          <w:rFonts w:ascii="Times New Roman" w:hAnsi="Times New Roman"/>
        </w:rPr>
      </w:pPr>
      <w:r w:rsidRPr="00441533">
        <w:rPr>
          <w:rFonts w:ascii="Times New Roman" w:hAnsi="Times New Roman"/>
        </w:rPr>
        <w:t xml:space="preserve">Penelitian lain yang dilakukan pada sasaran anak berkebutuhan khusus lebih banyak ditemui karies dan gigi yang hilang karena karies, selain itu kebersihan rongga mulut pada anak berkebutuhan khusus pada kategori buruk dengan kejadian penyakit gingiva dan periodontal lebih tinggi dibanding dengan anak normal. Sebagain besar anak-anak berkebutuhan khusus membutuhkan </w:t>
      </w:r>
      <w:r w:rsidRPr="00441533">
        <w:rPr>
          <w:rFonts w:ascii="Times New Roman" w:hAnsi="Times New Roman"/>
        </w:rPr>
        <w:t>tindakan perawatan gigi untuk mengatasi masalah giginya, namun pada kenyataanya mereka sering terlambat untuk mendapatkan perawatan gigi atau bahkan tidak pernah mendapatkan perawatan tersebut.</w:t>
      </w:r>
      <w:r w:rsidRPr="00441533">
        <w:rPr>
          <w:rFonts w:ascii="Times New Roman" w:hAnsi="Times New Roman"/>
        </w:rPr>
        <w:fldChar w:fldCharType="begin" w:fldLock="1"/>
      </w:r>
      <w:r w:rsidR="00A30227">
        <w:rPr>
          <w:rFonts w:ascii="Times New Roman" w:hAnsi="Times New Roman"/>
        </w:rPr>
        <w:instrText>ADDIN CSL_CITATION {"citationItems":[{"id":"ITEM-1","itemData":{"DOI":"10.26630/jkep.v14i1.1012","ISSN":"1907-0357","abstract":"&lt;p&gt;Penyebab utama penyakit periodontal adalah iritasi bakteri plak. Lapisan ini terbentuk dan melekat erat pada permukaan gigi bila seseorang mengabaikan kebersihan gigi dan mulutnya.Pembentukan plak gigi dipengaruhi oleh faktor predisposisi yang terdapat secara lokal pada lingkungan rongga mulut atau standar PH dimana kalkulus yang mempengaruhi kalsifikasi dari plak gigi berhubungan dengan lepasnya perlekatan periodontal pada individu dengan oral hygiene yang rendah. Penelitian ini bertujuan untuk mengetahui kebutuhan perawatan Periodontal pada anak berkebutuhan khusus di SLB Dharma Bakti. Penelitian ini merupakan penelitian observasional dengan jumlah sampel sebanyak 52 anak.Pengambilan data dilakukan dengan pemeriksaan menggunakan kaca mulut dan probe menggunakan CPITN, kemudian daata dicatat pada lembaran pemerikasaan CPITN. Hasil penelitian menunjukan kategori status penyakit periodontal dari 52 anak terdapat kondisi karang gigi 33 anak ( 63,46 % ) dan hasil ini menunjukan kategori kebutuhan perawatan dimana dengan kotegori tersebut harus dilakukan pembersihan karang gigi (&lt;em&gt;scalling&lt;/em&gt;) dan pemberian pendidikan tentang kesehatan gigi dan mulut berupa penyuluhan.&lt;/p&gt;&lt;p&gt; &lt;/p&gt;","author":[{"dropping-particle":"","family":"Andriyani","given":"Desi","non-dropping-particle":"","parse-names":false,"suffix":""}],"container-title":"Jurnal Ilmiah Keperawatan Sai Betik","id":"ITEM-1","issue":"1","issued":{"date-parts":[["2018"]]},"page":"80","title":"Kebutuhan Perawatan Periodontal pada Anak Berkebutuhan Khusus","type":"article-journal","volume":"14"},"uris":["http://www.mendeley.com/documents/?uuid=b327bc26-4372-40ab-b28e-abaa32557197"]},{"id":"ITEM-2","itemData":{"DOI":"10.12691/ijdsr-4-5-1","author":[{"dropping-particle":"","family":"Hanoush","given":"S M Yahya","non-dropping-particle":"","parse-names":false,"suffix":""},{"dropping-particle":"","family":"Helail","given":"Bashar","non-dropping-particle":"","parse-names":false,"suffix":""}],"container-title":"International Journal of Dental Sciences and Research","id":"ITEM-2","issue":"5","issued":{"date-parts":[["2016"]]},"page":"79-84","title":"The Oral Health of 6-15 Year Old Special Needs Children in Baghdad","type":"article-journal","volume":"4"},"uris":["http://www.mendeley.com/documents/?uuid=343a1ea5-85c8-4c4d-a5ac-0cc6023051cf"]}],"mendeley":{"formattedCitation":"[8], [9]","plainTextFormattedCitation":"[8], [9]","previouslyFormattedCitation":"[8,9]"},"properties":{"noteIndex":0},"schema":"https://github.com/citation-style-language/schema/raw/master/csl-citation.json"}</w:instrText>
      </w:r>
      <w:r w:rsidRPr="00441533">
        <w:rPr>
          <w:rFonts w:ascii="Times New Roman" w:hAnsi="Times New Roman"/>
        </w:rPr>
        <w:fldChar w:fldCharType="separate"/>
      </w:r>
      <w:r w:rsidR="00A30227" w:rsidRPr="00A30227">
        <w:rPr>
          <w:rFonts w:ascii="Times New Roman" w:hAnsi="Times New Roman"/>
          <w:noProof/>
        </w:rPr>
        <w:t>[8], [9]</w:t>
      </w:r>
      <w:r w:rsidRPr="00441533">
        <w:rPr>
          <w:rFonts w:ascii="Times New Roman" w:hAnsi="Times New Roman"/>
        </w:rPr>
        <w:fldChar w:fldCharType="end"/>
      </w:r>
      <w:r w:rsidRPr="00441533">
        <w:rPr>
          <w:rFonts w:ascii="Times New Roman" w:hAnsi="Times New Roman"/>
        </w:rPr>
        <w:t xml:space="preserve"> Berdasarkan penelitian sebelumnya menyatakan bahwa peri</w:t>
      </w:r>
      <w:r>
        <w:rPr>
          <w:rFonts w:ascii="Times New Roman" w:hAnsi="Times New Roman"/>
          <w:lang w:val="en-US"/>
        </w:rPr>
        <w:t>l</w:t>
      </w:r>
      <w:r w:rsidRPr="00441533">
        <w:rPr>
          <w:rFonts w:ascii="Times New Roman" w:hAnsi="Times New Roman"/>
        </w:rPr>
        <w:t>aku ibu berpengaruh terhadap kebersihan gigi dan mulut. Hal tersebut dikarenakan pengetahuan, sikap dan keterampilan ibu akan mampu mengubah kebiasaan untuk menerapkan teknik menggosok gigi yang baik dan benar pada anak.</w:t>
      </w:r>
      <w:r w:rsidRPr="00441533">
        <w:rPr>
          <w:rFonts w:ascii="Times New Roman" w:hAnsi="Times New Roman"/>
        </w:rPr>
        <w:fldChar w:fldCharType="begin" w:fldLock="1"/>
      </w:r>
      <w:r w:rsidR="00A30227">
        <w:rPr>
          <w:rFonts w:ascii="Times New Roman" w:hAnsi="Times New Roman"/>
        </w:rPr>
        <w:instrText>ADDIN CSL_CITATION {"citationItems":[{"id":"ITEM-1","itemData":{"DOI":"10.29103/averrous.v5i1.1626","ISSN":"2477-5231","abstract":"Perilaku manusia adalah semua kegiatan atau aktifitas manusia, baik yang dapat diamati secara langsung ataupun secara tidak laangsung. Sikap dan perilaku ibu sangat mempengaruhi anak dalam menjaga kebersihan gigi dan mulut karena ibu merupakan orang terdekat dengan anak. Dalam pemeliharaan kesehatan gigi memberi pengaruh yang sangat signifikasi terhadap sikap dan perilaku anak. Tujuan penelitian ini adalah mengetahui hubungan pengetahuan, sikap dan tindakan ibu dirumah dengan kebersihan gigi dan mulut pada murid kelas V SD Negeri Kota Banda Aceh. Penelitian ini bersifat analitik, yang telah dilaksanakan pada bulan Agustus 2018 dengan melakukan pemeriksaan OHI-S terhadap murid dan melakukan wawancara terhadap ibu murid. Sampel dalam penelitian ini menggunakan teknik total sampling yaitu 60 murid dan 60 ibu murid. Analisis data menggunakan uji Chi-Square (α = 0,05). Hasil penelitian menunjukkan bahwa responden dengan pengetahuan tertinggi pada kriteria baik yaitu sebanyak 36 orang (74%), sikap tertinggi pada kriteria baik yaitu sebanyak 38 orang (73%), dan tindakan tertinggi pada kriteria baik sebanyak 35 orang (69%). Berdasarkan hasil uji statistik bahwa ada hubungan pengetahuan ( p = 0,02), ada hubungan sikap ( p = 0,01) dan tidak ada hubungan tindakan ( p = 0,72 ) dengan status kebersihan gigi dan mulut. Disarankan kepada ibu agar dapat memotivasi anak dalam menjaga kebersihan gigi dan mulut, seperti memberikan contoh menyikat gigi sehari dua kali yaitu sesudah sarapan dan sebelum tidur.","author":[{"dropping-particle":"","family":"Kurniawati","given":"Nia","non-dropping-particle":"","parse-names":false,"suffix":""},{"dropping-particle":"","family":"Imran","given":"Herry","non-dropping-particle":"","parse-names":false,"suffix":""}],"container-title":"AVERROUS: Jurnal Kedokteran dan Kesehatan Malikussaleh","id":"ITEM-1","issue":"1","issued":{"date-parts":[["2019"]]},"page":"25","title":"Hubungan Perilaku Ibu Dirumah Dengan Kebersihan Gigi Dan Mulut Pada Murid Kelas V Sekolah Dasar Negeri Di Kota Banda Aceh","type":"article-journal","volume":"5"},"uris":["http://www.mendeley.com/documents/?uuid=e2d66a9d-f1ed-4ba8-bb09-f7c1a31d0fe6"]}],"mendeley":{"formattedCitation":"[10]","plainTextFormattedCitation":"[10]","previouslyFormattedCitation":"[10]"},"properties":{"noteIndex":0},"schema":"https://github.com/citation-style-language/schema/raw/master/csl-citation.json"}</w:instrText>
      </w:r>
      <w:r w:rsidRPr="00441533">
        <w:rPr>
          <w:rFonts w:ascii="Times New Roman" w:hAnsi="Times New Roman"/>
        </w:rPr>
        <w:fldChar w:fldCharType="separate"/>
      </w:r>
      <w:r w:rsidR="0083683C" w:rsidRPr="0083683C">
        <w:rPr>
          <w:rFonts w:ascii="Times New Roman" w:hAnsi="Times New Roman"/>
          <w:noProof/>
        </w:rPr>
        <w:t>[10]</w:t>
      </w:r>
      <w:r w:rsidRPr="00441533">
        <w:rPr>
          <w:rFonts w:ascii="Times New Roman" w:hAnsi="Times New Roman"/>
        </w:rPr>
        <w:fldChar w:fldCharType="end"/>
      </w:r>
      <w:r w:rsidRPr="00441533">
        <w:rPr>
          <w:rFonts w:ascii="Times New Roman" w:hAnsi="Times New Roman"/>
        </w:rPr>
        <w:t xml:space="preserve"> Hasil penelitian sebelumnya juga membuktikan bahwa terdapat hubungan yang signifikan antara pengetahuan dengan perilaku ibu dalam menggosok gigi.</w:t>
      </w:r>
      <w:r w:rsidRPr="00441533">
        <w:rPr>
          <w:rFonts w:ascii="Times New Roman" w:hAnsi="Times New Roman"/>
        </w:rPr>
        <w:fldChar w:fldCharType="begin" w:fldLock="1"/>
      </w:r>
      <w:r w:rsidR="00A30227">
        <w:rPr>
          <w:rFonts w:ascii="Times New Roman" w:hAnsi="Times New Roman"/>
        </w:rPr>
        <w:instrText>ADDIN CSL_CITATION {"citationItems":[{"id":"ITEM-1","itemData":{"abstract":"Caries is a disease of dental hard tissue, namely enamel, dentin and cementum, which is caused by the activity of a microorganism in a distributed carbohydrate. The role of parents is needed to guide children in terms of maintaining oral health, this means that parental knowledge and behavior can affect the oral health of preschool children. This study aims to determine the relationship between parental knowledge and behavior with dental caries in TK Pertiwi Simpang Empat Banjar Regency. This research is analytic with cross sectional design, with the research population of all children in TK Pertiwi Simpang Empat, Banjar Regency. The sample consisted of 60 children aged 5 to 6 years. Data were collected by examining dental caries in children and distributing questionnaires to the child's parents. The results showed the knowledge of parents with child dental caries was 0,000 (p = 0,000), with a significance level of 5% (0,05) so that p &lt;0,05 and the behavior of parents with child dental caries was 0,000 (p = 0,000), with a significance level of 5% (0,05) up to ap &lt;0,05. In this study, it can be concluded that there is a relationship between parental knowledge and children's dental caries and there is a relationship between parental behavior and children's dental caries. It is suggested to do dental and oral health education to parents so that it is hoped that it can increase public knowledge and awareness in maintaining oral health.","author":[{"dropping-particle":"","family":"Utami","given":"Rusna Ulfah; Naning Kisworo","non-dropping-particle":"","parse-names":false,"suffix":""}],"container-title":"Jurnal Kesehatan Masyarakat","id":"ITEM-1","issue":"2","issued":{"date-parts":[["2020"]]},"page":"146-150","title":"Hubungan Pengetahuan Dan Perilaku Orangtua Dalam Memelihara Kesehatan Gigi Dengan Karies Gigi Pada Anak Taman Kanak Kanak","type":"article-journal","volume":"7"},"uris":["http://www.mendeley.com/documents/?uuid=cd58dce0-a61e-4b9e-8de8-17d8005fffbb"]}],"mendeley":{"formattedCitation":"[11]","plainTextFormattedCitation":"[11]","previouslyFormattedCitation":"[11]"},"properties":{"noteIndex":0},"schema":"https://github.com/citation-style-language/schema/raw/master/csl-citation.json"}</w:instrText>
      </w:r>
      <w:r w:rsidRPr="00441533">
        <w:rPr>
          <w:rFonts w:ascii="Times New Roman" w:hAnsi="Times New Roman"/>
        </w:rPr>
        <w:fldChar w:fldCharType="separate"/>
      </w:r>
      <w:r w:rsidR="0083683C" w:rsidRPr="0083683C">
        <w:rPr>
          <w:rFonts w:ascii="Times New Roman" w:hAnsi="Times New Roman"/>
          <w:noProof/>
        </w:rPr>
        <w:t>[11]</w:t>
      </w:r>
      <w:r w:rsidRPr="00441533">
        <w:rPr>
          <w:rFonts w:ascii="Times New Roman" w:hAnsi="Times New Roman"/>
        </w:rPr>
        <w:fldChar w:fldCharType="end"/>
      </w:r>
    </w:p>
    <w:p w14:paraId="7DED723C" w14:textId="44A2545E" w:rsidR="00441533" w:rsidRPr="00441533" w:rsidRDefault="00441533" w:rsidP="00DD36A9">
      <w:pPr>
        <w:pStyle w:val="ListParagraph"/>
        <w:spacing w:line="240" w:lineRule="auto"/>
        <w:ind w:left="0" w:firstLine="270"/>
        <w:jc w:val="both"/>
        <w:rPr>
          <w:rFonts w:ascii="Times New Roman" w:hAnsi="Times New Roman"/>
        </w:rPr>
      </w:pPr>
      <w:r w:rsidRPr="00441533">
        <w:rPr>
          <w:rFonts w:ascii="Times New Roman" w:hAnsi="Times New Roman"/>
        </w:rPr>
        <w:t xml:space="preserve">Lebih dari 60% orang tua melaporkan bahwa anak-anak mereka yang memiliki gangguan autisme tidak bisa menggosok gigi sendiri. </w:t>
      </w:r>
      <w:r w:rsidR="00E30AE3">
        <w:rPr>
          <w:rFonts w:ascii="Times New Roman" w:hAnsi="Times New Roman"/>
          <w:lang w:val="en-US"/>
        </w:rPr>
        <w:t>Mereka</w:t>
      </w:r>
      <w:r w:rsidRPr="00441533">
        <w:rPr>
          <w:rFonts w:ascii="Times New Roman" w:hAnsi="Times New Roman"/>
        </w:rPr>
        <w:t xml:space="preserve"> menggosok gigi</w:t>
      </w:r>
      <w:r w:rsidR="00E30AE3">
        <w:rPr>
          <w:rFonts w:ascii="Times New Roman" w:hAnsi="Times New Roman"/>
          <w:lang w:val="en-US"/>
        </w:rPr>
        <w:t xml:space="preserve"> hanya</w:t>
      </w:r>
      <w:r w:rsidRPr="00441533">
        <w:rPr>
          <w:rFonts w:ascii="Times New Roman" w:hAnsi="Times New Roman"/>
        </w:rPr>
        <w:t xml:space="preserve"> satu kali per hari.</w:t>
      </w:r>
      <w:r w:rsidRPr="00441533">
        <w:rPr>
          <w:rFonts w:ascii="Times New Roman" w:hAnsi="Times New Roman"/>
        </w:rPr>
        <w:fldChar w:fldCharType="begin" w:fldLock="1"/>
      </w:r>
      <w:r w:rsidR="00A30227">
        <w:rPr>
          <w:rFonts w:ascii="Times New Roman" w:hAnsi="Times New Roman"/>
        </w:rPr>
        <w:instrText>ADDIN CSL_CITATION {"citationItems":[{"id":"ITEM-1","itemData":{"DOI":"10.15537/SMJ.2015.12.12622","PMID":"26620991","abstract":"Objectives: To evaluate dental knowledge and attitudes toward oral health care among healthcare providers and educators working with children with autism spectrum disorders (ASD) in central Saudi Arabia. Methods: There were 305 questionnaires distributed to 7 special-needs centers between September and November 2014. A total of 217 questionnaires were collected with a response rate of 71.1%. The study took place in the College of Dentistry, King Saud University, Riyadh, Kingdom of Saudi Arabia. Results: Approximately 50.2% of the participants did not offer any toothbrushing advice, and 73.3% never recommended dental checkup visits to parents, and 75.6% never performed dental examinations to children under their care. Ten percent thought that children should have their first dental visit after 6 years of age. Almost all participants agreed that children should practice oral hygiene, and 60.4% think they should brush twice per day. In general, the participants choose toothbrushes and toothpaste as the main tools to perform oral hygiene. There were 35% of participants who believed that parents should be responsible for the children’s oral hygiene, and a few participants mentioned teachers and therapists to be responsible. Most of the participants (71.4%) did not receive any dental information from dental professional resources, only 14.3% of participants believed bacteria to be the cause of dental cavities. Conclusion: There is a clear lack of dental knowledge and attitudes, and its practical application among the participating group of healthcare providers working with children with ASD in Riyadh.","author":[{"dropping-particle":"","family":"Murshid","given":"Ebtissam Z.","non-dropping-particle":"","parse-names":false,"suffix":""}],"container-title":"Saudi Medical Journal","id":"ITEM-1","issue":"12","issued":{"date-parts":[["2015","12","1"]]},"page":"1477","publisher":"Saudi Medical Journal","title":"Dental knowledge of educators and healthcare providers working with children with autism spectrum disorders","type":"article-journal","volume":"36"},"uris":["http://www.mendeley.com/documents/?uuid=b3800527-1757-3102-b63d-0925940e3d63"]}],"mendeley":{"formattedCitation":"[12]","plainTextFormattedCitation":"[12]","previouslyFormattedCitation":"[12]"},"properties":{"noteIndex":0},"schema":"https://github.com/citation-style-language/schema/raw/master/csl-citation.json"}</w:instrText>
      </w:r>
      <w:r w:rsidRPr="00441533">
        <w:rPr>
          <w:rFonts w:ascii="Times New Roman" w:hAnsi="Times New Roman"/>
        </w:rPr>
        <w:fldChar w:fldCharType="separate"/>
      </w:r>
      <w:r w:rsidR="0083683C" w:rsidRPr="0083683C">
        <w:rPr>
          <w:rFonts w:ascii="Times New Roman" w:hAnsi="Times New Roman"/>
          <w:noProof/>
        </w:rPr>
        <w:t>[12]</w:t>
      </w:r>
      <w:r w:rsidRPr="00441533">
        <w:rPr>
          <w:rFonts w:ascii="Times New Roman" w:hAnsi="Times New Roman"/>
        </w:rPr>
        <w:fldChar w:fldCharType="end"/>
      </w:r>
      <w:r w:rsidRPr="00441533">
        <w:rPr>
          <w:rFonts w:ascii="Times New Roman" w:hAnsi="Times New Roman"/>
          <w:lang w:val="en-US"/>
        </w:rPr>
        <w:t xml:space="preserve"> </w:t>
      </w:r>
      <w:r w:rsidRPr="00441533">
        <w:rPr>
          <w:rFonts w:ascii="Times New Roman" w:hAnsi="Times New Roman"/>
        </w:rPr>
        <w:t>Penelitian lain mengungkapkan 57% anak autis tidak mau memasukkan sikat gigi kedalam mulutnya, 37% anak takut menyikat gigi, dan 55% anak tidak menyukai rasa atau tekstur pasta gigi.</w:t>
      </w:r>
      <w:r w:rsidRPr="00441533">
        <w:t xml:space="preserve"> </w:t>
      </w:r>
      <w:r w:rsidRPr="00441533">
        <w:rPr>
          <w:rFonts w:ascii="Times New Roman" w:hAnsi="Times New Roman"/>
        </w:rPr>
        <w:t>Hampir 47% anak-anak dengan autisme tidak memahami pentingnya menyikat gigi, dan setengah dari anak-anak tersebut tidak dapat diam selama menyikat gigi.</w:t>
      </w:r>
      <w:r w:rsidRPr="00441533">
        <w:rPr>
          <w:rFonts w:ascii="Times New Roman" w:hAnsi="Times New Roman"/>
        </w:rPr>
        <w:fldChar w:fldCharType="begin" w:fldLock="1"/>
      </w:r>
      <w:r w:rsidR="00A30227">
        <w:rPr>
          <w:rFonts w:ascii="Times New Roman" w:hAnsi="Times New Roman"/>
        </w:rPr>
        <w:instrText>ADDIN CSL_CITATION {"citationItems":[{"id":"ITEM-1","itemData":{"DOI":"10.1007/s10803-018-3708-5","ISBN":"0123456789","abstract":"This study compared oral health behaviours and barriers to dental care among preschool children with and without ASD, and evaluated dental knowledge and attitudes of their parents. 257 preschoolers with ASD and an age-and gender-matched control sample were recruited. Children with ASD had less frequently performed tooth-brushing and used toothpaste, but more often required parental assistance in tooth-brushing (p &lt; .05). Barriers to dental care were more frequently reported among children with ASD (p &lt; .001). Parents of children with ASD had higher scores in dental knowledge and attitudes than those without ASD. Differences in oral health behaviours and barriers to dental care existed between preschool children with and without ASD. Parents of children with ASD had better dental knowledge and attitudes.","author":[{"dropping-particle":"","family":"Yanlin Du","given":"Rennan","non-dropping-particle":"","parse-names":false,"suffix":""},{"dropping-particle":"","family":"Y Yiu","given":"Cynthia K","non-dropping-particle":"","parse-names":false,"suffix":""},{"dropping-particle":"","family":"King","given":"Nigel M","non-dropping-particle":"","parse-names":false,"suffix":""}],"container-title":"Journal of Autism and Developmental Disorders","id":"ITEM-1","issued":{"date-parts":[["2019"]]},"page":"453-459","title":"Oral Health Behaviours of Preschool Children with Autism Spectrum Disorders and Their Barriers to Dental Care","type":"article-journal","volume":"49"},"uris":["http://www.mendeley.com/documents/?uuid=c897ac81-9188-3338-8364-9031acf1c903"]}],"mendeley":{"formattedCitation":"[13]","plainTextFormattedCitation":"[13]","previouslyFormattedCitation":"[13]"},"properties":{"noteIndex":0},"schema":"https://github.com/citation-style-language/schema/raw/master/csl-citation.json"}</w:instrText>
      </w:r>
      <w:r w:rsidRPr="00441533">
        <w:rPr>
          <w:rFonts w:ascii="Times New Roman" w:hAnsi="Times New Roman"/>
        </w:rPr>
        <w:fldChar w:fldCharType="separate"/>
      </w:r>
      <w:r w:rsidR="0083683C" w:rsidRPr="0083683C">
        <w:rPr>
          <w:rFonts w:ascii="Times New Roman" w:hAnsi="Times New Roman"/>
          <w:noProof/>
        </w:rPr>
        <w:t>[13]</w:t>
      </w:r>
      <w:r w:rsidRPr="00441533">
        <w:rPr>
          <w:rFonts w:ascii="Times New Roman" w:hAnsi="Times New Roman"/>
        </w:rPr>
        <w:fldChar w:fldCharType="end"/>
      </w:r>
    </w:p>
    <w:p w14:paraId="5208EC72" w14:textId="08AAD0BF" w:rsidR="00441533" w:rsidRDefault="00441533" w:rsidP="00DD36A9">
      <w:pPr>
        <w:pStyle w:val="ListParagraph"/>
        <w:spacing w:line="240" w:lineRule="auto"/>
        <w:ind w:left="0" w:firstLine="270"/>
        <w:jc w:val="both"/>
        <w:rPr>
          <w:rFonts w:ascii="Times New Roman" w:hAnsi="Times New Roman"/>
          <w:lang w:val="en-US"/>
        </w:rPr>
      </w:pPr>
      <w:r w:rsidRPr="00441533">
        <w:rPr>
          <w:rFonts w:ascii="Times New Roman" w:hAnsi="Times New Roman"/>
        </w:rPr>
        <w:t>Berbagai pendekatan dan metode harus dicoba untuk membuat anak-anak dengan autis mau bekerjasama ketika diberikan suatu pemahaman tentang kesehatan gigi dan mulut.</w:t>
      </w:r>
      <w:r w:rsidR="001D0186">
        <w:rPr>
          <w:rFonts w:ascii="Times New Roman" w:hAnsi="Times New Roman"/>
        </w:rPr>
        <w:fldChar w:fldCharType="begin" w:fldLock="1"/>
      </w:r>
      <w:r w:rsidR="00A30227">
        <w:rPr>
          <w:rFonts w:ascii="Times New Roman" w:hAnsi="Times New Roman"/>
        </w:rPr>
        <w:instrText>ADDIN CSL_CITATION {"citationItems":[{"id":"ITEM-1","itemData":{"DOI":"10.31983/jkg.v6i1.4447","ISSN":"2407-0866","abstract":"The high number of dental and oral diseases is influenced by the main factors, lack of knowledge about oral hygiene and poor diet. Information about dental health and dental care can be obtained from various media both print media and electronic media. Purpose of this study was to determine the effectiveness of booklet media and picture guessing games to increase knowledge and actions of brushing teeth for students at Padangsari 02 Elementary School Semarang. Study design is a quasi-experimental design with a pre and post test group with two group design. The population of the researchers is students in grades 4 and 5 at Padangsari 02 Elementary School Semarang. Samples were taken by purposive sampling as many as 50 students, divided into two groups, namely 25 students in the booklet group and 25 students in the guessing game group. The data obtained are analyze using Wilcoxon-test and Mann-Whitney test. There was a significance differences with value of p = 0,000 between knowledge and action before and after of both groups. ,The Mann-Whitney Test showed difference in effectiveness between the two media. Game guess images is more effective than booklet with mean rank of game guess images and booklte was 29.27 and 24.25.","author":[{"dropping-particle":"","family":"Fatmasari","given":"Diyah","non-dropping-particle":"","parse-names":false,"suffix":""},{"dropping-particle":"","family":"Purba","given":"Agustina","non-dropping-particle":"","parse-names":false,"suffix":""},{"dropping-particle":"","family":"Salikun","given":"Salikun","non-dropping-particle":"","parse-names":false,"suffix":""}],"container-title":"Jurnal Kesehatan Gigi","id":"ITEM-1","issue":"1","issued":{"date-parts":[["2019","6","4"]]},"page":"76","publisher":"Poltekkes Kemenkes Semarang","title":"MEDIA PERMAINAN TEBAK GAMBAR EFEKTIF DALAM PENINGKATAN PENGETAHUAN DAN TINDAKAN MENYIKAT GIGI DIBANDINGKAN MEDIA BOOKLET","type":"article-journal","volume":"6"},"uris":["http://www.mendeley.com/documents/?uuid=5f27e13a-fbf8-3336-874a-d35439b19015"]}],"mendeley":{"formattedCitation":"[14]","plainTextFormattedCitation":"[14]","previouslyFormattedCitation":"[14]"},"properties":{"noteIndex":0},"schema":"https://github.com/citation-style-language/schema/raw/master/csl-citation.json"}</w:instrText>
      </w:r>
      <w:r w:rsidR="001D0186">
        <w:rPr>
          <w:rFonts w:ascii="Times New Roman" w:hAnsi="Times New Roman"/>
        </w:rPr>
        <w:fldChar w:fldCharType="separate"/>
      </w:r>
      <w:r w:rsidR="0083683C" w:rsidRPr="0083683C">
        <w:rPr>
          <w:rFonts w:ascii="Times New Roman" w:hAnsi="Times New Roman"/>
          <w:noProof/>
        </w:rPr>
        <w:t>[14]</w:t>
      </w:r>
      <w:r w:rsidR="001D0186">
        <w:rPr>
          <w:rFonts w:ascii="Times New Roman" w:hAnsi="Times New Roman"/>
        </w:rPr>
        <w:fldChar w:fldCharType="end"/>
      </w:r>
      <w:r>
        <w:rPr>
          <w:rFonts w:ascii="Times New Roman" w:hAnsi="Times New Roman"/>
          <w:lang w:val="en-US"/>
        </w:rPr>
        <w:t xml:space="preserve"> </w:t>
      </w:r>
      <w:r w:rsidRPr="00441533">
        <w:rPr>
          <w:rFonts w:ascii="Times New Roman" w:hAnsi="Times New Roman"/>
        </w:rPr>
        <w:t xml:space="preserve">Model </w:t>
      </w:r>
      <w:r w:rsidRPr="00441533">
        <w:rPr>
          <w:rFonts w:ascii="Times New Roman" w:hAnsi="Times New Roman"/>
          <w:i/>
          <w:iCs/>
        </w:rPr>
        <w:t>Yay’s Dental Education</w:t>
      </w:r>
      <w:r>
        <w:rPr>
          <w:rFonts w:ascii="Times New Roman" w:hAnsi="Times New Roman"/>
          <w:i/>
          <w:iCs/>
          <w:lang w:val="en-US"/>
        </w:rPr>
        <w:t xml:space="preserve"> </w:t>
      </w:r>
      <w:r>
        <w:rPr>
          <w:rFonts w:ascii="Times New Roman" w:hAnsi="Times New Roman"/>
          <w:lang w:val="en-US"/>
        </w:rPr>
        <w:t xml:space="preserve">merupakan bentuk edukasi yang terdiri dari metode </w:t>
      </w:r>
      <w:r w:rsidRPr="00441533">
        <w:rPr>
          <w:rFonts w:ascii="Times New Roman" w:hAnsi="Times New Roman"/>
          <w:i/>
          <w:iCs/>
        </w:rPr>
        <w:t>Tell-Show-Feel-Do</w:t>
      </w:r>
      <w:r w:rsidRPr="00441533">
        <w:rPr>
          <w:rFonts w:ascii="Times New Roman" w:hAnsi="Times New Roman"/>
        </w:rPr>
        <w:t xml:space="preserve"> (TSFD), </w:t>
      </w:r>
      <w:r w:rsidRPr="00441533">
        <w:rPr>
          <w:rFonts w:ascii="Times New Roman" w:hAnsi="Times New Roman"/>
          <w:i/>
          <w:iCs/>
        </w:rPr>
        <w:t>Visual Pedagody,</w:t>
      </w:r>
      <w:r w:rsidRPr="00441533">
        <w:rPr>
          <w:rFonts w:ascii="Times New Roman" w:hAnsi="Times New Roman"/>
        </w:rPr>
        <w:t xml:space="preserve"> media PECS dan </w:t>
      </w:r>
      <w:r w:rsidRPr="00441533">
        <w:rPr>
          <w:rFonts w:ascii="Times New Roman" w:hAnsi="Times New Roman"/>
          <w:i/>
          <w:iCs/>
        </w:rPr>
        <w:t>Positive Reinforcement</w:t>
      </w:r>
      <w:r w:rsidRPr="00441533">
        <w:rPr>
          <w:rFonts w:ascii="Times New Roman" w:hAnsi="Times New Roman"/>
        </w:rPr>
        <w:t xml:space="preserve"> (PR)</w:t>
      </w:r>
      <w:r>
        <w:rPr>
          <w:rFonts w:ascii="Times New Roman" w:hAnsi="Times New Roman"/>
          <w:lang w:val="en-US"/>
        </w:rPr>
        <w:t xml:space="preserve"> hal ini merupakan sebuah alternatif p</w:t>
      </w:r>
      <w:r w:rsidRPr="00441533">
        <w:rPr>
          <w:rFonts w:ascii="Times New Roman" w:hAnsi="Times New Roman"/>
          <w:lang w:val="en-US"/>
        </w:rPr>
        <w:t>engembangan model pendidikan kesehatan gigi dan mulut yang dapat digunakan di rumah</w:t>
      </w:r>
      <w:r>
        <w:rPr>
          <w:rFonts w:ascii="Times New Roman" w:hAnsi="Times New Roman"/>
          <w:lang w:val="en-US"/>
        </w:rPr>
        <w:t xml:space="preserve"> dengan melibatkan peran orang tua yang</w:t>
      </w:r>
      <w:r w:rsidRPr="00441533">
        <w:rPr>
          <w:rFonts w:ascii="Times New Roman" w:hAnsi="Times New Roman"/>
          <w:lang w:val="en-US"/>
        </w:rPr>
        <w:t xml:space="preserve"> diharapkan mampu meningkatkan kebersihan gigi dan mulut, yang pada akhirnya dapat terjadi perubahan yang lebih baik dan peningkatan derajat kesehatan gigi dan mulut anak autis.</w:t>
      </w:r>
    </w:p>
    <w:p w14:paraId="54DD7BD4" w14:textId="603F4F31" w:rsidR="00441533" w:rsidRDefault="00441533" w:rsidP="00441533">
      <w:pPr>
        <w:pStyle w:val="ListParagraph"/>
        <w:tabs>
          <w:tab w:val="left" w:pos="3969"/>
          <w:tab w:val="left" w:pos="4253"/>
        </w:tabs>
        <w:spacing w:after="0" w:line="240" w:lineRule="auto"/>
        <w:ind w:left="360" w:firstLine="284"/>
        <w:jc w:val="both"/>
        <w:rPr>
          <w:rFonts w:ascii="Times New Roman" w:hAnsi="Times New Roman"/>
          <w:lang w:val="en-US"/>
        </w:rPr>
      </w:pPr>
    </w:p>
    <w:p w14:paraId="45F2EB55" w14:textId="77777777" w:rsidR="00C55690" w:rsidRPr="00096DD2" w:rsidRDefault="00C55690" w:rsidP="00096DD2">
      <w:pPr>
        <w:tabs>
          <w:tab w:val="left" w:pos="1440"/>
        </w:tabs>
        <w:spacing w:after="0" w:line="240" w:lineRule="auto"/>
        <w:jc w:val="center"/>
        <w:rPr>
          <w:rFonts w:ascii="Times New Roman" w:hAnsi="Times New Roman"/>
          <w:b/>
        </w:rPr>
      </w:pPr>
      <w:r w:rsidRPr="00096DD2">
        <w:rPr>
          <w:rFonts w:ascii="Times New Roman" w:hAnsi="Times New Roman"/>
          <w:b/>
        </w:rPr>
        <w:t>Methods</w:t>
      </w:r>
    </w:p>
    <w:p w14:paraId="133AE89C" w14:textId="77777777" w:rsidR="00096DD2" w:rsidRPr="00096DD2" w:rsidRDefault="00096DD2" w:rsidP="00096DD2">
      <w:pPr>
        <w:tabs>
          <w:tab w:val="left" w:pos="1440"/>
        </w:tabs>
        <w:spacing w:after="0" w:line="240" w:lineRule="auto"/>
        <w:jc w:val="center"/>
        <w:rPr>
          <w:rFonts w:ascii="Times New Roman" w:hAnsi="Times New Roman"/>
          <w:b/>
          <w:i/>
        </w:rPr>
      </w:pPr>
      <w:r w:rsidRPr="00096DD2">
        <w:rPr>
          <w:rFonts w:ascii="Times New Roman" w:hAnsi="Times New Roman"/>
          <w:b/>
        </w:rPr>
        <w:t>(</w:t>
      </w:r>
      <w:r w:rsidRPr="00096DD2">
        <w:rPr>
          <w:rFonts w:ascii="Times New Roman" w:hAnsi="Times New Roman"/>
          <w:b/>
          <w:i/>
        </w:rPr>
        <w:t>Metode Penelitian)</w:t>
      </w:r>
    </w:p>
    <w:p w14:paraId="55FA5C26" w14:textId="77777777" w:rsidR="00096DD2" w:rsidRPr="00096DD2" w:rsidRDefault="00096DD2" w:rsidP="00096DD2">
      <w:pPr>
        <w:tabs>
          <w:tab w:val="left" w:pos="1440"/>
        </w:tabs>
        <w:spacing w:after="0" w:line="240" w:lineRule="auto"/>
        <w:jc w:val="center"/>
        <w:rPr>
          <w:rFonts w:ascii="Times New Roman" w:hAnsi="Times New Roman"/>
          <w:b/>
          <w:i/>
          <w:sz w:val="24"/>
          <w:szCs w:val="24"/>
          <w:lang w:val="id-ID"/>
        </w:rPr>
      </w:pPr>
    </w:p>
    <w:p w14:paraId="12337624" w14:textId="5EB7E47E" w:rsidR="00E01257" w:rsidRPr="00A30227" w:rsidRDefault="00413A40" w:rsidP="00A30227">
      <w:pPr>
        <w:pStyle w:val="ListParagraph"/>
        <w:spacing w:after="0" w:line="240" w:lineRule="auto"/>
        <w:ind w:left="0" w:firstLine="270"/>
        <w:jc w:val="both"/>
        <w:rPr>
          <w:rFonts w:ascii="Times New Roman" w:hAnsi="Times New Roman"/>
          <w:lang w:val="en-US"/>
        </w:rPr>
      </w:pPr>
      <w:r w:rsidRPr="00413A40">
        <w:rPr>
          <w:rFonts w:ascii="Times New Roman" w:hAnsi="Times New Roman"/>
          <w:lang w:val="en-US"/>
        </w:rPr>
        <w:t xml:space="preserve">Jenis penelitian adalah </w:t>
      </w:r>
      <w:r w:rsidRPr="00413A40">
        <w:rPr>
          <w:rFonts w:ascii="Times New Roman" w:hAnsi="Times New Roman"/>
          <w:i/>
          <w:iCs/>
          <w:lang w:val="en-US"/>
        </w:rPr>
        <w:t>mix method</w:t>
      </w:r>
      <w:r w:rsidRPr="00413A40">
        <w:rPr>
          <w:rFonts w:ascii="Times New Roman" w:hAnsi="Times New Roman"/>
          <w:lang w:val="en-US"/>
        </w:rPr>
        <w:t xml:space="preserve"> yaitu gabungan antara penelitian deskriptif dan analitik. Dengan desain penelitian yaitu</w:t>
      </w:r>
      <w:r w:rsidRPr="00413A40">
        <w:rPr>
          <w:rFonts w:ascii="Times New Roman" w:hAnsi="Times New Roman"/>
          <w:i/>
          <w:iCs/>
          <w:lang w:val="en-US"/>
        </w:rPr>
        <w:t xml:space="preserve"> Research and Development</w:t>
      </w:r>
      <w:r w:rsidRPr="00413A40">
        <w:rPr>
          <w:rFonts w:ascii="Times New Roman" w:hAnsi="Times New Roman"/>
          <w:lang w:val="en-US"/>
        </w:rPr>
        <w:t xml:space="preserve"> (R&amp;D). Penelitian ini bertujuan untuk mengembangkan Model </w:t>
      </w:r>
      <w:r w:rsidRPr="00413A40">
        <w:rPr>
          <w:rFonts w:ascii="Times New Roman" w:hAnsi="Times New Roman"/>
          <w:i/>
          <w:iCs/>
          <w:lang w:val="en-US"/>
        </w:rPr>
        <w:t>Yay’s Dental Education</w:t>
      </w:r>
      <w:r w:rsidRPr="00413A40">
        <w:rPr>
          <w:rFonts w:ascii="Times New Roman" w:hAnsi="Times New Roman"/>
          <w:lang w:val="en-US"/>
        </w:rPr>
        <w:t xml:space="preserve"> sebagai upaya untuk meningkatkan pengetahuan, sikap dan tindakan orang tua anak autis.</w:t>
      </w:r>
      <w:r w:rsidR="00A30227">
        <w:rPr>
          <w:rFonts w:ascii="Times New Roman" w:hAnsi="Times New Roman"/>
          <w:lang w:val="en-US"/>
        </w:rPr>
        <w:t xml:space="preserve"> </w:t>
      </w:r>
      <w:r w:rsidR="00A30227" w:rsidRPr="00A30227">
        <w:rPr>
          <w:rFonts w:ascii="Times New Roman" w:hAnsi="Times New Roman"/>
          <w:i/>
          <w:iCs/>
          <w:lang w:val="en-US"/>
        </w:rPr>
        <w:t>Yay’s Dental Education</w:t>
      </w:r>
      <w:r w:rsidR="00A30227" w:rsidRPr="00A30227">
        <w:rPr>
          <w:rFonts w:ascii="Times New Roman" w:hAnsi="Times New Roman"/>
          <w:lang w:val="en-US"/>
        </w:rPr>
        <w:t xml:space="preserve"> merupakan pengembangan model pembelajaran </w:t>
      </w:r>
      <w:r w:rsidR="00A30227">
        <w:rPr>
          <w:rFonts w:ascii="Times New Roman" w:hAnsi="Times New Roman"/>
          <w:lang w:val="en-US"/>
        </w:rPr>
        <w:t xml:space="preserve">tentang </w:t>
      </w:r>
      <w:r w:rsidR="00A30227" w:rsidRPr="00A30227">
        <w:rPr>
          <w:rFonts w:ascii="Times New Roman" w:hAnsi="Times New Roman"/>
          <w:lang w:val="en-US"/>
        </w:rPr>
        <w:t xml:space="preserve">pemeliharaan kesehatan gigi dengan menggabungkan metode pembelajaran </w:t>
      </w:r>
      <w:r w:rsidR="00A30227" w:rsidRPr="00A30227">
        <w:rPr>
          <w:rFonts w:ascii="Times New Roman" w:hAnsi="Times New Roman"/>
          <w:i/>
          <w:iCs/>
          <w:lang w:val="en-US"/>
        </w:rPr>
        <w:t>tell-</w:t>
      </w:r>
      <w:r w:rsidR="00A30227" w:rsidRPr="00A30227">
        <w:rPr>
          <w:rFonts w:ascii="Times New Roman" w:hAnsi="Times New Roman"/>
          <w:i/>
          <w:iCs/>
          <w:lang w:val="en-US"/>
        </w:rPr>
        <w:lastRenderedPageBreak/>
        <w:t>show-feel-do</w:t>
      </w:r>
      <w:r w:rsidR="00A30227" w:rsidRPr="00A30227">
        <w:rPr>
          <w:rFonts w:ascii="Times New Roman" w:hAnsi="Times New Roman"/>
          <w:lang w:val="en-US"/>
        </w:rPr>
        <w:t xml:space="preserve">, media PECS, </w:t>
      </w:r>
      <w:r w:rsidR="00A30227" w:rsidRPr="00A30227">
        <w:rPr>
          <w:rFonts w:ascii="Times New Roman" w:hAnsi="Times New Roman"/>
          <w:i/>
          <w:iCs/>
          <w:lang w:val="en-US"/>
        </w:rPr>
        <w:t>visual pedagogy</w:t>
      </w:r>
      <w:r w:rsidR="00A30227" w:rsidRPr="00A30227">
        <w:rPr>
          <w:rFonts w:ascii="Times New Roman" w:hAnsi="Times New Roman"/>
          <w:lang w:val="en-US"/>
        </w:rPr>
        <w:t xml:space="preserve"> dan </w:t>
      </w:r>
      <w:r w:rsidR="00A30227" w:rsidRPr="00A30227">
        <w:rPr>
          <w:rFonts w:ascii="Times New Roman" w:hAnsi="Times New Roman"/>
          <w:i/>
          <w:iCs/>
          <w:lang w:val="en-US"/>
        </w:rPr>
        <w:t>positive reinforcement</w:t>
      </w:r>
      <w:r w:rsidR="00A30227" w:rsidRPr="00A30227">
        <w:rPr>
          <w:rFonts w:ascii="Times New Roman" w:hAnsi="Times New Roman"/>
          <w:lang w:val="en-US"/>
        </w:rPr>
        <w:t xml:space="preserve"> melalui pemberian stimulus yang dilakukan oleh orang tua atau ibu dan anak autis selama 21 hari secara berkesinambungan.</w:t>
      </w:r>
      <w:r w:rsidR="00A30227">
        <w:rPr>
          <w:rFonts w:ascii="Times New Roman" w:hAnsi="Times New Roman"/>
          <w:lang w:val="en-US"/>
        </w:rPr>
        <w:t xml:space="preserve"> </w:t>
      </w:r>
      <w:r w:rsidRPr="00413A40">
        <w:rPr>
          <w:rFonts w:ascii="Times New Roman" w:hAnsi="Times New Roman"/>
        </w:rPr>
        <w:t xml:space="preserve">Metode yang digunakan dalam uji coba produk adalah </w:t>
      </w:r>
      <w:r w:rsidRPr="00413A40">
        <w:rPr>
          <w:rFonts w:ascii="Times New Roman" w:hAnsi="Times New Roman"/>
          <w:i/>
          <w:iCs/>
        </w:rPr>
        <w:t xml:space="preserve">quasy-eksperimen design </w:t>
      </w:r>
      <w:r w:rsidRPr="00413A40">
        <w:rPr>
          <w:rFonts w:ascii="Times New Roman" w:hAnsi="Times New Roman"/>
        </w:rPr>
        <w:t xml:space="preserve">dengan rancangan yang digunakan </w:t>
      </w:r>
      <w:r w:rsidRPr="00413A40">
        <w:rPr>
          <w:rFonts w:ascii="Times New Roman" w:hAnsi="Times New Roman"/>
          <w:i/>
          <w:iCs/>
        </w:rPr>
        <w:t>pre and post-test with control group design</w:t>
      </w:r>
      <w:r w:rsidR="00A30227">
        <w:rPr>
          <w:rFonts w:ascii="Times New Roman" w:hAnsi="Times New Roman"/>
          <w:lang w:val="en-US"/>
        </w:rPr>
        <w:t>, sedangkan pada kelompok kontrol media yang digunakan berupa media puzzle.</w:t>
      </w:r>
    </w:p>
    <w:p w14:paraId="55958012" w14:textId="4FC5AF62" w:rsidR="00413A40" w:rsidRDefault="00E01257" w:rsidP="00413A40">
      <w:pPr>
        <w:pStyle w:val="ListParagraph"/>
        <w:spacing w:after="0" w:line="240" w:lineRule="auto"/>
        <w:ind w:left="0" w:firstLine="270"/>
        <w:jc w:val="both"/>
        <w:rPr>
          <w:rFonts w:ascii="Times New Roman" w:hAnsi="Times New Roman"/>
          <w:lang w:val="en-US"/>
        </w:rPr>
      </w:pPr>
      <w:r>
        <w:rPr>
          <w:rFonts w:ascii="Times New Roman" w:hAnsi="Times New Roman"/>
          <w:lang w:val="en-US"/>
        </w:rPr>
        <w:t>Populasi penelitian yaitu orang tua anak autis di SLB N Kota Semarang sebagai kelompok intervensi dan orang tua anak autis di SLB Autisma Semarang sebagai kelompok kontrol. Sampel pada penelitian ini berjumlah 15 pada kelompok kontrol dan 15 pada kelompok intervensi.</w:t>
      </w:r>
    </w:p>
    <w:p w14:paraId="28F1DF62" w14:textId="1E622F4F" w:rsidR="00E01257" w:rsidRPr="00E01257" w:rsidRDefault="00E01257" w:rsidP="00413A40">
      <w:pPr>
        <w:pStyle w:val="ListParagraph"/>
        <w:spacing w:after="0" w:line="240" w:lineRule="auto"/>
        <w:ind w:left="0" w:firstLine="270"/>
        <w:jc w:val="both"/>
        <w:rPr>
          <w:rFonts w:ascii="Times New Roman" w:hAnsi="Times New Roman"/>
          <w:lang w:val="en-US"/>
        </w:rPr>
      </w:pPr>
      <w:r>
        <w:rPr>
          <w:rFonts w:ascii="Times New Roman" w:hAnsi="Times New Roman"/>
          <w:lang w:val="en-US"/>
        </w:rPr>
        <w:t>Penelitian ini telah mendapat persetujuan etik penelitian kesehatan dari Komi</w:t>
      </w:r>
      <w:r w:rsidR="007772D9">
        <w:rPr>
          <w:rFonts w:ascii="Times New Roman" w:hAnsi="Times New Roman"/>
          <w:lang w:val="en-US"/>
        </w:rPr>
        <w:t>te Etik Penelitian Kesehatan (KEPK) Poltekkes Kemenkes Semarang nomor 099/EA/KEPK/2022.</w:t>
      </w:r>
    </w:p>
    <w:p w14:paraId="593DAF2D" w14:textId="77777777" w:rsidR="00A30227" w:rsidRPr="007772D9" w:rsidRDefault="00A30227" w:rsidP="007772D9">
      <w:pPr>
        <w:tabs>
          <w:tab w:val="left" w:pos="3969"/>
          <w:tab w:val="left" w:pos="4253"/>
        </w:tabs>
        <w:spacing w:after="0" w:line="240" w:lineRule="auto"/>
        <w:jc w:val="both"/>
        <w:rPr>
          <w:rFonts w:ascii="Times New Roman" w:hAnsi="Times New Roman"/>
        </w:rPr>
      </w:pPr>
    </w:p>
    <w:p w14:paraId="5760B858" w14:textId="77777777" w:rsidR="00507213" w:rsidRPr="0023719E" w:rsidRDefault="00507213" w:rsidP="0023719E">
      <w:pPr>
        <w:tabs>
          <w:tab w:val="left" w:pos="1440"/>
        </w:tabs>
        <w:spacing w:after="0" w:line="240" w:lineRule="auto"/>
        <w:jc w:val="center"/>
        <w:rPr>
          <w:rFonts w:ascii="Times New Roman" w:hAnsi="Times New Roman"/>
          <w:b/>
        </w:rPr>
      </w:pPr>
      <w:r w:rsidRPr="0023719E">
        <w:rPr>
          <w:rFonts w:ascii="Times New Roman" w:hAnsi="Times New Roman"/>
          <w:b/>
        </w:rPr>
        <w:t>Results</w:t>
      </w:r>
      <w:r w:rsidR="0023719E" w:rsidRPr="0023719E">
        <w:rPr>
          <w:rFonts w:ascii="Times New Roman" w:hAnsi="Times New Roman"/>
          <w:b/>
        </w:rPr>
        <w:t xml:space="preserve"> and Discussion</w:t>
      </w:r>
    </w:p>
    <w:p w14:paraId="348CDF39" w14:textId="4CF253A2" w:rsidR="00096DD2" w:rsidRDefault="00096DD2" w:rsidP="00096DD2">
      <w:pPr>
        <w:tabs>
          <w:tab w:val="left" w:pos="1440"/>
        </w:tabs>
        <w:spacing w:after="0" w:line="240" w:lineRule="auto"/>
        <w:jc w:val="center"/>
        <w:rPr>
          <w:rFonts w:ascii="Times New Roman" w:hAnsi="Times New Roman"/>
          <w:b/>
          <w:i/>
        </w:rPr>
      </w:pPr>
      <w:r w:rsidRPr="00096DD2">
        <w:rPr>
          <w:rFonts w:ascii="Times New Roman" w:hAnsi="Times New Roman"/>
          <w:b/>
        </w:rPr>
        <w:t>(</w:t>
      </w:r>
      <w:r w:rsidRPr="00096DD2">
        <w:rPr>
          <w:rFonts w:ascii="Times New Roman" w:hAnsi="Times New Roman"/>
          <w:b/>
          <w:i/>
        </w:rPr>
        <w:t>Hasil dan Pembahasan)</w:t>
      </w:r>
    </w:p>
    <w:p w14:paraId="709FE005" w14:textId="40621BE6" w:rsidR="002164B7" w:rsidRDefault="002164B7"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20EC7200" w14:textId="48130601" w:rsidR="002164B7" w:rsidRPr="003B30FA" w:rsidRDefault="003B30FA" w:rsidP="00F6063C">
      <w:pPr>
        <w:pStyle w:val="Caption"/>
        <w:jc w:val="center"/>
        <w:rPr>
          <w:rFonts w:ascii="Times New Roman" w:hAnsi="Times New Roman" w:cs="Times New Roman"/>
          <w:i w:val="0"/>
          <w:iCs w:val="0"/>
          <w:color w:val="auto"/>
          <w:sz w:val="20"/>
          <w:szCs w:val="20"/>
        </w:rPr>
      </w:pPr>
      <w:r w:rsidRPr="003B30FA">
        <w:rPr>
          <w:rFonts w:ascii="Times New Roman" w:hAnsi="Times New Roman" w:cs="Times New Roman"/>
          <w:i w:val="0"/>
          <w:iCs w:val="0"/>
          <w:color w:val="auto"/>
          <w:sz w:val="20"/>
          <w:szCs w:val="20"/>
        </w:rPr>
        <w:t xml:space="preserve">Tabel </w:t>
      </w:r>
      <w:r w:rsidRPr="003B30FA">
        <w:rPr>
          <w:rFonts w:ascii="Times New Roman" w:hAnsi="Times New Roman" w:cs="Times New Roman"/>
          <w:i w:val="0"/>
          <w:iCs w:val="0"/>
          <w:color w:val="auto"/>
          <w:sz w:val="20"/>
          <w:szCs w:val="20"/>
        </w:rPr>
        <w:fldChar w:fldCharType="begin"/>
      </w:r>
      <w:r w:rsidRPr="003B30FA">
        <w:rPr>
          <w:rFonts w:ascii="Times New Roman" w:hAnsi="Times New Roman" w:cs="Times New Roman"/>
          <w:i w:val="0"/>
          <w:iCs w:val="0"/>
          <w:color w:val="auto"/>
          <w:sz w:val="20"/>
          <w:szCs w:val="20"/>
        </w:rPr>
        <w:instrText xml:space="preserve"> SEQ Tabel \* ARABIC </w:instrText>
      </w:r>
      <w:r w:rsidRPr="003B30FA">
        <w:rPr>
          <w:rFonts w:ascii="Times New Roman" w:hAnsi="Times New Roman" w:cs="Times New Roman"/>
          <w:i w:val="0"/>
          <w:iCs w:val="0"/>
          <w:color w:val="auto"/>
          <w:sz w:val="20"/>
          <w:szCs w:val="20"/>
        </w:rPr>
        <w:fldChar w:fldCharType="separate"/>
      </w:r>
      <w:r w:rsidR="00FF52A5">
        <w:rPr>
          <w:rFonts w:ascii="Times New Roman" w:hAnsi="Times New Roman" w:cs="Times New Roman"/>
          <w:i w:val="0"/>
          <w:iCs w:val="0"/>
          <w:noProof/>
          <w:color w:val="auto"/>
          <w:sz w:val="20"/>
          <w:szCs w:val="20"/>
        </w:rPr>
        <w:t>1</w:t>
      </w:r>
      <w:r w:rsidRPr="003B30FA">
        <w:rPr>
          <w:rFonts w:ascii="Times New Roman" w:hAnsi="Times New Roman" w:cs="Times New Roman"/>
          <w:i w:val="0"/>
          <w:iCs w:val="0"/>
          <w:color w:val="auto"/>
          <w:sz w:val="20"/>
          <w:szCs w:val="20"/>
        </w:rPr>
        <w:fldChar w:fldCharType="end"/>
      </w:r>
      <w:r w:rsidRPr="003B30FA">
        <w:rPr>
          <w:rFonts w:ascii="Times New Roman" w:hAnsi="Times New Roman" w:cs="Times New Roman"/>
          <w:i w:val="0"/>
          <w:iCs w:val="0"/>
          <w:color w:val="auto"/>
          <w:sz w:val="20"/>
          <w:szCs w:val="20"/>
        </w:rPr>
        <w:t xml:space="preserve"> Data Karakteristik Responden Pada Kelompok Intervensi dan Kelompok Kontrol</w:t>
      </w:r>
    </w:p>
    <w:tbl>
      <w:tblPr>
        <w:tblStyle w:val="TableGrid"/>
        <w:tblW w:w="4586"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452"/>
        <w:gridCol w:w="630"/>
        <w:gridCol w:w="24"/>
        <w:gridCol w:w="606"/>
        <w:gridCol w:w="24"/>
        <w:gridCol w:w="228"/>
        <w:gridCol w:w="8"/>
        <w:gridCol w:w="894"/>
        <w:gridCol w:w="14"/>
      </w:tblGrid>
      <w:tr w:rsidR="003B30FA" w:rsidRPr="002164B7" w14:paraId="48F3E746" w14:textId="77777777" w:rsidTr="00A30227">
        <w:trPr>
          <w:gridAfter w:val="1"/>
          <w:wAfter w:w="14" w:type="dxa"/>
        </w:trPr>
        <w:tc>
          <w:tcPr>
            <w:tcW w:w="1708" w:type="dxa"/>
            <w:vMerge w:val="restart"/>
            <w:tcBorders>
              <w:top w:val="single" w:sz="4" w:space="0" w:color="auto"/>
              <w:bottom w:val="single" w:sz="4" w:space="0" w:color="auto"/>
            </w:tcBorders>
            <w:vAlign w:val="center"/>
          </w:tcPr>
          <w:p w14:paraId="0D12D507"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Karakteristik</w:t>
            </w:r>
          </w:p>
        </w:tc>
        <w:tc>
          <w:tcPr>
            <w:tcW w:w="1964" w:type="dxa"/>
            <w:gridSpan w:val="6"/>
            <w:tcBorders>
              <w:top w:val="single" w:sz="4" w:space="0" w:color="auto"/>
              <w:bottom w:val="nil"/>
            </w:tcBorders>
            <w:vAlign w:val="center"/>
          </w:tcPr>
          <w:p w14:paraId="26832BA9"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Jenis Perlakuan</w:t>
            </w:r>
          </w:p>
        </w:tc>
        <w:tc>
          <w:tcPr>
            <w:tcW w:w="900" w:type="dxa"/>
            <w:gridSpan w:val="2"/>
            <w:vMerge w:val="restart"/>
            <w:tcBorders>
              <w:top w:val="single" w:sz="4" w:space="0" w:color="auto"/>
              <w:bottom w:val="single" w:sz="4" w:space="0" w:color="auto"/>
            </w:tcBorders>
            <w:vAlign w:val="center"/>
          </w:tcPr>
          <w:p w14:paraId="112EBC21"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i/>
                <w:iCs/>
                <w:sz w:val="20"/>
                <w:szCs w:val="20"/>
              </w:rPr>
              <w:t>p-value</w:t>
            </w:r>
          </w:p>
        </w:tc>
      </w:tr>
      <w:tr w:rsidR="003B30FA" w:rsidRPr="002164B7" w14:paraId="63A337DC" w14:textId="77777777" w:rsidTr="00A30227">
        <w:trPr>
          <w:gridAfter w:val="1"/>
          <w:wAfter w:w="14" w:type="dxa"/>
        </w:trPr>
        <w:tc>
          <w:tcPr>
            <w:tcW w:w="1708" w:type="dxa"/>
            <w:vMerge/>
            <w:tcBorders>
              <w:top w:val="nil"/>
              <w:bottom w:val="single" w:sz="4" w:space="0" w:color="auto"/>
            </w:tcBorders>
            <w:vAlign w:val="center"/>
          </w:tcPr>
          <w:p w14:paraId="1C02BD2E" w14:textId="77777777" w:rsidR="003B30FA" w:rsidRPr="002164B7" w:rsidRDefault="003B30FA" w:rsidP="00933D02">
            <w:pPr>
              <w:jc w:val="center"/>
              <w:rPr>
                <w:rFonts w:ascii="Times New Roman" w:hAnsi="Times New Roman" w:cs="Times New Roman"/>
                <w:sz w:val="20"/>
                <w:szCs w:val="20"/>
              </w:rPr>
            </w:pPr>
          </w:p>
        </w:tc>
        <w:tc>
          <w:tcPr>
            <w:tcW w:w="1082" w:type="dxa"/>
            <w:gridSpan w:val="2"/>
            <w:tcBorders>
              <w:top w:val="nil"/>
              <w:bottom w:val="nil"/>
            </w:tcBorders>
            <w:vAlign w:val="center"/>
          </w:tcPr>
          <w:p w14:paraId="30204F59"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Intervensi</w:t>
            </w:r>
          </w:p>
        </w:tc>
        <w:tc>
          <w:tcPr>
            <w:tcW w:w="882" w:type="dxa"/>
            <w:gridSpan w:val="4"/>
            <w:tcBorders>
              <w:top w:val="nil"/>
              <w:bottom w:val="nil"/>
            </w:tcBorders>
            <w:vAlign w:val="center"/>
          </w:tcPr>
          <w:p w14:paraId="6290E7AA"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Kontrol</w:t>
            </w:r>
          </w:p>
        </w:tc>
        <w:tc>
          <w:tcPr>
            <w:tcW w:w="900" w:type="dxa"/>
            <w:gridSpan w:val="2"/>
            <w:vMerge/>
            <w:tcBorders>
              <w:top w:val="nil"/>
              <w:bottom w:val="single" w:sz="4" w:space="0" w:color="auto"/>
            </w:tcBorders>
          </w:tcPr>
          <w:p w14:paraId="6C1458E5" w14:textId="77777777" w:rsidR="003B30FA" w:rsidRPr="002164B7" w:rsidRDefault="003B30FA" w:rsidP="00933D02">
            <w:pPr>
              <w:rPr>
                <w:rFonts w:ascii="Times New Roman" w:hAnsi="Times New Roman" w:cs="Times New Roman"/>
                <w:sz w:val="20"/>
                <w:szCs w:val="20"/>
              </w:rPr>
            </w:pPr>
          </w:p>
        </w:tc>
      </w:tr>
      <w:tr w:rsidR="003B30FA" w:rsidRPr="002164B7" w14:paraId="17CACFA0" w14:textId="77777777" w:rsidTr="00A30227">
        <w:trPr>
          <w:gridAfter w:val="1"/>
          <w:wAfter w:w="14" w:type="dxa"/>
        </w:trPr>
        <w:tc>
          <w:tcPr>
            <w:tcW w:w="1708" w:type="dxa"/>
            <w:vMerge/>
            <w:tcBorders>
              <w:top w:val="nil"/>
              <w:bottom w:val="single" w:sz="4" w:space="0" w:color="auto"/>
            </w:tcBorders>
            <w:vAlign w:val="center"/>
          </w:tcPr>
          <w:p w14:paraId="0D39D3A2" w14:textId="77777777" w:rsidR="003B30FA" w:rsidRPr="002164B7" w:rsidRDefault="003B30FA" w:rsidP="00933D02">
            <w:pPr>
              <w:jc w:val="center"/>
              <w:rPr>
                <w:rFonts w:ascii="Times New Roman" w:hAnsi="Times New Roman" w:cs="Times New Roman"/>
                <w:sz w:val="20"/>
                <w:szCs w:val="20"/>
              </w:rPr>
            </w:pPr>
          </w:p>
        </w:tc>
        <w:tc>
          <w:tcPr>
            <w:tcW w:w="452" w:type="dxa"/>
            <w:tcBorders>
              <w:top w:val="nil"/>
              <w:bottom w:val="single" w:sz="4" w:space="0" w:color="auto"/>
            </w:tcBorders>
            <w:vAlign w:val="center"/>
          </w:tcPr>
          <w:p w14:paraId="7E78AD03"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n</w:t>
            </w:r>
          </w:p>
        </w:tc>
        <w:tc>
          <w:tcPr>
            <w:tcW w:w="630" w:type="dxa"/>
            <w:tcBorders>
              <w:top w:val="nil"/>
              <w:bottom w:val="single" w:sz="4" w:space="0" w:color="auto"/>
            </w:tcBorders>
            <w:vAlign w:val="center"/>
          </w:tcPr>
          <w:p w14:paraId="76925102"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w:t>
            </w:r>
          </w:p>
        </w:tc>
        <w:tc>
          <w:tcPr>
            <w:tcW w:w="630" w:type="dxa"/>
            <w:gridSpan w:val="2"/>
            <w:tcBorders>
              <w:top w:val="nil"/>
              <w:bottom w:val="single" w:sz="4" w:space="0" w:color="auto"/>
            </w:tcBorders>
            <w:vAlign w:val="center"/>
          </w:tcPr>
          <w:p w14:paraId="663AC2EB"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n</w:t>
            </w:r>
          </w:p>
        </w:tc>
        <w:tc>
          <w:tcPr>
            <w:tcW w:w="252" w:type="dxa"/>
            <w:gridSpan w:val="2"/>
            <w:tcBorders>
              <w:top w:val="nil"/>
              <w:bottom w:val="single" w:sz="4" w:space="0" w:color="auto"/>
            </w:tcBorders>
            <w:vAlign w:val="center"/>
          </w:tcPr>
          <w:p w14:paraId="7754A1B0"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w:t>
            </w:r>
          </w:p>
        </w:tc>
        <w:tc>
          <w:tcPr>
            <w:tcW w:w="900" w:type="dxa"/>
            <w:gridSpan w:val="2"/>
            <w:vMerge/>
            <w:tcBorders>
              <w:top w:val="nil"/>
              <w:bottom w:val="single" w:sz="4" w:space="0" w:color="auto"/>
            </w:tcBorders>
          </w:tcPr>
          <w:p w14:paraId="04CBC17F" w14:textId="77777777" w:rsidR="003B30FA" w:rsidRPr="002164B7" w:rsidRDefault="003B30FA" w:rsidP="00933D02">
            <w:pPr>
              <w:rPr>
                <w:rFonts w:ascii="Times New Roman" w:hAnsi="Times New Roman" w:cs="Times New Roman"/>
                <w:sz w:val="20"/>
                <w:szCs w:val="20"/>
              </w:rPr>
            </w:pPr>
          </w:p>
        </w:tc>
      </w:tr>
      <w:tr w:rsidR="003B30FA" w:rsidRPr="002164B7" w14:paraId="03006D95" w14:textId="77777777" w:rsidTr="00A30227">
        <w:trPr>
          <w:gridAfter w:val="1"/>
          <w:wAfter w:w="11" w:type="dxa"/>
        </w:trPr>
        <w:tc>
          <w:tcPr>
            <w:tcW w:w="4575" w:type="dxa"/>
            <w:gridSpan w:val="9"/>
            <w:tcBorders>
              <w:top w:val="nil"/>
              <w:left w:val="nil"/>
              <w:bottom w:val="nil"/>
              <w:right w:val="nil"/>
            </w:tcBorders>
          </w:tcPr>
          <w:p w14:paraId="28D15D99" w14:textId="77777777" w:rsidR="003B30FA" w:rsidRPr="002164B7" w:rsidRDefault="003B30FA" w:rsidP="00933D02">
            <w:pPr>
              <w:rPr>
                <w:rFonts w:ascii="Times New Roman" w:hAnsi="Times New Roman" w:cs="Times New Roman"/>
                <w:sz w:val="20"/>
                <w:szCs w:val="20"/>
              </w:rPr>
            </w:pPr>
            <w:r w:rsidRPr="002164B7">
              <w:rPr>
                <w:rFonts w:ascii="Times New Roman" w:hAnsi="Times New Roman" w:cs="Times New Roman"/>
                <w:sz w:val="20"/>
                <w:szCs w:val="20"/>
              </w:rPr>
              <w:t>Pendidikan Ibu</w:t>
            </w:r>
          </w:p>
        </w:tc>
      </w:tr>
      <w:tr w:rsidR="005311A1" w:rsidRPr="002164B7" w14:paraId="29FDDCD6" w14:textId="77777777" w:rsidTr="00A30227">
        <w:tc>
          <w:tcPr>
            <w:tcW w:w="1708" w:type="dxa"/>
            <w:tcBorders>
              <w:top w:val="nil"/>
              <w:left w:val="nil"/>
              <w:bottom w:val="nil"/>
              <w:right w:val="nil"/>
            </w:tcBorders>
          </w:tcPr>
          <w:p w14:paraId="2A935684" w14:textId="77777777" w:rsidR="005311A1" w:rsidRPr="002164B7" w:rsidRDefault="005311A1" w:rsidP="00FF52A5">
            <w:pPr>
              <w:ind w:left="75"/>
              <w:rPr>
                <w:rFonts w:ascii="Times New Roman" w:hAnsi="Times New Roman" w:cs="Times New Roman"/>
                <w:sz w:val="20"/>
                <w:szCs w:val="20"/>
              </w:rPr>
            </w:pPr>
            <w:r w:rsidRPr="002164B7">
              <w:rPr>
                <w:rFonts w:ascii="Times New Roman" w:hAnsi="Times New Roman" w:cs="Times New Roman"/>
                <w:sz w:val="20"/>
                <w:szCs w:val="20"/>
              </w:rPr>
              <w:t>SD</w:t>
            </w:r>
          </w:p>
        </w:tc>
        <w:tc>
          <w:tcPr>
            <w:tcW w:w="452" w:type="dxa"/>
            <w:tcBorders>
              <w:top w:val="nil"/>
              <w:left w:val="nil"/>
              <w:bottom w:val="nil"/>
              <w:right w:val="nil"/>
            </w:tcBorders>
            <w:vAlign w:val="center"/>
          </w:tcPr>
          <w:p w14:paraId="716AD66C"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1</w:t>
            </w:r>
          </w:p>
        </w:tc>
        <w:tc>
          <w:tcPr>
            <w:tcW w:w="654" w:type="dxa"/>
            <w:gridSpan w:val="2"/>
            <w:tcBorders>
              <w:top w:val="nil"/>
              <w:left w:val="nil"/>
              <w:bottom w:val="nil"/>
              <w:right w:val="nil"/>
            </w:tcBorders>
          </w:tcPr>
          <w:p w14:paraId="2AB0F096" w14:textId="0E747638" w:rsidR="005311A1" w:rsidRPr="002164B7" w:rsidRDefault="005311A1" w:rsidP="005311A1">
            <w:pPr>
              <w:jc w:val="center"/>
              <w:rPr>
                <w:rFonts w:ascii="Times New Roman" w:hAnsi="Times New Roman" w:cs="Times New Roman"/>
                <w:sz w:val="20"/>
                <w:szCs w:val="20"/>
              </w:rPr>
            </w:pPr>
            <w:r w:rsidRPr="005311A1">
              <w:rPr>
                <w:rFonts w:ascii="Times New Roman" w:hAnsi="Times New Roman" w:cs="Times New Roman"/>
                <w:sz w:val="20"/>
                <w:szCs w:val="20"/>
              </w:rPr>
              <w:t>7</w:t>
            </w:r>
          </w:p>
        </w:tc>
        <w:tc>
          <w:tcPr>
            <w:tcW w:w="630" w:type="dxa"/>
            <w:gridSpan w:val="2"/>
            <w:tcBorders>
              <w:top w:val="nil"/>
              <w:left w:val="nil"/>
              <w:bottom w:val="nil"/>
              <w:right w:val="nil"/>
            </w:tcBorders>
            <w:vAlign w:val="center"/>
          </w:tcPr>
          <w:p w14:paraId="610A6E00"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1</w:t>
            </w:r>
          </w:p>
        </w:tc>
        <w:tc>
          <w:tcPr>
            <w:tcW w:w="236" w:type="dxa"/>
            <w:gridSpan w:val="2"/>
            <w:tcBorders>
              <w:top w:val="nil"/>
              <w:left w:val="nil"/>
              <w:bottom w:val="nil"/>
              <w:right w:val="nil"/>
            </w:tcBorders>
          </w:tcPr>
          <w:p w14:paraId="682AE916" w14:textId="07274CB0" w:rsidR="005311A1" w:rsidRPr="002164B7" w:rsidRDefault="005311A1" w:rsidP="005311A1">
            <w:pPr>
              <w:jc w:val="center"/>
              <w:rPr>
                <w:rFonts w:ascii="Times New Roman" w:hAnsi="Times New Roman" w:cs="Times New Roman"/>
                <w:sz w:val="20"/>
                <w:szCs w:val="20"/>
              </w:rPr>
            </w:pPr>
            <w:r w:rsidRPr="005311A1">
              <w:rPr>
                <w:rFonts w:ascii="Times New Roman" w:hAnsi="Times New Roman" w:cs="Times New Roman"/>
                <w:sz w:val="20"/>
                <w:szCs w:val="20"/>
              </w:rPr>
              <w:t>7</w:t>
            </w:r>
          </w:p>
        </w:tc>
        <w:tc>
          <w:tcPr>
            <w:tcW w:w="906" w:type="dxa"/>
            <w:gridSpan w:val="2"/>
            <w:vMerge w:val="restart"/>
            <w:tcBorders>
              <w:top w:val="nil"/>
              <w:left w:val="nil"/>
              <w:bottom w:val="nil"/>
              <w:right w:val="nil"/>
            </w:tcBorders>
            <w:vAlign w:val="center"/>
          </w:tcPr>
          <w:p w14:paraId="513CF132"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0.746*</w:t>
            </w:r>
          </w:p>
        </w:tc>
      </w:tr>
      <w:tr w:rsidR="005311A1" w:rsidRPr="002164B7" w14:paraId="5B0233FB" w14:textId="77777777" w:rsidTr="00A30227">
        <w:tc>
          <w:tcPr>
            <w:tcW w:w="1708" w:type="dxa"/>
            <w:tcBorders>
              <w:top w:val="nil"/>
              <w:left w:val="nil"/>
              <w:bottom w:val="nil"/>
              <w:right w:val="nil"/>
            </w:tcBorders>
          </w:tcPr>
          <w:p w14:paraId="2D030194" w14:textId="77777777" w:rsidR="005311A1" w:rsidRPr="002164B7" w:rsidRDefault="005311A1" w:rsidP="00FF52A5">
            <w:pPr>
              <w:ind w:left="75"/>
              <w:rPr>
                <w:rFonts w:ascii="Times New Roman" w:hAnsi="Times New Roman" w:cs="Times New Roman"/>
                <w:sz w:val="20"/>
                <w:szCs w:val="20"/>
              </w:rPr>
            </w:pPr>
            <w:r w:rsidRPr="002164B7">
              <w:rPr>
                <w:rFonts w:ascii="Times New Roman" w:hAnsi="Times New Roman" w:cs="Times New Roman"/>
                <w:sz w:val="20"/>
                <w:szCs w:val="20"/>
              </w:rPr>
              <w:t>SMP</w:t>
            </w:r>
          </w:p>
        </w:tc>
        <w:tc>
          <w:tcPr>
            <w:tcW w:w="452" w:type="dxa"/>
            <w:tcBorders>
              <w:top w:val="nil"/>
              <w:left w:val="nil"/>
              <w:bottom w:val="nil"/>
              <w:right w:val="nil"/>
            </w:tcBorders>
            <w:vAlign w:val="center"/>
          </w:tcPr>
          <w:p w14:paraId="67605684"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5</w:t>
            </w:r>
          </w:p>
        </w:tc>
        <w:tc>
          <w:tcPr>
            <w:tcW w:w="654" w:type="dxa"/>
            <w:gridSpan w:val="2"/>
            <w:tcBorders>
              <w:top w:val="nil"/>
              <w:left w:val="nil"/>
              <w:bottom w:val="nil"/>
              <w:right w:val="nil"/>
            </w:tcBorders>
          </w:tcPr>
          <w:p w14:paraId="75E3F84A" w14:textId="24E80901" w:rsidR="005311A1" w:rsidRPr="002164B7" w:rsidRDefault="005311A1" w:rsidP="005311A1">
            <w:pPr>
              <w:jc w:val="center"/>
              <w:rPr>
                <w:rFonts w:ascii="Times New Roman" w:hAnsi="Times New Roman" w:cs="Times New Roman"/>
                <w:sz w:val="20"/>
                <w:szCs w:val="20"/>
              </w:rPr>
            </w:pPr>
            <w:r w:rsidRPr="005311A1">
              <w:rPr>
                <w:rFonts w:ascii="Times New Roman" w:hAnsi="Times New Roman" w:cs="Times New Roman"/>
                <w:sz w:val="20"/>
                <w:szCs w:val="20"/>
              </w:rPr>
              <w:t>33</w:t>
            </w:r>
          </w:p>
        </w:tc>
        <w:tc>
          <w:tcPr>
            <w:tcW w:w="630" w:type="dxa"/>
            <w:gridSpan w:val="2"/>
            <w:tcBorders>
              <w:top w:val="nil"/>
              <w:left w:val="nil"/>
              <w:bottom w:val="nil"/>
              <w:right w:val="nil"/>
            </w:tcBorders>
            <w:vAlign w:val="center"/>
          </w:tcPr>
          <w:p w14:paraId="45B93621"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4</w:t>
            </w:r>
          </w:p>
        </w:tc>
        <w:tc>
          <w:tcPr>
            <w:tcW w:w="236" w:type="dxa"/>
            <w:gridSpan w:val="2"/>
            <w:tcBorders>
              <w:top w:val="nil"/>
              <w:left w:val="nil"/>
              <w:bottom w:val="nil"/>
              <w:right w:val="nil"/>
            </w:tcBorders>
          </w:tcPr>
          <w:p w14:paraId="6D5E6494" w14:textId="09B5BB7B" w:rsidR="005311A1" w:rsidRPr="002164B7" w:rsidRDefault="005311A1" w:rsidP="005311A1">
            <w:pPr>
              <w:jc w:val="center"/>
              <w:rPr>
                <w:rFonts w:ascii="Times New Roman" w:hAnsi="Times New Roman" w:cs="Times New Roman"/>
                <w:sz w:val="20"/>
                <w:szCs w:val="20"/>
              </w:rPr>
            </w:pPr>
            <w:r w:rsidRPr="005311A1">
              <w:rPr>
                <w:rFonts w:ascii="Times New Roman" w:hAnsi="Times New Roman" w:cs="Times New Roman"/>
                <w:sz w:val="20"/>
                <w:szCs w:val="20"/>
              </w:rPr>
              <w:t>27</w:t>
            </w:r>
          </w:p>
        </w:tc>
        <w:tc>
          <w:tcPr>
            <w:tcW w:w="906" w:type="dxa"/>
            <w:gridSpan w:val="2"/>
            <w:vMerge/>
            <w:tcBorders>
              <w:top w:val="nil"/>
              <w:left w:val="nil"/>
              <w:bottom w:val="nil"/>
              <w:right w:val="nil"/>
            </w:tcBorders>
            <w:vAlign w:val="center"/>
          </w:tcPr>
          <w:p w14:paraId="594584BD" w14:textId="77777777" w:rsidR="005311A1" w:rsidRPr="002164B7" w:rsidRDefault="005311A1" w:rsidP="005311A1">
            <w:pPr>
              <w:jc w:val="center"/>
              <w:rPr>
                <w:rFonts w:ascii="Times New Roman" w:hAnsi="Times New Roman" w:cs="Times New Roman"/>
                <w:sz w:val="20"/>
                <w:szCs w:val="20"/>
              </w:rPr>
            </w:pPr>
          </w:p>
        </w:tc>
      </w:tr>
      <w:tr w:rsidR="005311A1" w:rsidRPr="002164B7" w14:paraId="490CDB44" w14:textId="77777777" w:rsidTr="00A30227">
        <w:tc>
          <w:tcPr>
            <w:tcW w:w="1708" w:type="dxa"/>
            <w:tcBorders>
              <w:top w:val="nil"/>
              <w:left w:val="nil"/>
              <w:bottom w:val="nil"/>
              <w:right w:val="nil"/>
            </w:tcBorders>
          </w:tcPr>
          <w:p w14:paraId="1B821CF3" w14:textId="77777777" w:rsidR="005311A1" w:rsidRPr="002164B7" w:rsidRDefault="005311A1" w:rsidP="00FF52A5">
            <w:pPr>
              <w:ind w:left="75"/>
              <w:rPr>
                <w:rFonts w:ascii="Times New Roman" w:hAnsi="Times New Roman" w:cs="Times New Roman"/>
                <w:sz w:val="20"/>
                <w:szCs w:val="20"/>
              </w:rPr>
            </w:pPr>
            <w:r w:rsidRPr="002164B7">
              <w:rPr>
                <w:rFonts w:ascii="Times New Roman" w:hAnsi="Times New Roman" w:cs="Times New Roman"/>
                <w:sz w:val="20"/>
                <w:szCs w:val="20"/>
              </w:rPr>
              <w:t>SMA</w:t>
            </w:r>
          </w:p>
        </w:tc>
        <w:tc>
          <w:tcPr>
            <w:tcW w:w="452" w:type="dxa"/>
            <w:tcBorders>
              <w:top w:val="nil"/>
              <w:left w:val="nil"/>
              <w:bottom w:val="nil"/>
              <w:right w:val="nil"/>
            </w:tcBorders>
            <w:vAlign w:val="center"/>
          </w:tcPr>
          <w:p w14:paraId="699D52E4"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5</w:t>
            </w:r>
          </w:p>
        </w:tc>
        <w:tc>
          <w:tcPr>
            <w:tcW w:w="654" w:type="dxa"/>
            <w:gridSpan w:val="2"/>
            <w:tcBorders>
              <w:top w:val="nil"/>
              <w:left w:val="nil"/>
              <w:bottom w:val="nil"/>
              <w:right w:val="nil"/>
            </w:tcBorders>
          </w:tcPr>
          <w:p w14:paraId="5381F302" w14:textId="74AE29DA" w:rsidR="005311A1" w:rsidRPr="002164B7" w:rsidRDefault="005311A1" w:rsidP="005311A1">
            <w:pPr>
              <w:jc w:val="center"/>
              <w:rPr>
                <w:rFonts w:ascii="Times New Roman" w:hAnsi="Times New Roman" w:cs="Times New Roman"/>
                <w:sz w:val="20"/>
                <w:szCs w:val="20"/>
              </w:rPr>
            </w:pPr>
            <w:r w:rsidRPr="005311A1">
              <w:rPr>
                <w:rFonts w:ascii="Times New Roman" w:hAnsi="Times New Roman" w:cs="Times New Roman"/>
                <w:sz w:val="20"/>
                <w:szCs w:val="20"/>
              </w:rPr>
              <w:t>33</w:t>
            </w:r>
          </w:p>
        </w:tc>
        <w:tc>
          <w:tcPr>
            <w:tcW w:w="630" w:type="dxa"/>
            <w:gridSpan w:val="2"/>
            <w:tcBorders>
              <w:top w:val="nil"/>
              <w:left w:val="nil"/>
              <w:bottom w:val="nil"/>
              <w:right w:val="nil"/>
            </w:tcBorders>
            <w:vAlign w:val="center"/>
          </w:tcPr>
          <w:p w14:paraId="3B546912"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6</w:t>
            </w:r>
          </w:p>
        </w:tc>
        <w:tc>
          <w:tcPr>
            <w:tcW w:w="236" w:type="dxa"/>
            <w:gridSpan w:val="2"/>
            <w:tcBorders>
              <w:top w:val="nil"/>
              <w:left w:val="nil"/>
              <w:bottom w:val="nil"/>
              <w:right w:val="nil"/>
            </w:tcBorders>
          </w:tcPr>
          <w:p w14:paraId="304FAD1C" w14:textId="1BE6125C" w:rsidR="005311A1" w:rsidRPr="002164B7" w:rsidRDefault="005311A1" w:rsidP="005311A1">
            <w:pPr>
              <w:jc w:val="center"/>
              <w:rPr>
                <w:rFonts w:ascii="Times New Roman" w:hAnsi="Times New Roman" w:cs="Times New Roman"/>
                <w:sz w:val="20"/>
                <w:szCs w:val="20"/>
              </w:rPr>
            </w:pPr>
            <w:r w:rsidRPr="005311A1">
              <w:rPr>
                <w:rFonts w:ascii="Times New Roman" w:hAnsi="Times New Roman" w:cs="Times New Roman"/>
                <w:sz w:val="20"/>
                <w:szCs w:val="20"/>
              </w:rPr>
              <w:t>40</w:t>
            </w:r>
          </w:p>
        </w:tc>
        <w:tc>
          <w:tcPr>
            <w:tcW w:w="906" w:type="dxa"/>
            <w:gridSpan w:val="2"/>
            <w:vMerge/>
            <w:tcBorders>
              <w:top w:val="nil"/>
              <w:left w:val="nil"/>
              <w:bottom w:val="nil"/>
              <w:right w:val="nil"/>
            </w:tcBorders>
            <w:vAlign w:val="center"/>
          </w:tcPr>
          <w:p w14:paraId="7BB0CF47" w14:textId="77777777" w:rsidR="005311A1" w:rsidRPr="002164B7" w:rsidRDefault="005311A1" w:rsidP="005311A1">
            <w:pPr>
              <w:jc w:val="center"/>
              <w:rPr>
                <w:rFonts w:ascii="Times New Roman" w:hAnsi="Times New Roman" w:cs="Times New Roman"/>
                <w:sz w:val="20"/>
                <w:szCs w:val="20"/>
              </w:rPr>
            </w:pPr>
          </w:p>
        </w:tc>
      </w:tr>
      <w:tr w:rsidR="005311A1" w:rsidRPr="002164B7" w14:paraId="40E10D03" w14:textId="77777777" w:rsidTr="00A30227">
        <w:tc>
          <w:tcPr>
            <w:tcW w:w="1708" w:type="dxa"/>
            <w:tcBorders>
              <w:top w:val="nil"/>
              <w:left w:val="nil"/>
              <w:bottom w:val="nil"/>
              <w:right w:val="nil"/>
            </w:tcBorders>
          </w:tcPr>
          <w:p w14:paraId="1C9231DC" w14:textId="77777777" w:rsidR="005311A1" w:rsidRPr="002164B7" w:rsidRDefault="005311A1" w:rsidP="00FF52A5">
            <w:pPr>
              <w:ind w:left="75"/>
              <w:rPr>
                <w:rFonts w:ascii="Times New Roman" w:hAnsi="Times New Roman" w:cs="Times New Roman"/>
                <w:sz w:val="20"/>
                <w:szCs w:val="20"/>
              </w:rPr>
            </w:pPr>
            <w:r w:rsidRPr="002164B7">
              <w:rPr>
                <w:rFonts w:ascii="Times New Roman" w:hAnsi="Times New Roman" w:cs="Times New Roman"/>
                <w:sz w:val="20"/>
                <w:szCs w:val="20"/>
              </w:rPr>
              <w:t>Perguruan Tinggi</w:t>
            </w:r>
          </w:p>
        </w:tc>
        <w:tc>
          <w:tcPr>
            <w:tcW w:w="452" w:type="dxa"/>
            <w:tcBorders>
              <w:top w:val="nil"/>
              <w:left w:val="nil"/>
              <w:bottom w:val="nil"/>
              <w:right w:val="nil"/>
            </w:tcBorders>
            <w:vAlign w:val="center"/>
          </w:tcPr>
          <w:p w14:paraId="2F8F8224"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4</w:t>
            </w:r>
          </w:p>
        </w:tc>
        <w:tc>
          <w:tcPr>
            <w:tcW w:w="654" w:type="dxa"/>
            <w:gridSpan w:val="2"/>
            <w:tcBorders>
              <w:top w:val="nil"/>
              <w:left w:val="nil"/>
              <w:bottom w:val="nil"/>
              <w:right w:val="nil"/>
            </w:tcBorders>
          </w:tcPr>
          <w:p w14:paraId="2F8061EA" w14:textId="58887CC4" w:rsidR="005311A1" w:rsidRPr="002164B7" w:rsidRDefault="005311A1" w:rsidP="005311A1">
            <w:pPr>
              <w:jc w:val="center"/>
              <w:rPr>
                <w:rFonts w:ascii="Times New Roman" w:hAnsi="Times New Roman" w:cs="Times New Roman"/>
                <w:sz w:val="20"/>
                <w:szCs w:val="20"/>
              </w:rPr>
            </w:pPr>
            <w:r w:rsidRPr="005311A1">
              <w:rPr>
                <w:rFonts w:ascii="Times New Roman" w:hAnsi="Times New Roman" w:cs="Times New Roman"/>
                <w:sz w:val="20"/>
                <w:szCs w:val="20"/>
              </w:rPr>
              <w:t>27</w:t>
            </w:r>
          </w:p>
        </w:tc>
        <w:tc>
          <w:tcPr>
            <w:tcW w:w="630" w:type="dxa"/>
            <w:gridSpan w:val="2"/>
            <w:tcBorders>
              <w:top w:val="nil"/>
              <w:left w:val="nil"/>
              <w:bottom w:val="nil"/>
              <w:right w:val="nil"/>
            </w:tcBorders>
            <w:vAlign w:val="center"/>
          </w:tcPr>
          <w:p w14:paraId="6B3928BE" w14:textId="77777777" w:rsidR="005311A1" w:rsidRPr="002164B7" w:rsidRDefault="005311A1" w:rsidP="005311A1">
            <w:pPr>
              <w:jc w:val="center"/>
              <w:rPr>
                <w:rFonts w:ascii="Times New Roman" w:hAnsi="Times New Roman" w:cs="Times New Roman"/>
                <w:sz w:val="20"/>
                <w:szCs w:val="20"/>
              </w:rPr>
            </w:pPr>
            <w:r w:rsidRPr="002164B7">
              <w:rPr>
                <w:rFonts w:ascii="Times New Roman" w:hAnsi="Times New Roman" w:cs="Times New Roman"/>
                <w:sz w:val="20"/>
                <w:szCs w:val="20"/>
              </w:rPr>
              <w:t>4</w:t>
            </w:r>
          </w:p>
        </w:tc>
        <w:tc>
          <w:tcPr>
            <w:tcW w:w="236" w:type="dxa"/>
            <w:gridSpan w:val="2"/>
            <w:tcBorders>
              <w:top w:val="nil"/>
              <w:left w:val="nil"/>
              <w:bottom w:val="nil"/>
              <w:right w:val="nil"/>
            </w:tcBorders>
          </w:tcPr>
          <w:p w14:paraId="0ADCFFF5" w14:textId="645B217F" w:rsidR="005311A1" w:rsidRPr="002164B7" w:rsidRDefault="005311A1" w:rsidP="005311A1">
            <w:pPr>
              <w:jc w:val="center"/>
              <w:rPr>
                <w:rFonts w:ascii="Times New Roman" w:hAnsi="Times New Roman" w:cs="Times New Roman"/>
                <w:sz w:val="20"/>
                <w:szCs w:val="20"/>
              </w:rPr>
            </w:pPr>
            <w:r w:rsidRPr="005311A1">
              <w:rPr>
                <w:rFonts w:ascii="Times New Roman" w:hAnsi="Times New Roman" w:cs="Times New Roman"/>
                <w:sz w:val="20"/>
                <w:szCs w:val="20"/>
              </w:rPr>
              <w:t>27</w:t>
            </w:r>
          </w:p>
        </w:tc>
        <w:tc>
          <w:tcPr>
            <w:tcW w:w="906" w:type="dxa"/>
            <w:gridSpan w:val="2"/>
            <w:vMerge/>
            <w:tcBorders>
              <w:top w:val="nil"/>
              <w:left w:val="nil"/>
              <w:bottom w:val="nil"/>
              <w:right w:val="nil"/>
            </w:tcBorders>
            <w:vAlign w:val="center"/>
          </w:tcPr>
          <w:p w14:paraId="5B540217" w14:textId="77777777" w:rsidR="005311A1" w:rsidRPr="002164B7" w:rsidRDefault="005311A1" w:rsidP="005311A1">
            <w:pPr>
              <w:jc w:val="center"/>
              <w:rPr>
                <w:rFonts w:ascii="Times New Roman" w:hAnsi="Times New Roman" w:cs="Times New Roman"/>
                <w:sz w:val="20"/>
                <w:szCs w:val="20"/>
              </w:rPr>
            </w:pPr>
          </w:p>
        </w:tc>
      </w:tr>
      <w:tr w:rsidR="003B30FA" w:rsidRPr="002164B7" w14:paraId="06BFED08" w14:textId="77777777" w:rsidTr="00A30227">
        <w:trPr>
          <w:gridAfter w:val="1"/>
          <w:wAfter w:w="11" w:type="dxa"/>
        </w:trPr>
        <w:tc>
          <w:tcPr>
            <w:tcW w:w="4575" w:type="dxa"/>
            <w:gridSpan w:val="9"/>
            <w:tcBorders>
              <w:top w:val="nil"/>
              <w:left w:val="nil"/>
              <w:bottom w:val="nil"/>
              <w:right w:val="nil"/>
            </w:tcBorders>
            <w:vAlign w:val="center"/>
          </w:tcPr>
          <w:p w14:paraId="346AF82F" w14:textId="77777777" w:rsidR="003B30FA" w:rsidRPr="002164B7" w:rsidRDefault="003B30FA" w:rsidP="00933D02">
            <w:pPr>
              <w:rPr>
                <w:rFonts w:ascii="Times New Roman" w:hAnsi="Times New Roman" w:cs="Times New Roman"/>
                <w:sz w:val="20"/>
                <w:szCs w:val="20"/>
              </w:rPr>
            </w:pPr>
            <w:r w:rsidRPr="002164B7">
              <w:rPr>
                <w:rFonts w:ascii="Times New Roman" w:hAnsi="Times New Roman" w:cs="Times New Roman"/>
                <w:sz w:val="20"/>
                <w:szCs w:val="20"/>
              </w:rPr>
              <w:t>Pekerjaan Ibu</w:t>
            </w:r>
          </w:p>
        </w:tc>
      </w:tr>
      <w:tr w:rsidR="003B30FA" w:rsidRPr="002164B7" w14:paraId="409CD652" w14:textId="77777777" w:rsidTr="00A30227">
        <w:trPr>
          <w:gridAfter w:val="1"/>
          <w:wAfter w:w="14" w:type="dxa"/>
        </w:trPr>
        <w:tc>
          <w:tcPr>
            <w:tcW w:w="1708" w:type="dxa"/>
            <w:tcBorders>
              <w:top w:val="nil"/>
              <w:left w:val="nil"/>
              <w:bottom w:val="nil"/>
              <w:right w:val="nil"/>
            </w:tcBorders>
          </w:tcPr>
          <w:p w14:paraId="529131C7" w14:textId="77777777" w:rsidR="003B30FA" w:rsidRPr="002164B7" w:rsidRDefault="003B30FA" w:rsidP="00FF52A5">
            <w:pPr>
              <w:ind w:left="75"/>
              <w:rPr>
                <w:rFonts w:ascii="Times New Roman" w:hAnsi="Times New Roman" w:cs="Times New Roman"/>
                <w:sz w:val="20"/>
                <w:szCs w:val="20"/>
              </w:rPr>
            </w:pPr>
            <w:r w:rsidRPr="002164B7">
              <w:rPr>
                <w:rFonts w:ascii="Times New Roman" w:hAnsi="Times New Roman" w:cs="Times New Roman"/>
                <w:sz w:val="20"/>
                <w:szCs w:val="20"/>
              </w:rPr>
              <w:t>Bekerja</w:t>
            </w:r>
          </w:p>
        </w:tc>
        <w:tc>
          <w:tcPr>
            <w:tcW w:w="452" w:type="dxa"/>
            <w:tcBorders>
              <w:top w:val="nil"/>
              <w:left w:val="nil"/>
              <w:bottom w:val="nil"/>
              <w:right w:val="nil"/>
            </w:tcBorders>
            <w:vAlign w:val="center"/>
          </w:tcPr>
          <w:p w14:paraId="272F9130"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12</w:t>
            </w:r>
          </w:p>
        </w:tc>
        <w:tc>
          <w:tcPr>
            <w:tcW w:w="630" w:type="dxa"/>
            <w:tcBorders>
              <w:top w:val="nil"/>
              <w:left w:val="nil"/>
              <w:bottom w:val="nil"/>
              <w:right w:val="nil"/>
            </w:tcBorders>
            <w:vAlign w:val="center"/>
          </w:tcPr>
          <w:p w14:paraId="66E19582" w14:textId="64A39CA5" w:rsidR="003B30FA" w:rsidRPr="002164B7" w:rsidRDefault="005311A1" w:rsidP="00933D02">
            <w:pPr>
              <w:jc w:val="center"/>
              <w:rPr>
                <w:rFonts w:ascii="Times New Roman" w:hAnsi="Times New Roman" w:cs="Times New Roman"/>
                <w:sz w:val="20"/>
                <w:szCs w:val="20"/>
              </w:rPr>
            </w:pPr>
            <w:r>
              <w:rPr>
                <w:rFonts w:ascii="Times New Roman" w:hAnsi="Times New Roman" w:cs="Times New Roman"/>
                <w:sz w:val="20"/>
                <w:szCs w:val="20"/>
              </w:rPr>
              <w:t>8</w:t>
            </w:r>
            <w:r w:rsidR="003B30FA" w:rsidRPr="002164B7">
              <w:rPr>
                <w:rFonts w:ascii="Times New Roman" w:hAnsi="Times New Roman" w:cs="Times New Roman"/>
                <w:sz w:val="20"/>
                <w:szCs w:val="20"/>
              </w:rPr>
              <w:t>0</w:t>
            </w:r>
          </w:p>
        </w:tc>
        <w:tc>
          <w:tcPr>
            <w:tcW w:w="630" w:type="dxa"/>
            <w:gridSpan w:val="2"/>
            <w:tcBorders>
              <w:top w:val="nil"/>
              <w:left w:val="nil"/>
              <w:bottom w:val="nil"/>
              <w:right w:val="nil"/>
            </w:tcBorders>
            <w:vAlign w:val="center"/>
          </w:tcPr>
          <w:p w14:paraId="77318978"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11</w:t>
            </w:r>
          </w:p>
        </w:tc>
        <w:tc>
          <w:tcPr>
            <w:tcW w:w="252" w:type="dxa"/>
            <w:gridSpan w:val="2"/>
            <w:tcBorders>
              <w:top w:val="nil"/>
              <w:left w:val="nil"/>
              <w:bottom w:val="nil"/>
              <w:right w:val="nil"/>
            </w:tcBorders>
            <w:vAlign w:val="center"/>
          </w:tcPr>
          <w:p w14:paraId="4273BA5A" w14:textId="4B5CCE0E" w:rsidR="003B30FA" w:rsidRPr="002164B7" w:rsidRDefault="005311A1" w:rsidP="00933D02">
            <w:pPr>
              <w:jc w:val="center"/>
              <w:rPr>
                <w:rFonts w:ascii="Times New Roman" w:hAnsi="Times New Roman" w:cs="Times New Roman"/>
                <w:sz w:val="20"/>
                <w:szCs w:val="20"/>
              </w:rPr>
            </w:pPr>
            <w:r>
              <w:rPr>
                <w:rFonts w:ascii="Times New Roman" w:hAnsi="Times New Roman" w:cs="Times New Roman"/>
                <w:sz w:val="20"/>
                <w:szCs w:val="20"/>
              </w:rPr>
              <w:t>73</w:t>
            </w:r>
          </w:p>
        </w:tc>
        <w:tc>
          <w:tcPr>
            <w:tcW w:w="900" w:type="dxa"/>
            <w:gridSpan w:val="2"/>
            <w:vMerge w:val="restart"/>
            <w:tcBorders>
              <w:top w:val="nil"/>
              <w:left w:val="nil"/>
              <w:bottom w:val="nil"/>
              <w:right w:val="nil"/>
            </w:tcBorders>
            <w:vAlign w:val="center"/>
          </w:tcPr>
          <w:p w14:paraId="6CC0EEFA"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0.408*</w:t>
            </w:r>
          </w:p>
        </w:tc>
      </w:tr>
      <w:tr w:rsidR="003B30FA" w:rsidRPr="002164B7" w14:paraId="43DAE875" w14:textId="77777777" w:rsidTr="00A30227">
        <w:trPr>
          <w:gridAfter w:val="1"/>
          <w:wAfter w:w="14" w:type="dxa"/>
        </w:trPr>
        <w:tc>
          <w:tcPr>
            <w:tcW w:w="1708" w:type="dxa"/>
            <w:tcBorders>
              <w:top w:val="nil"/>
              <w:left w:val="nil"/>
              <w:bottom w:val="single" w:sz="4" w:space="0" w:color="auto"/>
              <w:right w:val="nil"/>
            </w:tcBorders>
          </w:tcPr>
          <w:p w14:paraId="5C2ABFB6" w14:textId="77777777" w:rsidR="003B30FA" w:rsidRPr="002164B7" w:rsidRDefault="003B30FA" w:rsidP="00FF52A5">
            <w:pPr>
              <w:ind w:left="75"/>
              <w:rPr>
                <w:rFonts w:ascii="Times New Roman" w:hAnsi="Times New Roman" w:cs="Times New Roman"/>
                <w:sz w:val="20"/>
                <w:szCs w:val="20"/>
              </w:rPr>
            </w:pPr>
            <w:r w:rsidRPr="002164B7">
              <w:rPr>
                <w:rFonts w:ascii="Times New Roman" w:hAnsi="Times New Roman" w:cs="Times New Roman"/>
                <w:sz w:val="20"/>
                <w:szCs w:val="20"/>
              </w:rPr>
              <w:t>Tidak Bekerja</w:t>
            </w:r>
          </w:p>
        </w:tc>
        <w:tc>
          <w:tcPr>
            <w:tcW w:w="452" w:type="dxa"/>
            <w:tcBorders>
              <w:top w:val="nil"/>
              <w:left w:val="nil"/>
              <w:bottom w:val="single" w:sz="4" w:space="0" w:color="auto"/>
              <w:right w:val="nil"/>
            </w:tcBorders>
            <w:vAlign w:val="center"/>
          </w:tcPr>
          <w:p w14:paraId="6F099F47"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3</w:t>
            </w:r>
          </w:p>
        </w:tc>
        <w:tc>
          <w:tcPr>
            <w:tcW w:w="630" w:type="dxa"/>
            <w:tcBorders>
              <w:top w:val="nil"/>
              <w:left w:val="nil"/>
              <w:bottom w:val="single" w:sz="4" w:space="0" w:color="auto"/>
              <w:right w:val="nil"/>
            </w:tcBorders>
            <w:vAlign w:val="center"/>
          </w:tcPr>
          <w:p w14:paraId="5F3051CA" w14:textId="3F362277" w:rsidR="003B30FA" w:rsidRPr="002164B7" w:rsidRDefault="005311A1" w:rsidP="00933D02">
            <w:pPr>
              <w:jc w:val="center"/>
              <w:rPr>
                <w:rFonts w:ascii="Times New Roman" w:hAnsi="Times New Roman" w:cs="Times New Roman"/>
                <w:sz w:val="20"/>
                <w:szCs w:val="20"/>
              </w:rPr>
            </w:pPr>
            <w:r>
              <w:rPr>
                <w:rFonts w:ascii="Times New Roman" w:hAnsi="Times New Roman" w:cs="Times New Roman"/>
                <w:sz w:val="20"/>
                <w:szCs w:val="20"/>
              </w:rPr>
              <w:t>2</w:t>
            </w:r>
            <w:r w:rsidR="003B30FA" w:rsidRPr="002164B7">
              <w:rPr>
                <w:rFonts w:ascii="Times New Roman" w:hAnsi="Times New Roman" w:cs="Times New Roman"/>
                <w:sz w:val="20"/>
                <w:szCs w:val="20"/>
              </w:rPr>
              <w:t>0</w:t>
            </w:r>
          </w:p>
        </w:tc>
        <w:tc>
          <w:tcPr>
            <w:tcW w:w="630" w:type="dxa"/>
            <w:gridSpan w:val="2"/>
            <w:tcBorders>
              <w:top w:val="nil"/>
              <w:left w:val="nil"/>
              <w:bottom w:val="single" w:sz="4" w:space="0" w:color="auto"/>
              <w:right w:val="nil"/>
            </w:tcBorders>
            <w:vAlign w:val="center"/>
          </w:tcPr>
          <w:p w14:paraId="5BBE9AE8" w14:textId="77777777" w:rsidR="003B30FA" w:rsidRPr="002164B7" w:rsidRDefault="003B30FA" w:rsidP="00933D02">
            <w:pPr>
              <w:jc w:val="center"/>
              <w:rPr>
                <w:rFonts w:ascii="Times New Roman" w:hAnsi="Times New Roman" w:cs="Times New Roman"/>
                <w:sz w:val="20"/>
                <w:szCs w:val="20"/>
              </w:rPr>
            </w:pPr>
            <w:r w:rsidRPr="002164B7">
              <w:rPr>
                <w:rFonts w:ascii="Times New Roman" w:hAnsi="Times New Roman" w:cs="Times New Roman"/>
                <w:sz w:val="20"/>
                <w:szCs w:val="20"/>
              </w:rPr>
              <w:t>4</w:t>
            </w:r>
          </w:p>
        </w:tc>
        <w:tc>
          <w:tcPr>
            <w:tcW w:w="252" w:type="dxa"/>
            <w:gridSpan w:val="2"/>
            <w:tcBorders>
              <w:top w:val="nil"/>
              <w:left w:val="nil"/>
              <w:bottom w:val="single" w:sz="4" w:space="0" w:color="auto"/>
              <w:right w:val="nil"/>
            </w:tcBorders>
            <w:vAlign w:val="center"/>
          </w:tcPr>
          <w:p w14:paraId="3A499F08" w14:textId="246829AD" w:rsidR="003B30FA" w:rsidRPr="002164B7" w:rsidRDefault="005311A1" w:rsidP="00933D02">
            <w:pPr>
              <w:jc w:val="center"/>
              <w:rPr>
                <w:rFonts w:ascii="Times New Roman" w:hAnsi="Times New Roman" w:cs="Times New Roman"/>
                <w:sz w:val="20"/>
                <w:szCs w:val="20"/>
              </w:rPr>
            </w:pPr>
            <w:r>
              <w:rPr>
                <w:rFonts w:ascii="Times New Roman" w:hAnsi="Times New Roman" w:cs="Times New Roman"/>
                <w:sz w:val="20"/>
                <w:szCs w:val="20"/>
              </w:rPr>
              <w:t>27</w:t>
            </w:r>
          </w:p>
        </w:tc>
        <w:tc>
          <w:tcPr>
            <w:tcW w:w="900" w:type="dxa"/>
            <w:gridSpan w:val="2"/>
            <w:vMerge/>
            <w:tcBorders>
              <w:top w:val="nil"/>
              <w:left w:val="nil"/>
              <w:bottom w:val="single" w:sz="4" w:space="0" w:color="auto"/>
              <w:right w:val="nil"/>
            </w:tcBorders>
          </w:tcPr>
          <w:p w14:paraId="3566CD33" w14:textId="77777777" w:rsidR="003B30FA" w:rsidRPr="002164B7" w:rsidRDefault="003B30FA" w:rsidP="00933D02">
            <w:pPr>
              <w:rPr>
                <w:rFonts w:ascii="Times New Roman" w:hAnsi="Times New Roman" w:cs="Times New Roman"/>
                <w:sz w:val="20"/>
                <w:szCs w:val="20"/>
              </w:rPr>
            </w:pPr>
          </w:p>
        </w:tc>
      </w:tr>
    </w:tbl>
    <w:p w14:paraId="304E4022" w14:textId="4E881B4D" w:rsidR="002164B7" w:rsidRDefault="00FF52A5" w:rsidP="00096DD2">
      <w:pPr>
        <w:pStyle w:val="ListParagraph"/>
        <w:tabs>
          <w:tab w:val="left" w:pos="3969"/>
          <w:tab w:val="left" w:pos="4253"/>
        </w:tabs>
        <w:spacing w:after="0" w:line="240" w:lineRule="auto"/>
        <w:ind w:left="0" w:firstLine="284"/>
        <w:jc w:val="both"/>
        <w:rPr>
          <w:rFonts w:ascii="Times New Roman" w:hAnsi="Times New Roman"/>
          <w:lang w:val="en-US"/>
        </w:rPr>
      </w:pPr>
      <w:r>
        <w:rPr>
          <w:rFonts w:ascii="Times New Roman" w:hAnsi="Times New Roman"/>
          <w:lang w:val="en-US"/>
        </w:rPr>
        <w:t xml:space="preserve">Berdasarkan tabel 1 </w:t>
      </w:r>
      <w:r w:rsidRPr="00FF52A5">
        <w:rPr>
          <w:rFonts w:ascii="Times New Roman" w:hAnsi="Times New Roman"/>
          <w:lang w:val="en-US"/>
        </w:rPr>
        <w:t>menunjukkan bahwa data demografi ibu yang berupa pendidikan, pekerjaan, didapatkan nilai p-value &gt; 0.05, sehingga dapat disimpulkan bahwa pendidikan dan pekerjaan ibu dalam penelitian ini memiliki varian yang sama.</w:t>
      </w:r>
    </w:p>
    <w:p w14:paraId="0715DA18" w14:textId="77777777" w:rsidR="00A30227" w:rsidRDefault="00A30227"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0A940F6C" w14:textId="63C64A1E" w:rsidR="00FF52A5" w:rsidRPr="00D006D2" w:rsidRDefault="00FF52A5" w:rsidP="00F6063C">
      <w:pPr>
        <w:pStyle w:val="Caption"/>
        <w:spacing w:after="0"/>
        <w:jc w:val="center"/>
        <w:rPr>
          <w:rFonts w:ascii="Times New Roman" w:hAnsi="Times New Roman" w:cs="Times New Roman"/>
          <w:b/>
          <w:i w:val="0"/>
          <w:iCs w:val="0"/>
          <w:color w:val="auto"/>
          <w:sz w:val="20"/>
          <w:szCs w:val="20"/>
        </w:rPr>
      </w:pPr>
      <w:r w:rsidRPr="00D006D2">
        <w:rPr>
          <w:rFonts w:ascii="Times New Roman" w:hAnsi="Times New Roman" w:cs="Times New Roman"/>
          <w:i w:val="0"/>
          <w:iCs w:val="0"/>
          <w:color w:val="auto"/>
          <w:sz w:val="20"/>
          <w:szCs w:val="20"/>
        </w:rPr>
        <w:t xml:space="preserve">Tabel </w:t>
      </w:r>
      <w:r w:rsidRPr="00D006D2">
        <w:rPr>
          <w:rFonts w:ascii="Times New Roman" w:hAnsi="Times New Roman" w:cs="Times New Roman"/>
          <w:i w:val="0"/>
          <w:iCs w:val="0"/>
          <w:color w:val="auto"/>
          <w:sz w:val="20"/>
          <w:szCs w:val="20"/>
        </w:rPr>
        <w:fldChar w:fldCharType="begin"/>
      </w:r>
      <w:r w:rsidRPr="00D006D2">
        <w:rPr>
          <w:rFonts w:ascii="Times New Roman" w:hAnsi="Times New Roman" w:cs="Times New Roman"/>
          <w:i w:val="0"/>
          <w:iCs w:val="0"/>
          <w:color w:val="auto"/>
          <w:sz w:val="20"/>
          <w:szCs w:val="20"/>
        </w:rPr>
        <w:instrText xml:space="preserve"> SEQ Tabel \* ARABIC </w:instrText>
      </w:r>
      <w:r w:rsidRPr="00D006D2">
        <w:rPr>
          <w:rFonts w:ascii="Times New Roman" w:hAnsi="Times New Roman" w:cs="Times New Roman"/>
          <w:i w:val="0"/>
          <w:iCs w:val="0"/>
          <w:color w:val="auto"/>
          <w:sz w:val="20"/>
          <w:szCs w:val="20"/>
        </w:rPr>
        <w:fldChar w:fldCharType="separate"/>
      </w:r>
      <w:r>
        <w:rPr>
          <w:rFonts w:ascii="Times New Roman" w:hAnsi="Times New Roman" w:cs="Times New Roman"/>
          <w:i w:val="0"/>
          <w:iCs w:val="0"/>
          <w:noProof/>
          <w:color w:val="auto"/>
          <w:sz w:val="20"/>
          <w:szCs w:val="20"/>
        </w:rPr>
        <w:t>2</w:t>
      </w:r>
      <w:r w:rsidRPr="00D006D2">
        <w:rPr>
          <w:rFonts w:ascii="Times New Roman" w:hAnsi="Times New Roman" w:cs="Times New Roman"/>
          <w:i w:val="0"/>
          <w:iCs w:val="0"/>
          <w:color w:val="auto"/>
          <w:sz w:val="20"/>
          <w:szCs w:val="20"/>
        </w:rPr>
        <w:fldChar w:fldCharType="end"/>
      </w:r>
      <w:r w:rsidRPr="00D006D2">
        <w:rPr>
          <w:rFonts w:ascii="Times New Roman" w:hAnsi="Times New Roman" w:cs="Times New Roman"/>
          <w:i w:val="0"/>
          <w:iCs w:val="0"/>
          <w:color w:val="auto"/>
          <w:sz w:val="20"/>
          <w:szCs w:val="20"/>
        </w:rPr>
        <w:t xml:space="preserve"> Hasil Uji Normalitas Data Perilaku Ibu Sebelum dan Sesudah Perlakuan</w:t>
      </w:r>
    </w:p>
    <w:tbl>
      <w:tblPr>
        <w:tblStyle w:val="TableGrid"/>
        <w:tblW w:w="4238" w:type="dxa"/>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1051"/>
        <w:gridCol w:w="990"/>
      </w:tblGrid>
      <w:tr w:rsidR="00FF52A5" w:rsidRPr="007772D9" w14:paraId="5E56505E" w14:textId="77777777" w:rsidTr="00933D02">
        <w:tc>
          <w:tcPr>
            <w:tcW w:w="2197" w:type="dxa"/>
            <w:vMerge w:val="restart"/>
            <w:tcBorders>
              <w:top w:val="single" w:sz="4" w:space="0" w:color="auto"/>
              <w:bottom w:val="nil"/>
            </w:tcBorders>
            <w:vAlign w:val="center"/>
          </w:tcPr>
          <w:p w14:paraId="6D20575B"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Variabel</w:t>
            </w:r>
          </w:p>
        </w:tc>
        <w:tc>
          <w:tcPr>
            <w:tcW w:w="2041" w:type="dxa"/>
            <w:gridSpan w:val="2"/>
            <w:tcBorders>
              <w:top w:val="single" w:sz="4" w:space="0" w:color="auto"/>
              <w:bottom w:val="nil"/>
            </w:tcBorders>
            <w:vAlign w:val="center"/>
          </w:tcPr>
          <w:p w14:paraId="0CC435F3" w14:textId="77777777" w:rsidR="00FF52A5" w:rsidRPr="007772D9" w:rsidRDefault="00FF52A5" w:rsidP="00933D02">
            <w:pPr>
              <w:pStyle w:val="ListParagraph"/>
              <w:ind w:left="0"/>
              <w:jc w:val="center"/>
              <w:rPr>
                <w:rFonts w:ascii="Times New Roman" w:hAnsi="Times New Roman"/>
                <w:i/>
                <w:iCs/>
                <w:sz w:val="20"/>
                <w:szCs w:val="20"/>
              </w:rPr>
            </w:pPr>
            <w:r w:rsidRPr="007772D9">
              <w:rPr>
                <w:rFonts w:ascii="Times New Roman" w:hAnsi="Times New Roman"/>
                <w:i/>
                <w:iCs/>
                <w:sz w:val="20"/>
                <w:szCs w:val="20"/>
              </w:rPr>
              <w:t>p-value</w:t>
            </w:r>
          </w:p>
        </w:tc>
      </w:tr>
      <w:tr w:rsidR="00FF52A5" w:rsidRPr="007772D9" w14:paraId="3CF5CA6B" w14:textId="77777777" w:rsidTr="00933D02">
        <w:tc>
          <w:tcPr>
            <w:tcW w:w="2197" w:type="dxa"/>
            <w:vMerge/>
            <w:tcBorders>
              <w:top w:val="nil"/>
              <w:bottom w:val="single" w:sz="4" w:space="0" w:color="auto"/>
            </w:tcBorders>
            <w:vAlign w:val="center"/>
          </w:tcPr>
          <w:p w14:paraId="3055FC9E" w14:textId="77777777" w:rsidR="00FF52A5" w:rsidRPr="007772D9" w:rsidRDefault="00FF52A5" w:rsidP="00933D02">
            <w:pPr>
              <w:pStyle w:val="ListParagraph"/>
              <w:ind w:left="0"/>
              <w:jc w:val="center"/>
              <w:rPr>
                <w:rFonts w:ascii="Times New Roman" w:hAnsi="Times New Roman"/>
                <w:sz w:val="20"/>
                <w:szCs w:val="20"/>
              </w:rPr>
            </w:pPr>
          </w:p>
        </w:tc>
        <w:tc>
          <w:tcPr>
            <w:tcW w:w="1051" w:type="dxa"/>
            <w:tcBorders>
              <w:top w:val="nil"/>
              <w:bottom w:val="single" w:sz="4" w:space="0" w:color="auto"/>
            </w:tcBorders>
            <w:vAlign w:val="center"/>
          </w:tcPr>
          <w:p w14:paraId="6DC90466"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Intervensi</w:t>
            </w:r>
          </w:p>
        </w:tc>
        <w:tc>
          <w:tcPr>
            <w:tcW w:w="990" w:type="dxa"/>
            <w:tcBorders>
              <w:top w:val="nil"/>
              <w:bottom w:val="single" w:sz="4" w:space="0" w:color="auto"/>
            </w:tcBorders>
            <w:vAlign w:val="center"/>
          </w:tcPr>
          <w:p w14:paraId="53BAB670"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Kontrol</w:t>
            </w:r>
          </w:p>
        </w:tc>
      </w:tr>
      <w:tr w:rsidR="00FF52A5" w:rsidRPr="007772D9" w14:paraId="2CBBDA9F" w14:textId="77777777" w:rsidTr="00933D02">
        <w:tc>
          <w:tcPr>
            <w:tcW w:w="2197" w:type="dxa"/>
            <w:tcBorders>
              <w:top w:val="nil"/>
              <w:bottom w:val="nil"/>
            </w:tcBorders>
          </w:tcPr>
          <w:p w14:paraId="3C633BA5" w14:textId="77777777" w:rsidR="00FF52A5" w:rsidRPr="007772D9" w:rsidRDefault="00FF52A5" w:rsidP="00933D02">
            <w:pPr>
              <w:pStyle w:val="ListParagraph"/>
              <w:ind w:left="0"/>
              <w:jc w:val="both"/>
              <w:rPr>
                <w:rFonts w:ascii="Times New Roman" w:hAnsi="Times New Roman"/>
                <w:sz w:val="20"/>
                <w:szCs w:val="20"/>
              </w:rPr>
            </w:pPr>
            <w:r w:rsidRPr="007772D9">
              <w:rPr>
                <w:rFonts w:ascii="Times New Roman" w:hAnsi="Times New Roman"/>
                <w:sz w:val="20"/>
                <w:szCs w:val="20"/>
              </w:rPr>
              <w:t>Pengetahuan pretest</w:t>
            </w:r>
          </w:p>
        </w:tc>
        <w:tc>
          <w:tcPr>
            <w:tcW w:w="1051" w:type="dxa"/>
            <w:tcBorders>
              <w:top w:val="nil"/>
              <w:bottom w:val="nil"/>
            </w:tcBorders>
          </w:tcPr>
          <w:p w14:paraId="45F3FB70"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0.063*</w:t>
            </w:r>
          </w:p>
        </w:tc>
        <w:tc>
          <w:tcPr>
            <w:tcW w:w="990" w:type="dxa"/>
            <w:tcBorders>
              <w:top w:val="nil"/>
              <w:bottom w:val="nil"/>
            </w:tcBorders>
          </w:tcPr>
          <w:p w14:paraId="3C01D101"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0.056*</w:t>
            </w:r>
          </w:p>
        </w:tc>
      </w:tr>
      <w:tr w:rsidR="00FF52A5" w:rsidRPr="007772D9" w14:paraId="76E03EA3" w14:textId="77777777" w:rsidTr="00933D02">
        <w:tc>
          <w:tcPr>
            <w:tcW w:w="2197" w:type="dxa"/>
            <w:tcBorders>
              <w:top w:val="nil"/>
              <w:bottom w:val="nil"/>
            </w:tcBorders>
          </w:tcPr>
          <w:p w14:paraId="3DBED5A3" w14:textId="77777777" w:rsidR="00FF52A5" w:rsidRPr="007772D9" w:rsidRDefault="00FF52A5" w:rsidP="00933D02">
            <w:pPr>
              <w:pStyle w:val="ListParagraph"/>
              <w:ind w:left="0"/>
              <w:jc w:val="both"/>
              <w:rPr>
                <w:rFonts w:ascii="Times New Roman" w:hAnsi="Times New Roman"/>
                <w:sz w:val="20"/>
                <w:szCs w:val="20"/>
              </w:rPr>
            </w:pPr>
            <w:r w:rsidRPr="007772D9">
              <w:rPr>
                <w:rFonts w:ascii="Times New Roman" w:hAnsi="Times New Roman"/>
                <w:sz w:val="20"/>
                <w:szCs w:val="20"/>
              </w:rPr>
              <w:t>Pengetahuan posttest</w:t>
            </w:r>
          </w:p>
        </w:tc>
        <w:tc>
          <w:tcPr>
            <w:tcW w:w="1051" w:type="dxa"/>
            <w:tcBorders>
              <w:top w:val="nil"/>
              <w:bottom w:val="nil"/>
            </w:tcBorders>
          </w:tcPr>
          <w:p w14:paraId="5D1699D1"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0.052*</w:t>
            </w:r>
          </w:p>
        </w:tc>
        <w:tc>
          <w:tcPr>
            <w:tcW w:w="990" w:type="dxa"/>
            <w:tcBorders>
              <w:top w:val="nil"/>
              <w:bottom w:val="nil"/>
            </w:tcBorders>
          </w:tcPr>
          <w:p w14:paraId="4717CB54"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0.082*</w:t>
            </w:r>
          </w:p>
        </w:tc>
      </w:tr>
      <w:tr w:rsidR="00FF52A5" w:rsidRPr="007772D9" w14:paraId="2601080D" w14:textId="77777777" w:rsidTr="00933D02">
        <w:tc>
          <w:tcPr>
            <w:tcW w:w="2197" w:type="dxa"/>
            <w:tcBorders>
              <w:top w:val="nil"/>
              <w:bottom w:val="nil"/>
            </w:tcBorders>
          </w:tcPr>
          <w:p w14:paraId="13CFED5A" w14:textId="77777777" w:rsidR="00FF52A5" w:rsidRPr="007772D9" w:rsidRDefault="00FF52A5" w:rsidP="00933D02">
            <w:pPr>
              <w:pStyle w:val="ListParagraph"/>
              <w:ind w:left="0"/>
              <w:jc w:val="both"/>
              <w:rPr>
                <w:rFonts w:ascii="Times New Roman" w:hAnsi="Times New Roman"/>
                <w:sz w:val="20"/>
                <w:szCs w:val="20"/>
              </w:rPr>
            </w:pPr>
            <w:r w:rsidRPr="007772D9">
              <w:rPr>
                <w:rFonts w:ascii="Times New Roman" w:hAnsi="Times New Roman"/>
                <w:sz w:val="20"/>
                <w:szCs w:val="20"/>
              </w:rPr>
              <w:t>Sikap pretest</w:t>
            </w:r>
          </w:p>
        </w:tc>
        <w:tc>
          <w:tcPr>
            <w:tcW w:w="1051" w:type="dxa"/>
            <w:tcBorders>
              <w:top w:val="nil"/>
              <w:bottom w:val="nil"/>
            </w:tcBorders>
          </w:tcPr>
          <w:p w14:paraId="2AD14C2B"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0.631*</w:t>
            </w:r>
          </w:p>
        </w:tc>
        <w:tc>
          <w:tcPr>
            <w:tcW w:w="990" w:type="dxa"/>
            <w:tcBorders>
              <w:top w:val="nil"/>
              <w:bottom w:val="nil"/>
            </w:tcBorders>
          </w:tcPr>
          <w:p w14:paraId="3A63E97C"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0.089*</w:t>
            </w:r>
          </w:p>
        </w:tc>
      </w:tr>
      <w:tr w:rsidR="00FF52A5" w:rsidRPr="007772D9" w14:paraId="34D0F3B9" w14:textId="77777777" w:rsidTr="00933D02">
        <w:tc>
          <w:tcPr>
            <w:tcW w:w="2197" w:type="dxa"/>
            <w:tcBorders>
              <w:top w:val="nil"/>
              <w:bottom w:val="nil"/>
            </w:tcBorders>
          </w:tcPr>
          <w:p w14:paraId="109E9193" w14:textId="77777777" w:rsidR="00FF52A5" w:rsidRPr="007772D9" w:rsidRDefault="00FF52A5" w:rsidP="00933D02">
            <w:pPr>
              <w:pStyle w:val="ListParagraph"/>
              <w:ind w:left="0"/>
              <w:jc w:val="both"/>
              <w:rPr>
                <w:rFonts w:ascii="Times New Roman" w:hAnsi="Times New Roman"/>
                <w:sz w:val="20"/>
                <w:szCs w:val="20"/>
              </w:rPr>
            </w:pPr>
            <w:r w:rsidRPr="007772D9">
              <w:rPr>
                <w:rFonts w:ascii="Times New Roman" w:hAnsi="Times New Roman"/>
                <w:sz w:val="20"/>
                <w:szCs w:val="20"/>
              </w:rPr>
              <w:t>Sikap posttest</w:t>
            </w:r>
          </w:p>
        </w:tc>
        <w:tc>
          <w:tcPr>
            <w:tcW w:w="1051" w:type="dxa"/>
            <w:tcBorders>
              <w:top w:val="nil"/>
              <w:bottom w:val="nil"/>
            </w:tcBorders>
          </w:tcPr>
          <w:p w14:paraId="2E436662"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0.167*</w:t>
            </w:r>
          </w:p>
        </w:tc>
        <w:tc>
          <w:tcPr>
            <w:tcW w:w="990" w:type="dxa"/>
            <w:tcBorders>
              <w:top w:val="nil"/>
              <w:bottom w:val="nil"/>
            </w:tcBorders>
          </w:tcPr>
          <w:p w14:paraId="6ABB76FF"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0.720*</w:t>
            </w:r>
          </w:p>
        </w:tc>
      </w:tr>
      <w:tr w:rsidR="00FF52A5" w:rsidRPr="007772D9" w14:paraId="1B14FA22" w14:textId="77777777" w:rsidTr="00933D02">
        <w:tc>
          <w:tcPr>
            <w:tcW w:w="2197" w:type="dxa"/>
            <w:tcBorders>
              <w:top w:val="nil"/>
              <w:bottom w:val="nil"/>
            </w:tcBorders>
          </w:tcPr>
          <w:p w14:paraId="4F22C6F0" w14:textId="77777777" w:rsidR="00FF52A5" w:rsidRPr="007772D9" w:rsidRDefault="00FF52A5" w:rsidP="00933D02">
            <w:pPr>
              <w:pStyle w:val="ListParagraph"/>
              <w:ind w:left="0"/>
              <w:jc w:val="both"/>
              <w:rPr>
                <w:rFonts w:ascii="Times New Roman" w:hAnsi="Times New Roman"/>
                <w:sz w:val="20"/>
                <w:szCs w:val="20"/>
              </w:rPr>
            </w:pPr>
            <w:r w:rsidRPr="007772D9">
              <w:rPr>
                <w:rFonts w:ascii="Times New Roman" w:hAnsi="Times New Roman"/>
                <w:sz w:val="20"/>
                <w:szCs w:val="20"/>
              </w:rPr>
              <w:t>Tindakan pretest</w:t>
            </w:r>
          </w:p>
        </w:tc>
        <w:tc>
          <w:tcPr>
            <w:tcW w:w="1051" w:type="dxa"/>
            <w:tcBorders>
              <w:top w:val="nil"/>
              <w:bottom w:val="nil"/>
            </w:tcBorders>
          </w:tcPr>
          <w:p w14:paraId="0436D103"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0.061*</w:t>
            </w:r>
          </w:p>
        </w:tc>
        <w:tc>
          <w:tcPr>
            <w:tcW w:w="990" w:type="dxa"/>
            <w:tcBorders>
              <w:top w:val="nil"/>
              <w:bottom w:val="nil"/>
            </w:tcBorders>
          </w:tcPr>
          <w:p w14:paraId="45FD222D"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0.070*</w:t>
            </w:r>
          </w:p>
        </w:tc>
      </w:tr>
      <w:tr w:rsidR="00FF52A5" w:rsidRPr="007772D9" w14:paraId="46788500" w14:textId="77777777" w:rsidTr="00933D02">
        <w:tc>
          <w:tcPr>
            <w:tcW w:w="2197" w:type="dxa"/>
            <w:tcBorders>
              <w:top w:val="nil"/>
              <w:bottom w:val="single" w:sz="4" w:space="0" w:color="auto"/>
            </w:tcBorders>
          </w:tcPr>
          <w:p w14:paraId="0ECC9F67" w14:textId="77777777" w:rsidR="00FF52A5" w:rsidRPr="007772D9" w:rsidRDefault="00FF52A5" w:rsidP="00933D02">
            <w:pPr>
              <w:pStyle w:val="ListParagraph"/>
              <w:ind w:left="0"/>
              <w:jc w:val="both"/>
              <w:rPr>
                <w:rFonts w:ascii="Times New Roman" w:hAnsi="Times New Roman"/>
                <w:sz w:val="20"/>
                <w:szCs w:val="20"/>
              </w:rPr>
            </w:pPr>
            <w:r w:rsidRPr="007772D9">
              <w:rPr>
                <w:rFonts w:ascii="Times New Roman" w:hAnsi="Times New Roman"/>
                <w:sz w:val="20"/>
                <w:szCs w:val="20"/>
              </w:rPr>
              <w:t>Tindakan posttest</w:t>
            </w:r>
          </w:p>
        </w:tc>
        <w:tc>
          <w:tcPr>
            <w:tcW w:w="1051" w:type="dxa"/>
            <w:tcBorders>
              <w:top w:val="nil"/>
              <w:bottom w:val="single" w:sz="4" w:space="0" w:color="auto"/>
            </w:tcBorders>
          </w:tcPr>
          <w:p w14:paraId="5B0BFCF8"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0.070*</w:t>
            </w:r>
          </w:p>
        </w:tc>
        <w:tc>
          <w:tcPr>
            <w:tcW w:w="990" w:type="dxa"/>
            <w:tcBorders>
              <w:top w:val="nil"/>
              <w:bottom w:val="single" w:sz="4" w:space="0" w:color="auto"/>
            </w:tcBorders>
          </w:tcPr>
          <w:p w14:paraId="75F4AC07" w14:textId="77777777" w:rsidR="00FF52A5" w:rsidRPr="007772D9" w:rsidRDefault="00FF52A5" w:rsidP="00933D02">
            <w:pPr>
              <w:pStyle w:val="ListParagraph"/>
              <w:ind w:left="0"/>
              <w:jc w:val="center"/>
              <w:rPr>
                <w:rFonts w:ascii="Times New Roman" w:hAnsi="Times New Roman"/>
                <w:sz w:val="20"/>
                <w:szCs w:val="20"/>
              </w:rPr>
            </w:pPr>
            <w:r w:rsidRPr="007772D9">
              <w:rPr>
                <w:rFonts w:ascii="Times New Roman" w:hAnsi="Times New Roman"/>
                <w:sz w:val="20"/>
                <w:szCs w:val="20"/>
              </w:rPr>
              <w:t>0.052*</w:t>
            </w:r>
          </w:p>
        </w:tc>
      </w:tr>
    </w:tbl>
    <w:p w14:paraId="0CB47539" w14:textId="3545001C" w:rsidR="00FF52A5" w:rsidRPr="00A30227" w:rsidRDefault="00FF52A5" w:rsidP="00A30227">
      <w:pPr>
        <w:pStyle w:val="ListParagraph"/>
        <w:tabs>
          <w:tab w:val="left" w:pos="3969"/>
          <w:tab w:val="left" w:pos="4253"/>
        </w:tabs>
        <w:spacing w:after="0" w:line="240" w:lineRule="auto"/>
        <w:ind w:left="0" w:firstLine="284"/>
        <w:jc w:val="both"/>
        <w:rPr>
          <w:rFonts w:ascii="Times New Roman" w:hAnsi="Times New Roman"/>
          <w:lang w:val="en-US"/>
        </w:rPr>
        <w:sectPr w:rsidR="00FF52A5" w:rsidRPr="00A30227" w:rsidSect="0044263B">
          <w:type w:val="continuous"/>
          <w:pgSz w:w="11909" w:h="16834" w:code="9"/>
          <w:pgMar w:top="1701" w:right="1134" w:bottom="1134" w:left="1418" w:header="1418" w:footer="720" w:gutter="0"/>
          <w:pgNumType w:start="1"/>
          <w:cols w:num="2" w:space="284"/>
          <w:titlePg/>
          <w:docGrid w:linePitch="360"/>
        </w:sectPr>
      </w:pPr>
      <w:r>
        <w:rPr>
          <w:rFonts w:ascii="Times New Roman" w:hAnsi="Times New Roman"/>
          <w:lang w:val="en-US"/>
        </w:rPr>
        <w:t xml:space="preserve">Sampel berjumlah 30 maka dilakukan uji normalitas dengan </w:t>
      </w:r>
      <w:r w:rsidRPr="002164B7">
        <w:rPr>
          <w:rFonts w:ascii="Times New Roman" w:hAnsi="Times New Roman"/>
          <w:i/>
          <w:iCs/>
          <w:lang w:val="en-US"/>
        </w:rPr>
        <w:t>shapiro-wilk</w:t>
      </w:r>
      <w:r>
        <w:rPr>
          <w:rFonts w:ascii="Times New Roman" w:hAnsi="Times New Roman"/>
          <w:lang w:val="en-US"/>
        </w:rPr>
        <w:t xml:space="preserve"> dan berdasarkan tabel 2 didapatkan hasil p-value &gt; 0.05, bahwa data berdistribusi normal dan dilanjutkan dengan uji parametri</w:t>
      </w:r>
    </w:p>
    <w:p w14:paraId="39DEEADC" w14:textId="48454473" w:rsidR="00FF52A5" w:rsidRPr="00F6063C" w:rsidRDefault="00FF52A5" w:rsidP="00F6063C">
      <w:pPr>
        <w:pStyle w:val="Caption"/>
        <w:spacing w:before="240" w:after="0"/>
        <w:ind w:firstLine="270"/>
        <w:jc w:val="center"/>
        <w:rPr>
          <w:rFonts w:ascii="Times New Roman" w:hAnsi="Times New Roman" w:cs="Times New Roman"/>
          <w:i w:val="0"/>
          <w:iCs w:val="0"/>
          <w:color w:val="auto"/>
          <w:sz w:val="22"/>
          <w:szCs w:val="22"/>
        </w:rPr>
      </w:pPr>
      <w:r w:rsidRPr="00F6063C">
        <w:rPr>
          <w:rFonts w:ascii="Times New Roman" w:hAnsi="Times New Roman" w:cs="Times New Roman"/>
          <w:i w:val="0"/>
          <w:iCs w:val="0"/>
          <w:color w:val="auto"/>
          <w:sz w:val="22"/>
          <w:szCs w:val="22"/>
        </w:rPr>
        <w:t xml:space="preserve">Tabel </w:t>
      </w:r>
      <w:r w:rsidRPr="00F6063C">
        <w:rPr>
          <w:rFonts w:ascii="Times New Roman" w:hAnsi="Times New Roman" w:cs="Times New Roman"/>
          <w:i w:val="0"/>
          <w:iCs w:val="0"/>
          <w:color w:val="auto"/>
          <w:sz w:val="22"/>
          <w:szCs w:val="22"/>
        </w:rPr>
        <w:fldChar w:fldCharType="begin"/>
      </w:r>
      <w:r w:rsidRPr="00F6063C">
        <w:rPr>
          <w:rFonts w:ascii="Times New Roman" w:hAnsi="Times New Roman" w:cs="Times New Roman"/>
          <w:i w:val="0"/>
          <w:iCs w:val="0"/>
          <w:color w:val="auto"/>
          <w:sz w:val="22"/>
          <w:szCs w:val="22"/>
        </w:rPr>
        <w:instrText xml:space="preserve"> SEQ Tabel \* ARABIC </w:instrText>
      </w:r>
      <w:r w:rsidRPr="00F6063C">
        <w:rPr>
          <w:rFonts w:ascii="Times New Roman" w:hAnsi="Times New Roman" w:cs="Times New Roman"/>
          <w:i w:val="0"/>
          <w:iCs w:val="0"/>
          <w:color w:val="auto"/>
          <w:sz w:val="22"/>
          <w:szCs w:val="22"/>
        </w:rPr>
        <w:fldChar w:fldCharType="separate"/>
      </w:r>
      <w:r w:rsidRPr="00F6063C">
        <w:rPr>
          <w:rFonts w:ascii="Times New Roman" w:hAnsi="Times New Roman" w:cs="Times New Roman"/>
          <w:i w:val="0"/>
          <w:iCs w:val="0"/>
          <w:noProof/>
          <w:color w:val="auto"/>
          <w:sz w:val="22"/>
          <w:szCs w:val="22"/>
        </w:rPr>
        <w:t>3</w:t>
      </w:r>
      <w:r w:rsidRPr="00F6063C">
        <w:rPr>
          <w:rFonts w:ascii="Times New Roman" w:hAnsi="Times New Roman" w:cs="Times New Roman"/>
          <w:i w:val="0"/>
          <w:iCs w:val="0"/>
          <w:color w:val="auto"/>
          <w:sz w:val="22"/>
          <w:szCs w:val="22"/>
        </w:rPr>
        <w:fldChar w:fldCharType="end"/>
      </w:r>
      <w:r w:rsidRPr="00F6063C">
        <w:rPr>
          <w:rFonts w:ascii="Times New Roman" w:hAnsi="Times New Roman" w:cs="Times New Roman"/>
          <w:i w:val="0"/>
          <w:iCs w:val="0"/>
          <w:color w:val="auto"/>
          <w:sz w:val="22"/>
          <w:szCs w:val="22"/>
        </w:rPr>
        <w:t xml:space="preserve"> Uji efektivitas data berpasangan dan tidak berpasangan variabel pengetahuan, sikap dan tindakan ibu pada kelompok intervensi dan kelompok kontrol</w:t>
      </w:r>
    </w:p>
    <w:p w14:paraId="33B85221" w14:textId="77777777" w:rsidR="00FF52A5" w:rsidRDefault="00FF52A5" w:rsidP="00933D02">
      <w:pPr>
        <w:jc w:val="center"/>
        <w:rPr>
          <w:rFonts w:ascii="Times New Roman" w:hAnsi="Times New Roman" w:cs="Times New Roman"/>
        </w:rPr>
        <w:sectPr w:rsidR="00FF52A5" w:rsidSect="00FF52A5">
          <w:type w:val="continuous"/>
          <w:pgSz w:w="11909" w:h="16834" w:code="9"/>
          <w:pgMar w:top="1701" w:right="1134" w:bottom="1134" w:left="1418" w:header="1418" w:footer="720" w:gutter="0"/>
          <w:pgNumType w:start="1"/>
          <w:cols w:space="284"/>
          <w:titlePg/>
          <w:docGrid w:linePitch="360"/>
        </w:sectPr>
      </w:pPr>
    </w:p>
    <w:tbl>
      <w:tblPr>
        <w:tblStyle w:val="TableGrid"/>
        <w:tblpPr w:leftFromText="180" w:rightFromText="180" w:vertAnchor="text" w:horzAnchor="margin" w:tblpXSpec="center" w:tblpY="116"/>
        <w:tblW w:w="82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145"/>
        <w:gridCol w:w="1406"/>
        <w:gridCol w:w="1346"/>
        <w:gridCol w:w="1437"/>
        <w:gridCol w:w="1161"/>
      </w:tblGrid>
      <w:tr w:rsidR="00F6063C" w:rsidRPr="001B7365" w14:paraId="3869AF2F" w14:textId="77777777" w:rsidTr="00F6063C">
        <w:tc>
          <w:tcPr>
            <w:tcW w:w="1800" w:type="dxa"/>
            <w:tcBorders>
              <w:top w:val="single" w:sz="4" w:space="0" w:color="auto"/>
              <w:bottom w:val="single" w:sz="4" w:space="0" w:color="auto"/>
            </w:tcBorders>
            <w:vAlign w:val="center"/>
          </w:tcPr>
          <w:p w14:paraId="059C034A" w14:textId="77777777" w:rsidR="00F6063C" w:rsidRPr="001B7365" w:rsidRDefault="00F6063C" w:rsidP="00F6063C">
            <w:pPr>
              <w:jc w:val="center"/>
              <w:rPr>
                <w:rFonts w:ascii="Times New Roman" w:hAnsi="Times New Roman" w:cs="Times New Roman"/>
              </w:rPr>
            </w:pPr>
            <w:r w:rsidRPr="001B7365">
              <w:rPr>
                <w:rFonts w:ascii="Times New Roman" w:hAnsi="Times New Roman" w:cs="Times New Roman"/>
              </w:rPr>
              <w:t>Variabel</w:t>
            </w:r>
          </w:p>
        </w:tc>
        <w:tc>
          <w:tcPr>
            <w:tcW w:w="1145" w:type="dxa"/>
            <w:tcBorders>
              <w:top w:val="single" w:sz="4" w:space="0" w:color="auto"/>
              <w:bottom w:val="single" w:sz="4" w:space="0" w:color="auto"/>
            </w:tcBorders>
            <w:vAlign w:val="center"/>
          </w:tcPr>
          <w:p w14:paraId="4D36DE36" w14:textId="77777777" w:rsidR="00F6063C" w:rsidRPr="001B7365" w:rsidRDefault="00F6063C" w:rsidP="00F6063C">
            <w:pPr>
              <w:jc w:val="center"/>
              <w:rPr>
                <w:rFonts w:ascii="Times New Roman" w:hAnsi="Times New Roman" w:cs="Times New Roman"/>
              </w:rPr>
            </w:pPr>
            <w:r w:rsidRPr="001B7365">
              <w:rPr>
                <w:rFonts w:ascii="Times New Roman" w:hAnsi="Times New Roman" w:cs="Times New Roman"/>
              </w:rPr>
              <w:t>Kelompok</w:t>
            </w:r>
          </w:p>
        </w:tc>
        <w:tc>
          <w:tcPr>
            <w:tcW w:w="1406" w:type="dxa"/>
            <w:tcBorders>
              <w:top w:val="single" w:sz="4" w:space="0" w:color="auto"/>
              <w:bottom w:val="single" w:sz="4" w:space="0" w:color="auto"/>
            </w:tcBorders>
            <w:vAlign w:val="center"/>
          </w:tcPr>
          <w:p w14:paraId="4CF79D86" w14:textId="77777777" w:rsidR="00F6063C" w:rsidRDefault="00F6063C" w:rsidP="00F6063C">
            <w:pPr>
              <w:jc w:val="center"/>
              <w:rPr>
                <w:rFonts w:ascii="Times New Roman" w:hAnsi="Times New Roman" w:cs="Times New Roman"/>
              </w:rPr>
            </w:pPr>
            <w:r>
              <w:rPr>
                <w:rFonts w:ascii="Times New Roman" w:hAnsi="Times New Roman" w:cs="Times New Roman"/>
              </w:rPr>
              <w:t xml:space="preserve">Mean </w:t>
            </w:r>
            <w:r w:rsidRPr="00835BDE">
              <w:rPr>
                <w:rFonts w:ascii="Times New Roman" w:hAnsi="Times New Roman" w:cs="Times New Roman"/>
              </w:rPr>
              <w:t>±</w:t>
            </w:r>
            <w:r>
              <w:rPr>
                <w:rFonts w:ascii="Times New Roman" w:hAnsi="Times New Roman" w:cs="Times New Roman"/>
              </w:rPr>
              <w:t xml:space="preserve"> SD</w:t>
            </w:r>
          </w:p>
          <w:p w14:paraId="52630AB3" w14:textId="77777777" w:rsidR="00F6063C" w:rsidRPr="001B7365" w:rsidRDefault="00F6063C" w:rsidP="00F6063C">
            <w:pPr>
              <w:jc w:val="center"/>
              <w:rPr>
                <w:rFonts w:ascii="Times New Roman" w:hAnsi="Times New Roman" w:cs="Times New Roman"/>
              </w:rPr>
            </w:pPr>
            <w:r>
              <w:rPr>
                <w:rFonts w:ascii="Times New Roman" w:hAnsi="Times New Roman" w:cs="Times New Roman"/>
              </w:rPr>
              <w:t>Pre test</w:t>
            </w:r>
          </w:p>
        </w:tc>
        <w:tc>
          <w:tcPr>
            <w:tcW w:w="1346" w:type="dxa"/>
            <w:tcBorders>
              <w:top w:val="single" w:sz="4" w:space="0" w:color="auto"/>
              <w:bottom w:val="single" w:sz="4" w:space="0" w:color="auto"/>
            </w:tcBorders>
            <w:vAlign w:val="center"/>
          </w:tcPr>
          <w:p w14:paraId="3C9E59E2" w14:textId="77777777" w:rsidR="00F6063C" w:rsidRDefault="00F6063C" w:rsidP="00F6063C">
            <w:pPr>
              <w:jc w:val="center"/>
              <w:rPr>
                <w:rFonts w:ascii="Times New Roman" w:hAnsi="Times New Roman" w:cs="Times New Roman"/>
              </w:rPr>
            </w:pPr>
            <w:r>
              <w:rPr>
                <w:rFonts w:ascii="Times New Roman" w:hAnsi="Times New Roman" w:cs="Times New Roman"/>
              </w:rPr>
              <w:t xml:space="preserve">Mean </w:t>
            </w:r>
            <w:r w:rsidRPr="00835BDE">
              <w:rPr>
                <w:rFonts w:ascii="Times New Roman" w:hAnsi="Times New Roman" w:cs="Times New Roman"/>
              </w:rPr>
              <w:t>±</w:t>
            </w:r>
            <w:r>
              <w:rPr>
                <w:rFonts w:ascii="Times New Roman" w:hAnsi="Times New Roman" w:cs="Times New Roman"/>
              </w:rPr>
              <w:t xml:space="preserve"> SD</w:t>
            </w:r>
          </w:p>
          <w:p w14:paraId="21EAF950" w14:textId="77777777" w:rsidR="00F6063C" w:rsidRPr="001B7365" w:rsidRDefault="00F6063C" w:rsidP="00F6063C">
            <w:pPr>
              <w:jc w:val="center"/>
              <w:rPr>
                <w:rFonts w:ascii="Times New Roman" w:hAnsi="Times New Roman" w:cs="Times New Roman"/>
              </w:rPr>
            </w:pPr>
            <w:r>
              <w:rPr>
                <w:rFonts w:ascii="Times New Roman" w:hAnsi="Times New Roman" w:cs="Times New Roman"/>
              </w:rPr>
              <w:t>Post test</w:t>
            </w:r>
          </w:p>
        </w:tc>
        <w:tc>
          <w:tcPr>
            <w:tcW w:w="1437" w:type="dxa"/>
            <w:tcBorders>
              <w:top w:val="single" w:sz="4" w:space="0" w:color="auto"/>
              <w:bottom w:val="single" w:sz="4" w:space="0" w:color="auto"/>
            </w:tcBorders>
            <w:vAlign w:val="center"/>
          </w:tcPr>
          <w:p w14:paraId="4E6B2D1B" w14:textId="77777777" w:rsidR="00F6063C" w:rsidRPr="001B7365" w:rsidRDefault="00F6063C" w:rsidP="00F6063C">
            <w:pPr>
              <w:jc w:val="center"/>
              <w:rPr>
                <w:rFonts w:ascii="Times New Roman" w:hAnsi="Times New Roman" w:cs="Times New Roman"/>
              </w:rPr>
            </w:pPr>
            <w:r w:rsidRPr="00737DA9">
              <w:rPr>
                <w:rFonts w:ascii="Times New Roman" w:hAnsi="Times New Roman" w:cs="Times New Roman"/>
              </w:rPr>
              <w:t>Δ</w:t>
            </w:r>
            <w:r>
              <w:rPr>
                <w:rFonts w:ascii="Times New Roman" w:hAnsi="Times New Roman" w:cs="Times New Roman"/>
              </w:rPr>
              <w:t xml:space="preserve"> </w:t>
            </w:r>
            <w:r w:rsidRPr="00835BDE">
              <w:rPr>
                <w:rFonts w:ascii="Times New Roman" w:hAnsi="Times New Roman" w:cs="Times New Roman"/>
              </w:rPr>
              <w:t>±</w:t>
            </w:r>
            <w:r>
              <w:rPr>
                <w:rFonts w:ascii="Times New Roman" w:hAnsi="Times New Roman" w:cs="Times New Roman"/>
              </w:rPr>
              <w:t xml:space="preserve"> SD</w:t>
            </w:r>
          </w:p>
        </w:tc>
        <w:tc>
          <w:tcPr>
            <w:tcW w:w="1161" w:type="dxa"/>
            <w:tcBorders>
              <w:top w:val="single" w:sz="4" w:space="0" w:color="auto"/>
              <w:bottom w:val="single" w:sz="4" w:space="0" w:color="auto"/>
            </w:tcBorders>
            <w:vAlign w:val="center"/>
          </w:tcPr>
          <w:p w14:paraId="00AE43BF" w14:textId="77777777" w:rsidR="00F6063C" w:rsidRPr="001B7365" w:rsidRDefault="00F6063C" w:rsidP="00F6063C">
            <w:pPr>
              <w:jc w:val="center"/>
              <w:rPr>
                <w:rFonts w:ascii="Times New Roman" w:hAnsi="Times New Roman" w:cs="Times New Roman"/>
                <w:i/>
                <w:iCs/>
              </w:rPr>
            </w:pPr>
            <w:r w:rsidRPr="001B7365">
              <w:rPr>
                <w:rFonts w:ascii="Times New Roman" w:hAnsi="Times New Roman" w:cs="Times New Roman"/>
                <w:i/>
                <w:iCs/>
              </w:rPr>
              <w:t>p-value</w:t>
            </w:r>
          </w:p>
        </w:tc>
      </w:tr>
      <w:tr w:rsidR="00F6063C" w:rsidRPr="001B7365" w14:paraId="7FFD41C2" w14:textId="77777777" w:rsidTr="00F6063C">
        <w:tc>
          <w:tcPr>
            <w:tcW w:w="1800" w:type="dxa"/>
            <w:tcBorders>
              <w:top w:val="single" w:sz="4" w:space="0" w:color="auto"/>
            </w:tcBorders>
          </w:tcPr>
          <w:p w14:paraId="49726BC7" w14:textId="77777777" w:rsidR="00F6063C" w:rsidRPr="001B7365" w:rsidRDefault="00F6063C" w:rsidP="00F6063C">
            <w:pPr>
              <w:rPr>
                <w:rFonts w:ascii="Times New Roman" w:hAnsi="Times New Roman" w:cs="Times New Roman"/>
              </w:rPr>
            </w:pPr>
            <w:r>
              <w:rPr>
                <w:rFonts w:ascii="Times New Roman" w:hAnsi="Times New Roman" w:cs="Times New Roman"/>
              </w:rPr>
              <w:t>Pengetahuan Ibu</w:t>
            </w:r>
          </w:p>
        </w:tc>
        <w:tc>
          <w:tcPr>
            <w:tcW w:w="1145" w:type="dxa"/>
            <w:tcBorders>
              <w:top w:val="single" w:sz="4" w:space="0" w:color="auto"/>
            </w:tcBorders>
          </w:tcPr>
          <w:p w14:paraId="459D7E18" w14:textId="77777777" w:rsidR="00F6063C" w:rsidRPr="001B7365" w:rsidRDefault="00F6063C" w:rsidP="00F6063C">
            <w:pPr>
              <w:rPr>
                <w:rFonts w:ascii="Times New Roman" w:hAnsi="Times New Roman" w:cs="Times New Roman"/>
              </w:rPr>
            </w:pPr>
            <w:r>
              <w:rPr>
                <w:rFonts w:ascii="Times New Roman" w:hAnsi="Times New Roman" w:cs="Times New Roman"/>
              </w:rPr>
              <w:t>Intervensi</w:t>
            </w:r>
          </w:p>
        </w:tc>
        <w:tc>
          <w:tcPr>
            <w:tcW w:w="1406" w:type="dxa"/>
            <w:tcBorders>
              <w:top w:val="single" w:sz="4" w:space="0" w:color="auto"/>
            </w:tcBorders>
          </w:tcPr>
          <w:p w14:paraId="45FB3F87"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4,73 </w:t>
            </w:r>
            <w:r w:rsidRPr="00835BDE">
              <w:rPr>
                <w:rFonts w:ascii="Times New Roman" w:hAnsi="Times New Roman" w:cs="Times New Roman"/>
              </w:rPr>
              <w:t>±</w:t>
            </w:r>
            <w:r>
              <w:rPr>
                <w:rFonts w:ascii="Times New Roman" w:hAnsi="Times New Roman" w:cs="Times New Roman"/>
              </w:rPr>
              <w:t xml:space="preserve"> 0,704</w:t>
            </w:r>
          </w:p>
        </w:tc>
        <w:tc>
          <w:tcPr>
            <w:tcW w:w="1346" w:type="dxa"/>
            <w:tcBorders>
              <w:top w:val="single" w:sz="4" w:space="0" w:color="auto"/>
            </w:tcBorders>
          </w:tcPr>
          <w:p w14:paraId="52C0EB98"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9,53 </w:t>
            </w:r>
            <w:r w:rsidRPr="00835BDE">
              <w:rPr>
                <w:rFonts w:ascii="Times New Roman" w:hAnsi="Times New Roman" w:cs="Times New Roman"/>
              </w:rPr>
              <w:t>±</w:t>
            </w:r>
            <w:r>
              <w:rPr>
                <w:rFonts w:ascii="Times New Roman" w:hAnsi="Times New Roman" w:cs="Times New Roman"/>
              </w:rPr>
              <w:t xml:space="preserve"> 0,743</w:t>
            </w:r>
          </w:p>
        </w:tc>
        <w:tc>
          <w:tcPr>
            <w:tcW w:w="1437" w:type="dxa"/>
            <w:tcBorders>
              <w:top w:val="single" w:sz="4" w:space="0" w:color="auto"/>
            </w:tcBorders>
          </w:tcPr>
          <w:p w14:paraId="4E1AFFFB" w14:textId="77777777" w:rsidR="00F6063C" w:rsidRPr="001B7365" w:rsidRDefault="00F6063C" w:rsidP="00F6063C">
            <w:pPr>
              <w:rPr>
                <w:rFonts w:ascii="Times New Roman" w:hAnsi="Times New Roman" w:cs="Times New Roman"/>
              </w:rPr>
            </w:pPr>
            <w:r>
              <w:rPr>
                <w:rFonts w:ascii="Times New Roman" w:hAnsi="Times New Roman" w:cs="Times New Roman"/>
              </w:rPr>
              <w:t>4,800</w:t>
            </w:r>
            <w:r w:rsidRPr="00835BDE">
              <w:rPr>
                <w:rFonts w:ascii="Times New Roman" w:hAnsi="Times New Roman" w:cs="Times New Roman"/>
              </w:rPr>
              <w:t>±</w:t>
            </w:r>
            <w:r>
              <w:rPr>
                <w:rFonts w:ascii="Times New Roman" w:hAnsi="Times New Roman" w:cs="Times New Roman"/>
              </w:rPr>
              <w:t>0,862</w:t>
            </w:r>
          </w:p>
        </w:tc>
        <w:tc>
          <w:tcPr>
            <w:tcW w:w="1161" w:type="dxa"/>
            <w:tcBorders>
              <w:top w:val="single" w:sz="4" w:space="0" w:color="auto"/>
            </w:tcBorders>
          </w:tcPr>
          <w:p w14:paraId="7CDB313F" w14:textId="77777777" w:rsidR="00F6063C" w:rsidRPr="001B7365" w:rsidRDefault="00F6063C" w:rsidP="00F6063C">
            <w:pPr>
              <w:jc w:val="center"/>
              <w:rPr>
                <w:rFonts w:ascii="Times New Roman" w:hAnsi="Times New Roman" w:cs="Times New Roman"/>
              </w:rPr>
            </w:pPr>
            <w:r>
              <w:rPr>
                <w:rFonts w:ascii="Times New Roman" w:hAnsi="Times New Roman" w:cs="Times New Roman"/>
              </w:rPr>
              <w:t>0,000*</w:t>
            </w:r>
          </w:p>
        </w:tc>
      </w:tr>
      <w:tr w:rsidR="00F6063C" w:rsidRPr="001B7365" w14:paraId="60C5BA6E" w14:textId="77777777" w:rsidTr="00F6063C">
        <w:tc>
          <w:tcPr>
            <w:tcW w:w="1800" w:type="dxa"/>
          </w:tcPr>
          <w:p w14:paraId="31D0A3B1" w14:textId="77777777" w:rsidR="00F6063C" w:rsidRPr="001B7365" w:rsidRDefault="00F6063C" w:rsidP="00F6063C">
            <w:pPr>
              <w:rPr>
                <w:rFonts w:ascii="Times New Roman" w:hAnsi="Times New Roman" w:cs="Times New Roman"/>
              </w:rPr>
            </w:pPr>
          </w:p>
        </w:tc>
        <w:tc>
          <w:tcPr>
            <w:tcW w:w="1145" w:type="dxa"/>
          </w:tcPr>
          <w:p w14:paraId="2C248CA7" w14:textId="77777777" w:rsidR="00F6063C" w:rsidRPr="001B7365" w:rsidRDefault="00F6063C" w:rsidP="00F6063C">
            <w:pPr>
              <w:rPr>
                <w:rFonts w:ascii="Times New Roman" w:hAnsi="Times New Roman" w:cs="Times New Roman"/>
              </w:rPr>
            </w:pPr>
            <w:r>
              <w:rPr>
                <w:rFonts w:ascii="Times New Roman" w:hAnsi="Times New Roman" w:cs="Times New Roman"/>
              </w:rPr>
              <w:t>Kontrol</w:t>
            </w:r>
          </w:p>
        </w:tc>
        <w:tc>
          <w:tcPr>
            <w:tcW w:w="1406" w:type="dxa"/>
          </w:tcPr>
          <w:p w14:paraId="1134A3DC"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4,33 </w:t>
            </w:r>
            <w:r w:rsidRPr="00835BDE">
              <w:rPr>
                <w:rFonts w:ascii="Times New Roman" w:hAnsi="Times New Roman" w:cs="Times New Roman"/>
              </w:rPr>
              <w:t>±</w:t>
            </w:r>
            <w:r>
              <w:rPr>
                <w:rFonts w:ascii="Times New Roman" w:hAnsi="Times New Roman" w:cs="Times New Roman"/>
              </w:rPr>
              <w:t xml:space="preserve"> 0,724</w:t>
            </w:r>
          </w:p>
        </w:tc>
        <w:tc>
          <w:tcPr>
            <w:tcW w:w="1346" w:type="dxa"/>
          </w:tcPr>
          <w:p w14:paraId="2B7EE373"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8,33 </w:t>
            </w:r>
            <w:r w:rsidRPr="00835BDE">
              <w:rPr>
                <w:rFonts w:ascii="Times New Roman" w:hAnsi="Times New Roman" w:cs="Times New Roman"/>
              </w:rPr>
              <w:t>±</w:t>
            </w:r>
            <w:r>
              <w:rPr>
                <w:rFonts w:ascii="Times New Roman" w:hAnsi="Times New Roman" w:cs="Times New Roman"/>
              </w:rPr>
              <w:t xml:space="preserve"> 1,047</w:t>
            </w:r>
          </w:p>
        </w:tc>
        <w:tc>
          <w:tcPr>
            <w:tcW w:w="1437" w:type="dxa"/>
          </w:tcPr>
          <w:p w14:paraId="3DE872EB" w14:textId="77777777" w:rsidR="00F6063C" w:rsidRPr="001B7365" w:rsidRDefault="00F6063C" w:rsidP="00F6063C">
            <w:pPr>
              <w:rPr>
                <w:rFonts w:ascii="Times New Roman" w:hAnsi="Times New Roman" w:cs="Times New Roman"/>
              </w:rPr>
            </w:pPr>
            <w:r>
              <w:rPr>
                <w:rFonts w:ascii="Times New Roman" w:hAnsi="Times New Roman" w:cs="Times New Roman"/>
              </w:rPr>
              <w:t>4,000</w:t>
            </w:r>
            <w:r w:rsidRPr="00835BDE">
              <w:rPr>
                <w:rFonts w:ascii="Times New Roman" w:hAnsi="Times New Roman" w:cs="Times New Roman"/>
              </w:rPr>
              <w:t>±</w:t>
            </w:r>
            <w:r>
              <w:rPr>
                <w:rFonts w:ascii="Times New Roman" w:hAnsi="Times New Roman" w:cs="Times New Roman"/>
              </w:rPr>
              <w:t>1,411</w:t>
            </w:r>
          </w:p>
        </w:tc>
        <w:tc>
          <w:tcPr>
            <w:tcW w:w="1161" w:type="dxa"/>
          </w:tcPr>
          <w:p w14:paraId="198D676F" w14:textId="77777777" w:rsidR="00F6063C" w:rsidRPr="001B7365" w:rsidRDefault="00F6063C" w:rsidP="00F6063C">
            <w:pPr>
              <w:jc w:val="center"/>
              <w:rPr>
                <w:rFonts w:ascii="Times New Roman" w:hAnsi="Times New Roman" w:cs="Times New Roman"/>
              </w:rPr>
            </w:pPr>
            <w:r>
              <w:rPr>
                <w:rFonts w:ascii="Times New Roman" w:hAnsi="Times New Roman" w:cs="Times New Roman"/>
              </w:rPr>
              <w:t>0,000*</w:t>
            </w:r>
          </w:p>
        </w:tc>
      </w:tr>
      <w:tr w:rsidR="00F6063C" w:rsidRPr="001B7365" w14:paraId="1FF3D6C3" w14:textId="77777777" w:rsidTr="00F6063C">
        <w:tc>
          <w:tcPr>
            <w:tcW w:w="1800" w:type="dxa"/>
          </w:tcPr>
          <w:p w14:paraId="1C8DF524" w14:textId="77777777" w:rsidR="00F6063C" w:rsidRPr="001B7365" w:rsidRDefault="00F6063C" w:rsidP="00F6063C">
            <w:pPr>
              <w:rPr>
                <w:rFonts w:ascii="Times New Roman" w:hAnsi="Times New Roman" w:cs="Times New Roman"/>
              </w:rPr>
            </w:pPr>
          </w:p>
        </w:tc>
        <w:tc>
          <w:tcPr>
            <w:tcW w:w="1145" w:type="dxa"/>
          </w:tcPr>
          <w:p w14:paraId="0D021E21" w14:textId="77777777" w:rsidR="00F6063C" w:rsidRDefault="00F6063C" w:rsidP="00F6063C">
            <w:pPr>
              <w:rPr>
                <w:rFonts w:ascii="Times New Roman" w:hAnsi="Times New Roman" w:cs="Times New Roman"/>
              </w:rPr>
            </w:pPr>
          </w:p>
        </w:tc>
        <w:tc>
          <w:tcPr>
            <w:tcW w:w="1406" w:type="dxa"/>
          </w:tcPr>
          <w:p w14:paraId="254A865F" w14:textId="77777777" w:rsidR="00F6063C" w:rsidRDefault="00F6063C" w:rsidP="00F6063C">
            <w:pPr>
              <w:rPr>
                <w:rFonts w:ascii="Times New Roman" w:hAnsi="Times New Roman" w:cs="Times New Roman"/>
              </w:rPr>
            </w:pPr>
          </w:p>
        </w:tc>
        <w:tc>
          <w:tcPr>
            <w:tcW w:w="1346" w:type="dxa"/>
          </w:tcPr>
          <w:p w14:paraId="3711AEB3" w14:textId="77777777" w:rsidR="00F6063C" w:rsidRDefault="00F6063C" w:rsidP="00F6063C">
            <w:pPr>
              <w:rPr>
                <w:rFonts w:ascii="Times New Roman" w:hAnsi="Times New Roman" w:cs="Times New Roman"/>
              </w:rPr>
            </w:pPr>
          </w:p>
        </w:tc>
        <w:tc>
          <w:tcPr>
            <w:tcW w:w="1437" w:type="dxa"/>
          </w:tcPr>
          <w:p w14:paraId="3C67C7BE" w14:textId="77777777" w:rsidR="00F6063C" w:rsidRPr="00F76C0A" w:rsidRDefault="00F6063C" w:rsidP="00F6063C">
            <w:pPr>
              <w:jc w:val="center"/>
              <w:rPr>
                <w:rFonts w:ascii="Times New Roman" w:hAnsi="Times New Roman" w:cs="Times New Roman"/>
                <w:b/>
                <w:bCs/>
              </w:rPr>
            </w:pPr>
            <w:r>
              <w:rPr>
                <w:rFonts w:ascii="Times New Roman" w:hAnsi="Times New Roman" w:cs="Times New Roman"/>
                <w:b/>
                <w:bCs/>
              </w:rPr>
              <w:t>p=</w:t>
            </w:r>
            <w:r w:rsidRPr="00F76C0A">
              <w:rPr>
                <w:rFonts w:ascii="Times New Roman" w:hAnsi="Times New Roman" w:cs="Times New Roman"/>
                <w:b/>
                <w:bCs/>
              </w:rPr>
              <w:t>0,004**</w:t>
            </w:r>
          </w:p>
        </w:tc>
        <w:tc>
          <w:tcPr>
            <w:tcW w:w="1161" w:type="dxa"/>
          </w:tcPr>
          <w:p w14:paraId="74669F22" w14:textId="77777777" w:rsidR="00F6063C" w:rsidRPr="001B7365" w:rsidRDefault="00F6063C" w:rsidP="00F6063C">
            <w:pPr>
              <w:jc w:val="center"/>
              <w:rPr>
                <w:rFonts w:ascii="Times New Roman" w:hAnsi="Times New Roman" w:cs="Times New Roman"/>
              </w:rPr>
            </w:pPr>
          </w:p>
        </w:tc>
      </w:tr>
      <w:tr w:rsidR="00F6063C" w:rsidRPr="001B7365" w14:paraId="7927D754" w14:textId="77777777" w:rsidTr="00F6063C">
        <w:tc>
          <w:tcPr>
            <w:tcW w:w="1800" w:type="dxa"/>
          </w:tcPr>
          <w:p w14:paraId="6882B09B" w14:textId="77777777" w:rsidR="00F6063C" w:rsidRPr="001B7365" w:rsidRDefault="00F6063C" w:rsidP="00F6063C">
            <w:pPr>
              <w:rPr>
                <w:rFonts w:ascii="Times New Roman" w:hAnsi="Times New Roman" w:cs="Times New Roman"/>
              </w:rPr>
            </w:pPr>
            <w:r>
              <w:rPr>
                <w:rFonts w:ascii="Times New Roman" w:hAnsi="Times New Roman" w:cs="Times New Roman"/>
              </w:rPr>
              <w:t>Sikap Ibu</w:t>
            </w:r>
          </w:p>
        </w:tc>
        <w:tc>
          <w:tcPr>
            <w:tcW w:w="1145" w:type="dxa"/>
          </w:tcPr>
          <w:p w14:paraId="78BE2C3B" w14:textId="77777777" w:rsidR="00F6063C" w:rsidRPr="001B7365" w:rsidRDefault="00F6063C" w:rsidP="00F6063C">
            <w:pPr>
              <w:rPr>
                <w:rFonts w:ascii="Times New Roman" w:hAnsi="Times New Roman" w:cs="Times New Roman"/>
              </w:rPr>
            </w:pPr>
            <w:r>
              <w:rPr>
                <w:rFonts w:ascii="Times New Roman" w:hAnsi="Times New Roman" w:cs="Times New Roman"/>
              </w:rPr>
              <w:t>Intervensi</w:t>
            </w:r>
          </w:p>
        </w:tc>
        <w:tc>
          <w:tcPr>
            <w:tcW w:w="1406" w:type="dxa"/>
          </w:tcPr>
          <w:p w14:paraId="32B3D24A" w14:textId="77777777" w:rsidR="00F6063C" w:rsidRPr="001B7365" w:rsidRDefault="00F6063C" w:rsidP="00F6063C">
            <w:pPr>
              <w:rPr>
                <w:rFonts w:ascii="Times New Roman" w:hAnsi="Times New Roman" w:cs="Times New Roman"/>
              </w:rPr>
            </w:pPr>
            <w:r>
              <w:rPr>
                <w:rFonts w:ascii="Times New Roman" w:hAnsi="Times New Roman" w:cs="Times New Roman"/>
              </w:rPr>
              <w:t>32,53</w:t>
            </w:r>
            <w:r w:rsidRPr="00835BDE">
              <w:rPr>
                <w:rFonts w:ascii="Times New Roman" w:hAnsi="Times New Roman" w:cs="Times New Roman"/>
              </w:rPr>
              <w:t>±</w:t>
            </w:r>
            <w:r>
              <w:rPr>
                <w:rFonts w:ascii="Times New Roman" w:hAnsi="Times New Roman" w:cs="Times New Roman"/>
              </w:rPr>
              <w:t>3,021</w:t>
            </w:r>
          </w:p>
        </w:tc>
        <w:tc>
          <w:tcPr>
            <w:tcW w:w="1346" w:type="dxa"/>
          </w:tcPr>
          <w:p w14:paraId="3797284A" w14:textId="77777777" w:rsidR="00F6063C" w:rsidRPr="001B7365" w:rsidRDefault="00F6063C" w:rsidP="00F6063C">
            <w:pPr>
              <w:rPr>
                <w:rFonts w:ascii="Times New Roman" w:hAnsi="Times New Roman" w:cs="Times New Roman"/>
              </w:rPr>
            </w:pPr>
            <w:r>
              <w:rPr>
                <w:rFonts w:ascii="Times New Roman" w:hAnsi="Times New Roman" w:cs="Times New Roman"/>
              </w:rPr>
              <w:t>45,40</w:t>
            </w:r>
            <w:r w:rsidRPr="00835BDE">
              <w:rPr>
                <w:rFonts w:ascii="Times New Roman" w:hAnsi="Times New Roman" w:cs="Times New Roman"/>
              </w:rPr>
              <w:t>±</w:t>
            </w:r>
            <w:r>
              <w:rPr>
                <w:rFonts w:ascii="Times New Roman" w:hAnsi="Times New Roman" w:cs="Times New Roman"/>
              </w:rPr>
              <w:t>3,247</w:t>
            </w:r>
          </w:p>
        </w:tc>
        <w:tc>
          <w:tcPr>
            <w:tcW w:w="1437" w:type="dxa"/>
          </w:tcPr>
          <w:p w14:paraId="3CF17CB2" w14:textId="77777777" w:rsidR="00F6063C" w:rsidRPr="001B7365" w:rsidRDefault="00F6063C" w:rsidP="00F6063C">
            <w:pPr>
              <w:rPr>
                <w:rFonts w:ascii="Times New Roman" w:hAnsi="Times New Roman" w:cs="Times New Roman"/>
              </w:rPr>
            </w:pPr>
            <w:r>
              <w:rPr>
                <w:rFonts w:ascii="Times New Roman" w:hAnsi="Times New Roman" w:cs="Times New Roman"/>
              </w:rPr>
              <w:t>12,867</w:t>
            </w:r>
            <w:r w:rsidRPr="00835BDE">
              <w:rPr>
                <w:rFonts w:ascii="Times New Roman" w:hAnsi="Times New Roman" w:cs="Times New Roman"/>
              </w:rPr>
              <w:t>±</w:t>
            </w:r>
            <w:r>
              <w:rPr>
                <w:rFonts w:ascii="Times New Roman" w:hAnsi="Times New Roman" w:cs="Times New Roman"/>
              </w:rPr>
              <w:t>4,612</w:t>
            </w:r>
          </w:p>
        </w:tc>
        <w:tc>
          <w:tcPr>
            <w:tcW w:w="1161" w:type="dxa"/>
          </w:tcPr>
          <w:p w14:paraId="17497C07" w14:textId="77777777" w:rsidR="00F6063C" w:rsidRPr="001B7365" w:rsidRDefault="00F6063C" w:rsidP="00F6063C">
            <w:pPr>
              <w:jc w:val="center"/>
              <w:rPr>
                <w:rFonts w:ascii="Times New Roman" w:hAnsi="Times New Roman" w:cs="Times New Roman"/>
              </w:rPr>
            </w:pPr>
            <w:r w:rsidRPr="00FE4297">
              <w:rPr>
                <w:rFonts w:ascii="Times New Roman" w:hAnsi="Times New Roman" w:cs="Times New Roman"/>
              </w:rPr>
              <w:t>0,000*</w:t>
            </w:r>
          </w:p>
        </w:tc>
      </w:tr>
      <w:tr w:rsidR="00F6063C" w:rsidRPr="001B7365" w14:paraId="704EB71C" w14:textId="77777777" w:rsidTr="00F6063C">
        <w:tc>
          <w:tcPr>
            <w:tcW w:w="1800" w:type="dxa"/>
          </w:tcPr>
          <w:p w14:paraId="087CB9F7" w14:textId="77777777" w:rsidR="00F6063C" w:rsidRPr="001B7365" w:rsidRDefault="00F6063C" w:rsidP="00F6063C">
            <w:pPr>
              <w:rPr>
                <w:rFonts w:ascii="Times New Roman" w:hAnsi="Times New Roman" w:cs="Times New Roman"/>
              </w:rPr>
            </w:pPr>
          </w:p>
        </w:tc>
        <w:tc>
          <w:tcPr>
            <w:tcW w:w="1145" w:type="dxa"/>
          </w:tcPr>
          <w:p w14:paraId="33F6E35E" w14:textId="77777777" w:rsidR="00F6063C" w:rsidRPr="001B7365" w:rsidRDefault="00F6063C" w:rsidP="00F6063C">
            <w:pPr>
              <w:rPr>
                <w:rFonts w:ascii="Times New Roman" w:hAnsi="Times New Roman" w:cs="Times New Roman"/>
              </w:rPr>
            </w:pPr>
            <w:r>
              <w:rPr>
                <w:rFonts w:ascii="Times New Roman" w:hAnsi="Times New Roman" w:cs="Times New Roman"/>
              </w:rPr>
              <w:t>Kontrol</w:t>
            </w:r>
          </w:p>
        </w:tc>
        <w:tc>
          <w:tcPr>
            <w:tcW w:w="1406" w:type="dxa"/>
          </w:tcPr>
          <w:p w14:paraId="217D4E30" w14:textId="77777777" w:rsidR="00F6063C" w:rsidRPr="001B7365" w:rsidRDefault="00F6063C" w:rsidP="00F6063C">
            <w:pPr>
              <w:rPr>
                <w:rFonts w:ascii="Times New Roman" w:hAnsi="Times New Roman" w:cs="Times New Roman"/>
              </w:rPr>
            </w:pPr>
            <w:r>
              <w:rPr>
                <w:rFonts w:ascii="Times New Roman" w:hAnsi="Times New Roman" w:cs="Times New Roman"/>
              </w:rPr>
              <w:t>31,33</w:t>
            </w:r>
            <w:r w:rsidRPr="00835BDE">
              <w:rPr>
                <w:rFonts w:ascii="Times New Roman" w:hAnsi="Times New Roman" w:cs="Times New Roman"/>
              </w:rPr>
              <w:t>±</w:t>
            </w:r>
            <w:r>
              <w:rPr>
                <w:rFonts w:ascii="Times New Roman" w:hAnsi="Times New Roman" w:cs="Times New Roman"/>
              </w:rPr>
              <w:t>3,132</w:t>
            </w:r>
          </w:p>
        </w:tc>
        <w:tc>
          <w:tcPr>
            <w:tcW w:w="1346" w:type="dxa"/>
          </w:tcPr>
          <w:p w14:paraId="5F2D5463" w14:textId="77777777" w:rsidR="00F6063C" w:rsidRPr="001B7365" w:rsidRDefault="00F6063C" w:rsidP="00F6063C">
            <w:pPr>
              <w:rPr>
                <w:rFonts w:ascii="Times New Roman" w:hAnsi="Times New Roman" w:cs="Times New Roman"/>
              </w:rPr>
            </w:pPr>
            <w:r>
              <w:rPr>
                <w:rFonts w:ascii="Times New Roman" w:hAnsi="Times New Roman" w:cs="Times New Roman"/>
              </w:rPr>
              <w:t>38,40</w:t>
            </w:r>
            <w:r w:rsidRPr="00835BDE">
              <w:rPr>
                <w:rFonts w:ascii="Times New Roman" w:hAnsi="Times New Roman" w:cs="Times New Roman"/>
              </w:rPr>
              <w:t>±</w:t>
            </w:r>
            <w:r>
              <w:rPr>
                <w:rFonts w:ascii="Times New Roman" w:hAnsi="Times New Roman" w:cs="Times New Roman"/>
              </w:rPr>
              <w:t>3,869</w:t>
            </w:r>
          </w:p>
        </w:tc>
        <w:tc>
          <w:tcPr>
            <w:tcW w:w="1437" w:type="dxa"/>
          </w:tcPr>
          <w:p w14:paraId="690B48B5"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7,067 </w:t>
            </w:r>
            <w:r w:rsidRPr="00835BDE">
              <w:rPr>
                <w:rFonts w:ascii="Times New Roman" w:hAnsi="Times New Roman" w:cs="Times New Roman"/>
              </w:rPr>
              <w:t>±</w:t>
            </w:r>
            <w:r>
              <w:rPr>
                <w:rFonts w:ascii="Times New Roman" w:hAnsi="Times New Roman" w:cs="Times New Roman"/>
              </w:rPr>
              <w:t xml:space="preserve"> 2,434</w:t>
            </w:r>
          </w:p>
        </w:tc>
        <w:tc>
          <w:tcPr>
            <w:tcW w:w="1161" w:type="dxa"/>
          </w:tcPr>
          <w:p w14:paraId="70F1336C" w14:textId="77777777" w:rsidR="00F6063C" w:rsidRPr="001B7365" w:rsidRDefault="00F6063C" w:rsidP="00F6063C">
            <w:pPr>
              <w:jc w:val="center"/>
              <w:rPr>
                <w:rFonts w:ascii="Times New Roman" w:hAnsi="Times New Roman" w:cs="Times New Roman"/>
              </w:rPr>
            </w:pPr>
            <w:r w:rsidRPr="00FE4297">
              <w:rPr>
                <w:rFonts w:ascii="Times New Roman" w:hAnsi="Times New Roman" w:cs="Times New Roman"/>
              </w:rPr>
              <w:t>0,000*</w:t>
            </w:r>
          </w:p>
        </w:tc>
      </w:tr>
      <w:tr w:rsidR="00F6063C" w:rsidRPr="001B7365" w14:paraId="6EA50BCE" w14:textId="77777777" w:rsidTr="00F6063C">
        <w:tc>
          <w:tcPr>
            <w:tcW w:w="1800" w:type="dxa"/>
          </w:tcPr>
          <w:p w14:paraId="16D39733" w14:textId="77777777" w:rsidR="00F6063C" w:rsidRPr="001B7365" w:rsidRDefault="00F6063C" w:rsidP="00F6063C">
            <w:pPr>
              <w:rPr>
                <w:rFonts w:ascii="Times New Roman" w:hAnsi="Times New Roman" w:cs="Times New Roman"/>
              </w:rPr>
            </w:pPr>
          </w:p>
        </w:tc>
        <w:tc>
          <w:tcPr>
            <w:tcW w:w="1145" w:type="dxa"/>
          </w:tcPr>
          <w:p w14:paraId="4E5C33E7" w14:textId="77777777" w:rsidR="00F6063C" w:rsidRDefault="00F6063C" w:rsidP="00F6063C">
            <w:pPr>
              <w:rPr>
                <w:rFonts w:ascii="Times New Roman" w:hAnsi="Times New Roman" w:cs="Times New Roman"/>
              </w:rPr>
            </w:pPr>
          </w:p>
        </w:tc>
        <w:tc>
          <w:tcPr>
            <w:tcW w:w="1406" w:type="dxa"/>
          </w:tcPr>
          <w:p w14:paraId="423FFD7C" w14:textId="77777777" w:rsidR="00F6063C" w:rsidRDefault="00F6063C" w:rsidP="00F6063C">
            <w:pPr>
              <w:rPr>
                <w:rFonts w:ascii="Times New Roman" w:hAnsi="Times New Roman" w:cs="Times New Roman"/>
              </w:rPr>
            </w:pPr>
          </w:p>
        </w:tc>
        <w:tc>
          <w:tcPr>
            <w:tcW w:w="1346" w:type="dxa"/>
          </w:tcPr>
          <w:p w14:paraId="2BEC4C59" w14:textId="77777777" w:rsidR="00F6063C" w:rsidRDefault="00F6063C" w:rsidP="00F6063C">
            <w:pPr>
              <w:rPr>
                <w:rFonts w:ascii="Times New Roman" w:hAnsi="Times New Roman" w:cs="Times New Roman"/>
              </w:rPr>
            </w:pPr>
          </w:p>
        </w:tc>
        <w:tc>
          <w:tcPr>
            <w:tcW w:w="1437" w:type="dxa"/>
          </w:tcPr>
          <w:p w14:paraId="2339C50E" w14:textId="77777777" w:rsidR="00F6063C" w:rsidRPr="00F76C0A" w:rsidRDefault="00F6063C" w:rsidP="00F6063C">
            <w:pPr>
              <w:jc w:val="center"/>
              <w:rPr>
                <w:rFonts w:ascii="Times New Roman" w:hAnsi="Times New Roman" w:cs="Times New Roman"/>
                <w:b/>
                <w:bCs/>
              </w:rPr>
            </w:pPr>
            <w:r>
              <w:rPr>
                <w:rFonts w:ascii="Times New Roman" w:hAnsi="Times New Roman" w:cs="Times New Roman"/>
                <w:b/>
                <w:bCs/>
              </w:rPr>
              <w:t>p=</w:t>
            </w:r>
            <w:r w:rsidRPr="00F76C0A">
              <w:rPr>
                <w:rFonts w:ascii="Times New Roman" w:hAnsi="Times New Roman" w:cs="Times New Roman"/>
                <w:b/>
                <w:bCs/>
              </w:rPr>
              <w:t>0,000**</w:t>
            </w:r>
          </w:p>
        </w:tc>
        <w:tc>
          <w:tcPr>
            <w:tcW w:w="1161" w:type="dxa"/>
          </w:tcPr>
          <w:p w14:paraId="7A4971F0" w14:textId="77777777" w:rsidR="00F6063C" w:rsidRPr="001B7365" w:rsidRDefault="00F6063C" w:rsidP="00F6063C">
            <w:pPr>
              <w:jc w:val="center"/>
              <w:rPr>
                <w:rFonts w:ascii="Times New Roman" w:hAnsi="Times New Roman" w:cs="Times New Roman"/>
              </w:rPr>
            </w:pPr>
          </w:p>
        </w:tc>
      </w:tr>
      <w:tr w:rsidR="00F6063C" w:rsidRPr="001B7365" w14:paraId="55740849" w14:textId="77777777" w:rsidTr="00F6063C">
        <w:tc>
          <w:tcPr>
            <w:tcW w:w="1800" w:type="dxa"/>
          </w:tcPr>
          <w:p w14:paraId="4CC2D559" w14:textId="77777777" w:rsidR="00F6063C" w:rsidRPr="001B7365" w:rsidRDefault="00F6063C" w:rsidP="00F6063C">
            <w:pPr>
              <w:rPr>
                <w:rFonts w:ascii="Times New Roman" w:hAnsi="Times New Roman" w:cs="Times New Roman"/>
              </w:rPr>
            </w:pPr>
            <w:r>
              <w:rPr>
                <w:rFonts w:ascii="Times New Roman" w:hAnsi="Times New Roman" w:cs="Times New Roman"/>
              </w:rPr>
              <w:t>Tindakan Ibu</w:t>
            </w:r>
          </w:p>
        </w:tc>
        <w:tc>
          <w:tcPr>
            <w:tcW w:w="1145" w:type="dxa"/>
          </w:tcPr>
          <w:p w14:paraId="697F8661" w14:textId="77777777" w:rsidR="00F6063C" w:rsidRPr="001B7365" w:rsidRDefault="00F6063C" w:rsidP="00F6063C">
            <w:pPr>
              <w:rPr>
                <w:rFonts w:ascii="Times New Roman" w:hAnsi="Times New Roman" w:cs="Times New Roman"/>
              </w:rPr>
            </w:pPr>
            <w:r>
              <w:rPr>
                <w:rFonts w:ascii="Times New Roman" w:hAnsi="Times New Roman" w:cs="Times New Roman"/>
              </w:rPr>
              <w:t>Intervensi</w:t>
            </w:r>
          </w:p>
        </w:tc>
        <w:tc>
          <w:tcPr>
            <w:tcW w:w="1406" w:type="dxa"/>
          </w:tcPr>
          <w:p w14:paraId="5C532947"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4,67 </w:t>
            </w:r>
            <w:r w:rsidRPr="00835BDE">
              <w:rPr>
                <w:rFonts w:ascii="Times New Roman" w:hAnsi="Times New Roman" w:cs="Times New Roman"/>
              </w:rPr>
              <w:t>±</w:t>
            </w:r>
            <w:r>
              <w:rPr>
                <w:rFonts w:ascii="Times New Roman" w:hAnsi="Times New Roman" w:cs="Times New Roman"/>
              </w:rPr>
              <w:t xml:space="preserve"> 0,900</w:t>
            </w:r>
          </w:p>
        </w:tc>
        <w:tc>
          <w:tcPr>
            <w:tcW w:w="1346" w:type="dxa"/>
          </w:tcPr>
          <w:p w14:paraId="7D637429"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9,27 </w:t>
            </w:r>
            <w:r w:rsidRPr="00835BDE">
              <w:rPr>
                <w:rFonts w:ascii="Times New Roman" w:hAnsi="Times New Roman" w:cs="Times New Roman"/>
              </w:rPr>
              <w:t>±</w:t>
            </w:r>
            <w:r>
              <w:rPr>
                <w:rFonts w:ascii="Times New Roman" w:hAnsi="Times New Roman" w:cs="Times New Roman"/>
              </w:rPr>
              <w:t xml:space="preserve"> 0,884</w:t>
            </w:r>
          </w:p>
        </w:tc>
        <w:tc>
          <w:tcPr>
            <w:tcW w:w="1437" w:type="dxa"/>
          </w:tcPr>
          <w:p w14:paraId="6B6C5442"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4,600 </w:t>
            </w:r>
            <w:r w:rsidRPr="00835BDE">
              <w:rPr>
                <w:rFonts w:ascii="Times New Roman" w:hAnsi="Times New Roman" w:cs="Times New Roman"/>
              </w:rPr>
              <w:t>±</w:t>
            </w:r>
            <w:r>
              <w:rPr>
                <w:rFonts w:ascii="Times New Roman" w:hAnsi="Times New Roman" w:cs="Times New Roman"/>
              </w:rPr>
              <w:t xml:space="preserve"> 1,298</w:t>
            </w:r>
          </w:p>
        </w:tc>
        <w:tc>
          <w:tcPr>
            <w:tcW w:w="1161" w:type="dxa"/>
          </w:tcPr>
          <w:p w14:paraId="35E9627C" w14:textId="77777777" w:rsidR="00F6063C" w:rsidRPr="001B7365" w:rsidRDefault="00F6063C" w:rsidP="00F6063C">
            <w:pPr>
              <w:jc w:val="center"/>
              <w:rPr>
                <w:rFonts w:ascii="Times New Roman" w:hAnsi="Times New Roman" w:cs="Times New Roman"/>
              </w:rPr>
            </w:pPr>
            <w:r w:rsidRPr="003F3690">
              <w:rPr>
                <w:rFonts w:ascii="Times New Roman" w:hAnsi="Times New Roman" w:cs="Times New Roman"/>
              </w:rPr>
              <w:t>0,000*</w:t>
            </w:r>
          </w:p>
        </w:tc>
      </w:tr>
      <w:tr w:rsidR="00F6063C" w:rsidRPr="001B7365" w14:paraId="1F358DA5" w14:textId="77777777" w:rsidTr="00F6063C">
        <w:tc>
          <w:tcPr>
            <w:tcW w:w="1800" w:type="dxa"/>
          </w:tcPr>
          <w:p w14:paraId="5F6EBF2B" w14:textId="77777777" w:rsidR="00F6063C" w:rsidRPr="001B7365" w:rsidRDefault="00F6063C" w:rsidP="00F6063C">
            <w:pPr>
              <w:rPr>
                <w:rFonts w:ascii="Times New Roman" w:hAnsi="Times New Roman" w:cs="Times New Roman"/>
              </w:rPr>
            </w:pPr>
          </w:p>
        </w:tc>
        <w:tc>
          <w:tcPr>
            <w:tcW w:w="1145" w:type="dxa"/>
          </w:tcPr>
          <w:p w14:paraId="36A8CEFB" w14:textId="77777777" w:rsidR="00F6063C" w:rsidRPr="001B7365" w:rsidRDefault="00F6063C" w:rsidP="00F6063C">
            <w:pPr>
              <w:rPr>
                <w:rFonts w:ascii="Times New Roman" w:hAnsi="Times New Roman" w:cs="Times New Roman"/>
              </w:rPr>
            </w:pPr>
            <w:r>
              <w:rPr>
                <w:rFonts w:ascii="Times New Roman" w:hAnsi="Times New Roman" w:cs="Times New Roman"/>
              </w:rPr>
              <w:t>Kontrol</w:t>
            </w:r>
          </w:p>
        </w:tc>
        <w:tc>
          <w:tcPr>
            <w:tcW w:w="1406" w:type="dxa"/>
          </w:tcPr>
          <w:p w14:paraId="05193E6A"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4,53 </w:t>
            </w:r>
            <w:r w:rsidRPr="00835BDE">
              <w:rPr>
                <w:rFonts w:ascii="Times New Roman" w:hAnsi="Times New Roman" w:cs="Times New Roman"/>
              </w:rPr>
              <w:t>±</w:t>
            </w:r>
            <w:r>
              <w:rPr>
                <w:rFonts w:ascii="Times New Roman" w:hAnsi="Times New Roman" w:cs="Times New Roman"/>
              </w:rPr>
              <w:t xml:space="preserve"> 0,834</w:t>
            </w:r>
          </w:p>
        </w:tc>
        <w:tc>
          <w:tcPr>
            <w:tcW w:w="1346" w:type="dxa"/>
          </w:tcPr>
          <w:p w14:paraId="347C2A12"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7,47 </w:t>
            </w:r>
            <w:r w:rsidRPr="00835BDE">
              <w:rPr>
                <w:rFonts w:ascii="Times New Roman" w:hAnsi="Times New Roman" w:cs="Times New Roman"/>
              </w:rPr>
              <w:t>±</w:t>
            </w:r>
            <w:r>
              <w:rPr>
                <w:rFonts w:ascii="Times New Roman" w:hAnsi="Times New Roman" w:cs="Times New Roman"/>
              </w:rPr>
              <w:t xml:space="preserve"> 1,187</w:t>
            </w:r>
          </w:p>
        </w:tc>
        <w:tc>
          <w:tcPr>
            <w:tcW w:w="1437" w:type="dxa"/>
          </w:tcPr>
          <w:p w14:paraId="1A66CBE8" w14:textId="77777777" w:rsidR="00F6063C" w:rsidRPr="001B7365" w:rsidRDefault="00F6063C" w:rsidP="00F6063C">
            <w:pPr>
              <w:rPr>
                <w:rFonts w:ascii="Times New Roman" w:hAnsi="Times New Roman" w:cs="Times New Roman"/>
              </w:rPr>
            </w:pPr>
            <w:r>
              <w:rPr>
                <w:rFonts w:ascii="Times New Roman" w:hAnsi="Times New Roman" w:cs="Times New Roman"/>
              </w:rPr>
              <w:t xml:space="preserve">2,933 </w:t>
            </w:r>
            <w:r w:rsidRPr="00835BDE">
              <w:rPr>
                <w:rFonts w:ascii="Times New Roman" w:hAnsi="Times New Roman" w:cs="Times New Roman"/>
              </w:rPr>
              <w:t>±</w:t>
            </w:r>
            <w:r>
              <w:rPr>
                <w:rFonts w:ascii="Times New Roman" w:hAnsi="Times New Roman" w:cs="Times New Roman"/>
              </w:rPr>
              <w:t xml:space="preserve"> 1,280</w:t>
            </w:r>
          </w:p>
        </w:tc>
        <w:tc>
          <w:tcPr>
            <w:tcW w:w="1161" w:type="dxa"/>
          </w:tcPr>
          <w:p w14:paraId="74A9552D" w14:textId="77777777" w:rsidR="00F6063C" w:rsidRPr="001B7365" w:rsidRDefault="00F6063C" w:rsidP="00F6063C">
            <w:pPr>
              <w:jc w:val="center"/>
              <w:rPr>
                <w:rFonts w:ascii="Times New Roman" w:hAnsi="Times New Roman" w:cs="Times New Roman"/>
              </w:rPr>
            </w:pPr>
            <w:r w:rsidRPr="003F3690">
              <w:rPr>
                <w:rFonts w:ascii="Times New Roman" w:hAnsi="Times New Roman" w:cs="Times New Roman"/>
              </w:rPr>
              <w:t>0,000*</w:t>
            </w:r>
          </w:p>
        </w:tc>
      </w:tr>
      <w:tr w:rsidR="00F6063C" w:rsidRPr="001B7365" w14:paraId="3D733639" w14:textId="77777777" w:rsidTr="00F6063C">
        <w:tc>
          <w:tcPr>
            <w:tcW w:w="1800" w:type="dxa"/>
          </w:tcPr>
          <w:p w14:paraId="6487B4CD" w14:textId="77777777" w:rsidR="00F6063C" w:rsidRPr="001B7365" w:rsidRDefault="00F6063C" w:rsidP="00F6063C">
            <w:pPr>
              <w:rPr>
                <w:rFonts w:ascii="Times New Roman" w:hAnsi="Times New Roman" w:cs="Times New Roman"/>
              </w:rPr>
            </w:pPr>
          </w:p>
        </w:tc>
        <w:tc>
          <w:tcPr>
            <w:tcW w:w="1145" w:type="dxa"/>
          </w:tcPr>
          <w:p w14:paraId="45300FB6" w14:textId="77777777" w:rsidR="00F6063C" w:rsidRDefault="00F6063C" w:rsidP="00F6063C">
            <w:pPr>
              <w:rPr>
                <w:rFonts w:ascii="Times New Roman" w:hAnsi="Times New Roman" w:cs="Times New Roman"/>
              </w:rPr>
            </w:pPr>
          </w:p>
        </w:tc>
        <w:tc>
          <w:tcPr>
            <w:tcW w:w="1406" w:type="dxa"/>
          </w:tcPr>
          <w:p w14:paraId="5FD7A0E4" w14:textId="77777777" w:rsidR="00F6063C" w:rsidRDefault="00F6063C" w:rsidP="00F6063C">
            <w:pPr>
              <w:rPr>
                <w:rFonts w:ascii="Times New Roman" w:hAnsi="Times New Roman" w:cs="Times New Roman"/>
              </w:rPr>
            </w:pPr>
          </w:p>
        </w:tc>
        <w:tc>
          <w:tcPr>
            <w:tcW w:w="1346" w:type="dxa"/>
          </w:tcPr>
          <w:p w14:paraId="6E443A9E" w14:textId="77777777" w:rsidR="00F6063C" w:rsidRDefault="00F6063C" w:rsidP="00F6063C">
            <w:pPr>
              <w:rPr>
                <w:rFonts w:ascii="Times New Roman" w:hAnsi="Times New Roman" w:cs="Times New Roman"/>
              </w:rPr>
            </w:pPr>
          </w:p>
        </w:tc>
        <w:tc>
          <w:tcPr>
            <w:tcW w:w="1437" w:type="dxa"/>
          </w:tcPr>
          <w:p w14:paraId="4A89BFE6" w14:textId="77777777" w:rsidR="00F6063C" w:rsidRPr="00F76C0A" w:rsidRDefault="00F6063C" w:rsidP="00F6063C">
            <w:pPr>
              <w:jc w:val="center"/>
              <w:rPr>
                <w:rFonts w:ascii="Times New Roman" w:hAnsi="Times New Roman" w:cs="Times New Roman"/>
                <w:b/>
                <w:bCs/>
              </w:rPr>
            </w:pPr>
            <w:r>
              <w:rPr>
                <w:rFonts w:ascii="Times New Roman" w:hAnsi="Times New Roman" w:cs="Times New Roman"/>
                <w:b/>
                <w:bCs/>
              </w:rPr>
              <w:t>p=</w:t>
            </w:r>
            <w:r w:rsidRPr="00F76C0A">
              <w:rPr>
                <w:rFonts w:ascii="Times New Roman" w:hAnsi="Times New Roman" w:cs="Times New Roman"/>
                <w:b/>
                <w:bCs/>
              </w:rPr>
              <w:t>0,001*</w:t>
            </w:r>
            <w:r>
              <w:rPr>
                <w:rFonts w:ascii="Times New Roman" w:hAnsi="Times New Roman" w:cs="Times New Roman"/>
                <w:b/>
                <w:bCs/>
              </w:rPr>
              <w:t>*</w:t>
            </w:r>
          </w:p>
        </w:tc>
        <w:tc>
          <w:tcPr>
            <w:tcW w:w="1161" w:type="dxa"/>
          </w:tcPr>
          <w:p w14:paraId="2193C82D" w14:textId="77777777" w:rsidR="00F6063C" w:rsidRPr="001B7365" w:rsidRDefault="00F6063C" w:rsidP="00F6063C">
            <w:pPr>
              <w:rPr>
                <w:rFonts w:ascii="Times New Roman" w:hAnsi="Times New Roman" w:cs="Times New Roman"/>
              </w:rPr>
            </w:pPr>
          </w:p>
        </w:tc>
      </w:tr>
    </w:tbl>
    <w:p w14:paraId="6F4A82C0" w14:textId="77777777" w:rsidR="00FF52A5" w:rsidRDefault="00FF52A5" w:rsidP="00096DD2">
      <w:pPr>
        <w:pStyle w:val="ListParagraph"/>
        <w:tabs>
          <w:tab w:val="left" w:pos="3969"/>
          <w:tab w:val="left" w:pos="4253"/>
        </w:tabs>
        <w:spacing w:after="0" w:line="240" w:lineRule="auto"/>
        <w:ind w:left="0" w:firstLine="284"/>
        <w:jc w:val="both"/>
        <w:rPr>
          <w:rFonts w:ascii="Times New Roman" w:hAnsi="Times New Roman"/>
        </w:rPr>
        <w:sectPr w:rsidR="00FF52A5" w:rsidSect="00FF52A5">
          <w:type w:val="continuous"/>
          <w:pgSz w:w="11909" w:h="16834" w:code="9"/>
          <w:pgMar w:top="1701" w:right="1134" w:bottom="1134" w:left="1418" w:header="1418" w:footer="720" w:gutter="0"/>
          <w:pgNumType w:start="1"/>
          <w:cols w:space="284"/>
          <w:titlePg/>
          <w:docGrid w:linePitch="360"/>
        </w:sectPr>
      </w:pPr>
    </w:p>
    <w:p w14:paraId="0147121F" w14:textId="77777777" w:rsidR="00F6063C" w:rsidRPr="00F6063C" w:rsidRDefault="00F6063C" w:rsidP="00F6063C">
      <w:pPr>
        <w:spacing w:after="0"/>
        <w:ind w:left="540"/>
        <w:rPr>
          <w:rFonts w:ascii="Times New Roman" w:hAnsi="Times New Roman" w:cs="Times New Roman"/>
        </w:rPr>
      </w:pPr>
      <w:r w:rsidRPr="00F6063C">
        <w:t>*</w:t>
      </w:r>
      <w:r w:rsidRPr="00F6063C">
        <w:rPr>
          <w:rFonts w:ascii="Times New Roman" w:hAnsi="Times New Roman" w:cs="Times New Roman"/>
        </w:rPr>
        <w:t xml:space="preserve">Uji berpasangan: </w:t>
      </w:r>
      <w:r w:rsidRPr="00F6063C">
        <w:rPr>
          <w:rFonts w:ascii="Times New Roman" w:hAnsi="Times New Roman" w:cs="Times New Roman"/>
          <w:i/>
          <w:iCs/>
        </w:rPr>
        <w:t>Paired t-test</w:t>
      </w:r>
    </w:p>
    <w:p w14:paraId="1E8ED1A8" w14:textId="77777777" w:rsidR="00F6063C" w:rsidRPr="00F6063C" w:rsidRDefault="00F6063C" w:rsidP="00F6063C">
      <w:pPr>
        <w:spacing w:after="0"/>
        <w:ind w:left="540"/>
        <w:rPr>
          <w:rFonts w:ascii="Times New Roman" w:hAnsi="Times New Roman" w:cs="Times New Roman"/>
        </w:rPr>
      </w:pPr>
      <w:r w:rsidRPr="00F6063C">
        <w:rPr>
          <w:rFonts w:ascii="Times New Roman" w:hAnsi="Times New Roman" w:cs="Times New Roman"/>
        </w:rPr>
        <w:t xml:space="preserve">**Uji tidak berpasangan: </w:t>
      </w:r>
      <w:r w:rsidRPr="00F6063C">
        <w:rPr>
          <w:rFonts w:ascii="Times New Roman" w:hAnsi="Times New Roman" w:cs="Times New Roman"/>
          <w:i/>
          <w:iCs/>
        </w:rPr>
        <w:t>Independent t-test</w:t>
      </w:r>
      <w:r w:rsidRPr="00F6063C">
        <w:rPr>
          <w:rFonts w:ascii="Times New Roman" w:hAnsi="Times New Roman" w:cs="Times New Roman"/>
        </w:rPr>
        <w:t xml:space="preserve"> </w:t>
      </w:r>
    </w:p>
    <w:p w14:paraId="5CFBFCED" w14:textId="77777777" w:rsidR="00F6063C" w:rsidRDefault="00F6063C" w:rsidP="00F6063C">
      <w:pPr>
        <w:pStyle w:val="51"/>
        <w:numPr>
          <w:ilvl w:val="0"/>
          <w:numId w:val="0"/>
        </w:numPr>
        <w:spacing w:line="240" w:lineRule="auto"/>
        <w:ind w:firstLine="270"/>
        <w:rPr>
          <w:b w:val="0"/>
          <w:bCs w:val="0"/>
          <w:sz w:val="22"/>
          <w:szCs w:val="22"/>
        </w:rPr>
      </w:pPr>
      <w:bookmarkStart w:id="0" w:name="_Toc107159723"/>
      <w:bookmarkStart w:id="1" w:name="_Toc106203233"/>
    </w:p>
    <w:p w14:paraId="639DAA76" w14:textId="2541C242" w:rsidR="00F6063C" w:rsidRPr="00F6063C" w:rsidRDefault="00F6063C" w:rsidP="00F6063C">
      <w:pPr>
        <w:pStyle w:val="51"/>
        <w:numPr>
          <w:ilvl w:val="0"/>
          <w:numId w:val="0"/>
        </w:numPr>
        <w:spacing w:line="240" w:lineRule="auto"/>
        <w:ind w:firstLine="270"/>
        <w:rPr>
          <w:b w:val="0"/>
          <w:bCs w:val="0"/>
          <w:sz w:val="22"/>
          <w:szCs w:val="22"/>
        </w:rPr>
      </w:pPr>
      <w:r w:rsidRPr="00F6063C">
        <w:rPr>
          <w:b w:val="0"/>
          <w:bCs w:val="0"/>
          <w:sz w:val="22"/>
          <w:szCs w:val="22"/>
        </w:rPr>
        <w:t xml:space="preserve">Pelatihan model media </w:t>
      </w:r>
      <w:r w:rsidRPr="00F6063C">
        <w:rPr>
          <w:b w:val="0"/>
          <w:bCs w:val="0"/>
          <w:i/>
          <w:iCs/>
          <w:sz w:val="22"/>
          <w:szCs w:val="22"/>
        </w:rPr>
        <w:t>Yay’s Dental Education</w:t>
      </w:r>
      <w:r w:rsidRPr="00F6063C">
        <w:rPr>
          <w:b w:val="0"/>
          <w:bCs w:val="0"/>
          <w:sz w:val="22"/>
          <w:szCs w:val="22"/>
        </w:rPr>
        <w:t xml:space="preserve"> dilakukan kepada orang tua dalam peningkatan pengetahuan, sikap dan keterampilan menggosok gigi. Pelatihan pemeliharaan kesehatan gigi anak kegiatan yang direncanakan melalui proses belajar mengajar yang bertujuan untuk memberi pengetahuan dan menanampan sikap hingga seseorang dapat secara mandiri melakukan tindakan pemeliharaan kesehatan gigi dan mulut.</w:t>
      </w:r>
      <w:r w:rsidRPr="00F6063C">
        <w:rPr>
          <w:b w:val="0"/>
          <w:bCs w:val="0"/>
          <w:sz w:val="22"/>
          <w:szCs w:val="22"/>
        </w:rPr>
        <w:fldChar w:fldCharType="begin" w:fldLock="1"/>
      </w:r>
      <w:r w:rsidR="00A30227">
        <w:rPr>
          <w:b w:val="0"/>
          <w:bCs w:val="0"/>
          <w:sz w:val="22"/>
          <w:szCs w:val="22"/>
        </w:rPr>
        <w:instrText>ADDIN CSL_CITATION {"citationItems":[{"id":"ITEM-1","itemData":{"DOI":"10.20431/2456-0030.0204003","ISSN":"24560030","abstract":"… the information system of oral health and prevention of oral disease as part of health promotion … Method: This type of research is qualitative by design System Development Life Cycle (…","author":[{"dropping-particle":"","family":"Santoso","given":"Bedjo","non-dropping-particle":"","parse-names":false,"suffix":""},{"dropping-particle":"","family":"Gejir","given":"Nyoman","non-dropping-particle":"","parse-names":false,"suffix":""},{"dropping-particle":"","family":"Fatmasari","given":"Diyah","non-dropping-particle":"","parse-names":false,"suffix":""}],"container-title":"ARC Journal of Dental Science","id":"ITEM-1","issue":"4","issued":{"date-parts":[["2017"]]},"page":"8-11","title":"Information System Monitoring Model Implemented in School Health Dental Unit","type":"article-journal","volume":"2"},"uris":["http://www.mendeley.com/documents/?uuid=32acf921-c7e9-4002-b964-ee27ac25bf4a"]}],"mendeley":{"formattedCitation":"[15]","plainTextFormattedCitation":"[15]","previouslyFormattedCitation":"[15]"},"properties":{"noteIndex":0},"schema":"https://github.com/citation-style-language/schema/raw/master/csl-citation.json"}</w:instrText>
      </w:r>
      <w:r w:rsidRPr="00F6063C">
        <w:rPr>
          <w:b w:val="0"/>
          <w:bCs w:val="0"/>
          <w:sz w:val="22"/>
          <w:szCs w:val="22"/>
        </w:rPr>
        <w:fldChar w:fldCharType="separate"/>
      </w:r>
      <w:bookmarkEnd w:id="0"/>
      <w:bookmarkEnd w:id="1"/>
      <w:r w:rsidR="0083683C" w:rsidRPr="0083683C">
        <w:rPr>
          <w:b w:val="0"/>
          <w:bCs w:val="0"/>
          <w:noProof/>
          <w:sz w:val="22"/>
          <w:szCs w:val="22"/>
        </w:rPr>
        <w:t>[15]</w:t>
      </w:r>
      <w:r w:rsidRPr="00F6063C">
        <w:rPr>
          <w:b w:val="0"/>
          <w:bCs w:val="0"/>
          <w:sz w:val="22"/>
          <w:szCs w:val="22"/>
        </w:rPr>
        <w:fldChar w:fldCharType="end"/>
      </w:r>
    </w:p>
    <w:p w14:paraId="585EEB59" w14:textId="4A230330" w:rsidR="00F6063C" w:rsidRDefault="00F6063C" w:rsidP="00F6063C">
      <w:pPr>
        <w:pStyle w:val="Caption"/>
        <w:spacing w:after="0"/>
        <w:ind w:firstLine="270"/>
        <w:jc w:val="both"/>
        <w:rPr>
          <w:rFonts w:ascii="Times New Roman" w:hAnsi="Times New Roman" w:cs="Times New Roman"/>
          <w:color w:val="auto"/>
          <w:sz w:val="22"/>
          <w:szCs w:val="22"/>
        </w:rPr>
      </w:pPr>
      <w:r w:rsidRPr="00F6063C">
        <w:rPr>
          <w:rFonts w:ascii="Times New Roman" w:hAnsi="Times New Roman" w:cs="Times New Roman"/>
          <w:i w:val="0"/>
          <w:iCs w:val="0"/>
          <w:color w:val="auto"/>
          <w:sz w:val="22"/>
          <w:szCs w:val="22"/>
        </w:rPr>
        <w:t xml:space="preserve">Berdasarkan </w:t>
      </w:r>
      <w:r>
        <w:rPr>
          <w:rFonts w:ascii="Times New Roman" w:hAnsi="Times New Roman" w:cs="Times New Roman"/>
          <w:i w:val="0"/>
          <w:iCs w:val="0"/>
          <w:color w:val="auto"/>
          <w:sz w:val="22"/>
          <w:szCs w:val="22"/>
        </w:rPr>
        <w:t>T</w:t>
      </w:r>
      <w:r w:rsidRPr="00F6063C">
        <w:rPr>
          <w:rFonts w:ascii="Times New Roman" w:hAnsi="Times New Roman" w:cs="Times New Roman"/>
          <w:i w:val="0"/>
          <w:iCs w:val="0"/>
          <w:color w:val="auto"/>
          <w:sz w:val="22"/>
          <w:szCs w:val="22"/>
        </w:rPr>
        <w:t xml:space="preserve">abel </w:t>
      </w:r>
      <w:r>
        <w:rPr>
          <w:rFonts w:ascii="Times New Roman" w:hAnsi="Times New Roman" w:cs="Times New Roman"/>
          <w:i w:val="0"/>
          <w:iCs w:val="0"/>
          <w:color w:val="auto"/>
          <w:sz w:val="22"/>
          <w:szCs w:val="22"/>
        </w:rPr>
        <w:t>3</w:t>
      </w:r>
      <w:r w:rsidRPr="00F6063C">
        <w:rPr>
          <w:rFonts w:ascii="Times New Roman" w:hAnsi="Times New Roman" w:cs="Times New Roman"/>
          <w:i w:val="0"/>
          <w:iCs w:val="0"/>
          <w:color w:val="auto"/>
          <w:sz w:val="22"/>
          <w:szCs w:val="22"/>
        </w:rPr>
        <w:t xml:space="preserve"> hasil uji efektivitas data berpasangan menunjukkan bahwa nilai </w:t>
      </w:r>
      <w:r w:rsidRPr="00F6063C">
        <w:rPr>
          <w:rFonts w:ascii="Times New Roman" w:hAnsi="Times New Roman" w:cs="Times New Roman"/>
          <w:color w:val="auto"/>
          <w:sz w:val="22"/>
          <w:szCs w:val="22"/>
        </w:rPr>
        <w:t>p-value</w:t>
      </w:r>
      <w:r w:rsidRPr="00F6063C">
        <w:rPr>
          <w:rFonts w:ascii="Times New Roman" w:hAnsi="Times New Roman" w:cs="Times New Roman"/>
          <w:i w:val="0"/>
          <w:iCs w:val="0"/>
          <w:color w:val="auto"/>
          <w:sz w:val="22"/>
          <w:szCs w:val="22"/>
        </w:rPr>
        <w:t xml:space="preserve"> kelompok intervensi adalah 0,000 (p&lt;0,05) artinya model </w:t>
      </w:r>
      <w:r w:rsidRPr="00F6063C">
        <w:rPr>
          <w:rFonts w:ascii="Times New Roman" w:hAnsi="Times New Roman" w:cs="Times New Roman"/>
          <w:color w:val="auto"/>
          <w:sz w:val="22"/>
          <w:szCs w:val="22"/>
        </w:rPr>
        <w:t xml:space="preserve">Yay’s Dental Education </w:t>
      </w:r>
      <w:r w:rsidRPr="00F6063C">
        <w:rPr>
          <w:rFonts w:ascii="Times New Roman" w:hAnsi="Times New Roman" w:cs="Times New Roman"/>
          <w:i w:val="0"/>
          <w:iCs w:val="0"/>
          <w:color w:val="auto"/>
          <w:sz w:val="22"/>
          <w:szCs w:val="22"/>
        </w:rPr>
        <w:t xml:space="preserve">meningkatkan pengetahuan, sikap dan tindakan ibu dalam pemeliharaan kesehatan gigi dan mulut. Nilai </w:t>
      </w:r>
      <w:r w:rsidRPr="00F6063C">
        <w:rPr>
          <w:rFonts w:ascii="Times New Roman" w:hAnsi="Times New Roman" w:cs="Times New Roman"/>
          <w:color w:val="auto"/>
          <w:sz w:val="22"/>
          <w:szCs w:val="22"/>
        </w:rPr>
        <w:t xml:space="preserve">p-value </w:t>
      </w:r>
      <w:r w:rsidRPr="00F6063C">
        <w:rPr>
          <w:rFonts w:ascii="Times New Roman" w:hAnsi="Times New Roman" w:cs="Times New Roman"/>
          <w:i w:val="0"/>
          <w:iCs w:val="0"/>
          <w:color w:val="auto"/>
          <w:sz w:val="22"/>
          <w:szCs w:val="22"/>
        </w:rPr>
        <w:t xml:space="preserve">pada kelompok kontrol yaitu 0,000 (p&lt;0,05) </w:t>
      </w:r>
      <w:r w:rsidRPr="00F6063C">
        <w:rPr>
          <w:rFonts w:ascii="Times New Roman" w:hAnsi="Times New Roman" w:cs="Times New Roman"/>
          <w:i w:val="0"/>
          <w:iCs w:val="0"/>
          <w:color w:val="auto"/>
          <w:sz w:val="22"/>
          <w:szCs w:val="22"/>
        </w:rPr>
        <w:lastRenderedPageBreak/>
        <w:t xml:space="preserve">yang artinya penggunaan </w:t>
      </w:r>
      <w:r w:rsidRPr="00F6063C">
        <w:rPr>
          <w:rFonts w:ascii="Times New Roman" w:hAnsi="Times New Roman" w:cs="Times New Roman"/>
          <w:color w:val="auto"/>
          <w:sz w:val="22"/>
          <w:szCs w:val="22"/>
        </w:rPr>
        <w:t>puzzle</w:t>
      </w:r>
      <w:r w:rsidRPr="00F6063C">
        <w:rPr>
          <w:rFonts w:ascii="Times New Roman" w:hAnsi="Times New Roman" w:cs="Times New Roman"/>
          <w:i w:val="0"/>
          <w:iCs w:val="0"/>
          <w:color w:val="auto"/>
          <w:sz w:val="22"/>
          <w:szCs w:val="22"/>
        </w:rPr>
        <w:t xml:space="preserve"> juga efektif dalam meningkatkan pengetahuan, skap dan tindakan ibu. Namun jika dilihat dari perbedaan rata-rata atau nilai </w:t>
      </w:r>
      <w:r w:rsidRPr="00F6063C">
        <w:rPr>
          <w:rFonts w:ascii="Times New Roman" w:hAnsi="Times New Roman" w:cs="Times New Roman"/>
          <w:color w:val="auto"/>
          <w:sz w:val="22"/>
          <w:szCs w:val="22"/>
        </w:rPr>
        <w:t>delta</w:t>
      </w:r>
      <w:r w:rsidRPr="00F6063C">
        <w:rPr>
          <w:rFonts w:ascii="Times New Roman" w:hAnsi="Times New Roman" w:cs="Times New Roman"/>
          <w:i w:val="0"/>
          <w:iCs w:val="0"/>
          <w:color w:val="auto"/>
          <w:sz w:val="22"/>
          <w:szCs w:val="22"/>
        </w:rPr>
        <w:t xml:space="preserve"> (</w:t>
      </w:r>
      <w:r w:rsidRPr="00F6063C">
        <w:rPr>
          <w:rFonts w:ascii="Times New Roman" w:hAnsi="Times New Roman" w:cs="Times New Roman"/>
          <w:sz w:val="22"/>
          <w:szCs w:val="22"/>
        </w:rPr>
        <w:t>Δ</w:t>
      </w:r>
      <w:r w:rsidRPr="00F6063C">
        <w:rPr>
          <w:rFonts w:ascii="Times New Roman" w:hAnsi="Times New Roman" w:cs="Times New Roman"/>
          <w:i w:val="0"/>
          <w:iCs w:val="0"/>
          <w:color w:val="auto"/>
          <w:sz w:val="22"/>
          <w:szCs w:val="22"/>
        </w:rPr>
        <w:t xml:space="preserve">) model </w:t>
      </w:r>
      <w:r w:rsidRPr="00F6063C">
        <w:rPr>
          <w:rFonts w:ascii="Times New Roman" w:hAnsi="Times New Roman" w:cs="Times New Roman"/>
          <w:color w:val="auto"/>
          <w:sz w:val="22"/>
          <w:szCs w:val="22"/>
        </w:rPr>
        <w:t xml:space="preserve">Yay’s Dental Education </w:t>
      </w:r>
      <w:r w:rsidRPr="00F6063C">
        <w:rPr>
          <w:rFonts w:ascii="Times New Roman" w:hAnsi="Times New Roman" w:cs="Times New Roman"/>
          <w:i w:val="0"/>
          <w:iCs w:val="0"/>
          <w:color w:val="auto"/>
          <w:sz w:val="22"/>
          <w:szCs w:val="22"/>
        </w:rPr>
        <w:t>lebih efektif dibuktikan dengan</w:t>
      </w:r>
      <w:r w:rsidRPr="00F6063C">
        <w:rPr>
          <w:rFonts w:ascii="Times New Roman" w:hAnsi="Times New Roman" w:cs="Times New Roman"/>
          <w:color w:val="auto"/>
          <w:sz w:val="22"/>
          <w:szCs w:val="22"/>
        </w:rPr>
        <w:t xml:space="preserve"> </w:t>
      </w:r>
      <w:r w:rsidRPr="00F6063C">
        <w:rPr>
          <w:rFonts w:ascii="Times New Roman" w:hAnsi="Times New Roman" w:cs="Times New Roman"/>
          <w:i w:val="0"/>
          <w:iCs w:val="0"/>
          <w:color w:val="auto"/>
          <w:sz w:val="22"/>
          <w:szCs w:val="22"/>
        </w:rPr>
        <w:t xml:space="preserve">nilai selisih rata-rata yang lebih tinggi pada pengetahuan, sikap dan tindakan ibu dalam pemeliharan kesehatan gigi dan mulut dibandingkan dengan yang menggunakan media </w:t>
      </w:r>
      <w:r w:rsidRPr="00F6063C">
        <w:rPr>
          <w:rFonts w:ascii="Times New Roman" w:hAnsi="Times New Roman" w:cs="Times New Roman"/>
          <w:color w:val="auto"/>
          <w:sz w:val="22"/>
          <w:szCs w:val="22"/>
        </w:rPr>
        <w:t>puzzle.</w:t>
      </w:r>
    </w:p>
    <w:p w14:paraId="4C77A92C" w14:textId="77777777" w:rsidR="00F6063C" w:rsidRPr="00F6063C" w:rsidRDefault="00F6063C" w:rsidP="00F6063C">
      <w:pPr>
        <w:pStyle w:val="Caption"/>
        <w:spacing w:after="0"/>
        <w:ind w:firstLine="270"/>
        <w:jc w:val="both"/>
        <w:rPr>
          <w:rFonts w:ascii="Times New Roman" w:hAnsi="Times New Roman" w:cs="Times New Roman"/>
          <w:i w:val="0"/>
          <w:iCs w:val="0"/>
          <w:color w:val="auto"/>
          <w:sz w:val="22"/>
          <w:szCs w:val="22"/>
        </w:rPr>
      </w:pPr>
      <w:r w:rsidRPr="00F6063C">
        <w:rPr>
          <w:rFonts w:ascii="Times New Roman" w:hAnsi="Times New Roman" w:cs="Times New Roman"/>
          <w:i w:val="0"/>
          <w:iCs w:val="0"/>
          <w:color w:val="auto"/>
          <w:sz w:val="22"/>
          <w:szCs w:val="22"/>
        </w:rPr>
        <w:t xml:space="preserve">Hasil uji efektivitas data tidak berpasangan pada variabel pengetahuan menunjukkan nilai </w:t>
      </w:r>
      <w:r w:rsidRPr="00F6063C">
        <w:rPr>
          <w:rFonts w:ascii="Times New Roman" w:hAnsi="Times New Roman" w:cs="Times New Roman"/>
          <w:color w:val="auto"/>
          <w:sz w:val="22"/>
          <w:szCs w:val="22"/>
        </w:rPr>
        <w:t>p-value</w:t>
      </w:r>
      <w:r w:rsidRPr="00F6063C">
        <w:rPr>
          <w:rFonts w:ascii="Times New Roman" w:hAnsi="Times New Roman" w:cs="Times New Roman"/>
          <w:i w:val="0"/>
          <w:iCs w:val="0"/>
          <w:color w:val="auto"/>
          <w:sz w:val="22"/>
          <w:szCs w:val="22"/>
        </w:rPr>
        <w:t xml:space="preserve"> kelompok intervensi dan kelompok kontrol adalah 0,004 (p&lt;0,05), pada variabel sikap nilai </w:t>
      </w:r>
      <w:r w:rsidRPr="00F6063C">
        <w:rPr>
          <w:rFonts w:ascii="Times New Roman" w:hAnsi="Times New Roman" w:cs="Times New Roman"/>
          <w:color w:val="auto"/>
          <w:sz w:val="22"/>
          <w:szCs w:val="22"/>
        </w:rPr>
        <w:t xml:space="preserve">p-value </w:t>
      </w:r>
      <w:r w:rsidRPr="00F6063C">
        <w:rPr>
          <w:rFonts w:ascii="Times New Roman" w:hAnsi="Times New Roman" w:cs="Times New Roman"/>
          <w:i w:val="0"/>
          <w:iCs w:val="0"/>
          <w:color w:val="auto"/>
          <w:sz w:val="22"/>
          <w:szCs w:val="22"/>
        </w:rPr>
        <w:t xml:space="preserve">yaitu 0,000 (p&lt;0,05) dan pada variabel tindakan ibu nilai </w:t>
      </w:r>
      <w:r w:rsidRPr="00F6063C">
        <w:rPr>
          <w:rFonts w:ascii="Times New Roman" w:hAnsi="Times New Roman" w:cs="Times New Roman"/>
          <w:color w:val="auto"/>
          <w:sz w:val="22"/>
          <w:szCs w:val="22"/>
        </w:rPr>
        <w:t>p-value</w:t>
      </w:r>
      <w:r w:rsidRPr="00F6063C">
        <w:rPr>
          <w:rFonts w:ascii="Times New Roman" w:hAnsi="Times New Roman" w:cs="Times New Roman"/>
          <w:i w:val="0"/>
          <w:iCs w:val="0"/>
          <w:color w:val="auto"/>
          <w:sz w:val="22"/>
          <w:szCs w:val="22"/>
        </w:rPr>
        <w:t xml:space="preserve"> sebesar 0,001 (p&lt;0,05) sehingga dapat disimpulkan bahwa model Yay’s Dental Education lebih efektif meningkatkan pengetahuan, sikap dan tindakan ibu dalam pemeliharaan kesehatan gigi dan mulut dibandingkan dengan media </w:t>
      </w:r>
      <w:r w:rsidRPr="00F6063C">
        <w:rPr>
          <w:rFonts w:ascii="Times New Roman" w:hAnsi="Times New Roman" w:cs="Times New Roman"/>
          <w:color w:val="auto"/>
          <w:sz w:val="22"/>
          <w:szCs w:val="22"/>
        </w:rPr>
        <w:t>puzzle</w:t>
      </w:r>
      <w:r w:rsidRPr="00F6063C">
        <w:rPr>
          <w:rFonts w:ascii="Times New Roman" w:hAnsi="Times New Roman" w:cs="Times New Roman"/>
          <w:i w:val="0"/>
          <w:iCs w:val="0"/>
          <w:color w:val="auto"/>
          <w:sz w:val="22"/>
          <w:szCs w:val="22"/>
        </w:rPr>
        <w:t>.</w:t>
      </w:r>
    </w:p>
    <w:p w14:paraId="25A1CFC8" w14:textId="5064D853" w:rsidR="00F6063C" w:rsidRDefault="0040294A" w:rsidP="00F6063C">
      <w:pPr>
        <w:pStyle w:val="Caption"/>
        <w:spacing w:after="0"/>
        <w:ind w:firstLine="270"/>
        <w:jc w:val="both"/>
        <w:rPr>
          <w:rFonts w:ascii="Times New Roman" w:hAnsi="Times New Roman" w:cs="Times New Roman"/>
          <w:i w:val="0"/>
          <w:iCs w:val="0"/>
          <w:color w:val="auto"/>
          <w:sz w:val="22"/>
          <w:szCs w:val="22"/>
        </w:rPr>
      </w:pPr>
      <w:r>
        <w:rPr>
          <w:rFonts w:ascii="Times New Roman" w:hAnsi="Times New Roman" w:cs="Times New Roman"/>
          <w:i w:val="0"/>
          <w:iCs w:val="0"/>
          <w:color w:val="auto"/>
          <w:sz w:val="22"/>
          <w:szCs w:val="22"/>
        </w:rPr>
        <w:t>P</w:t>
      </w:r>
      <w:r w:rsidR="00F6063C" w:rsidRPr="00F6063C">
        <w:rPr>
          <w:rFonts w:ascii="Times New Roman" w:hAnsi="Times New Roman" w:cs="Times New Roman"/>
          <w:i w:val="0"/>
          <w:iCs w:val="0"/>
          <w:color w:val="auto"/>
          <w:sz w:val="22"/>
          <w:szCs w:val="22"/>
        </w:rPr>
        <w:t xml:space="preserve">engukuran pretest dan posttest mengalami perbedaan yang bermakna secara signifikan terbukti dengan pengetahuan ibu nilai </w:t>
      </w:r>
      <w:r w:rsidR="00F6063C" w:rsidRPr="00F6063C">
        <w:rPr>
          <w:rFonts w:ascii="Times New Roman" w:hAnsi="Times New Roman" w:cs="Times New Roman"/>
          <w:color w:val="auto"/>
          <w:sz w:val="22"/>
          <w:szCs w:val="22"/>
        </w:rPr>
        <w:t>p-value</w:t>
      </w:r>
      <w:r w:rsidR="00F6063C" w:rsidRPr="00F6063C">
        <w:rPr>
          <w:rFonts w:ascii="Times New Roman" w:hAnsi="Times New Roman" w:cs="Times New Roman"/>
          <w:i w:val="0"/>
          <w:iCs w:val="0"/>
          <w:color w:val="auto"/>
          <w:sz w:val="22"/>
          <w:szCs w:val="22"/>
        </w:rPr>
        <w:t xml:space="preserve"> 0.001 (p&lt;0.05), sikap ibu dengan nilai </w:t>
      </w:r>
      <w:r w:rsidR="00F6063C" w:rsidRPr="00F6063C">
        <w:rPr>
          <w:rFonts w:ascii="Times New Roman" w:hAnsi="Times New Roman" w:cs="Times New Roman"/>
          <w:color w:val="auto"/>
          <w:sz w:val="22"/>
          <w:szCs w:val="22"/>
        </w:rPr>
        <w:t>p-value</w:t>
      </w:r>
      <w:r w:rsidR="00F6063C" w:rsidRPr="00F6063C">
        <w:rPr>
          <w:rFonts w:ascii="Times New Roman" w:hAnsi="Times New Roman" w:cs="Times New Roman"/>
          <w:i w:val="0"/>
          <w:iCs w:val="0"/>
          <w:color w:val="auto"/>
          <w:sz w:val="22"/>
          <w:szCs w:val="22"/>
        </w:rPr>
        <w:t xml:space="preserve"> 0.021 (p&lt;0.05) dan tindakan ibu dengan nilai </w:t>
      </w:r>
      <w:r w:rsidR="00F6063C" w:rsidRPr="00F6063C">
        <w:rPr>
          <w:rFonts w:ascii="Times New Roman" w:hAnsi="Times New Roman" w:cs="Times New Roman"/>
          <w:color w:val="auto"/>
          <w:sz w:val="22"/>
          <w:szCs w:val="22"/>
        </w:rPr>
        <w:t>p-value</w:t>
      </w:r>
      <w:r w:rsidR="00F6063C" w:rsidRPr="00F6063C">
        <w:rPr>
          <w:rFonts w:ascii="Times New Roman" w:hAnsi="Times New Roman" w:cs="Times New Roman"/>
          <w:i w:val="0"/>
          <w:iCs w:val="0"/>
          <w:color w:val="auto"/>
          <w:sz w:val="22"/>
          <w:szCs w:val="22"/>
        </w:rPr>
        <w:t xml:space="preserve"> 0.000 yang artinya model </w:t>
      </w:r>
      <w:r w:rsidR="00F6063C" w:rsidRPr="00F6063C">
        <w:rPr>
          <w:rFonts w:ascii="Times New Roman" w:hAnsi="Times New Roman" w:cs="Times New Roman"/>
          <w:color w:val="auto"/>
          <w:sz w:val="22"/>
          <w:szCs w:val="22"/>
        </w:rPr>
        <w:t>Yay’s Dental Education</w:t>
      </w:r>
      <w:r w:rsidR="00F6063C" w:rsidRPr="00F6063C">
        <w:rPr>
          <w:rFonts w:ascii="Times New Roman" w:hAnsi="Times New Roman" w:cs="Times New Roman"/>
          <w:i w:val="0"/>
          <w:iCs w:val="0"/>
          <w:color w:val="auto"/>
          <w:sz w:val="22"/>
          <w:szCs w:val="22"/>
        </w:rPr>
        <w:t xml:space="preserve"> efektif meningkatkan pengetahuan, sikap dan tindakan ibu dibandingkan dengan model dengan media </w:t>
      </w:r>
      <w:r w:rsidR="00F6063C" w:rsidRPr="00F6063C">
        <w:rPr>
          <w:rFonts w:ascii="Times New Roman" w:hAnsi="Times New Roman" w:cs="Times New Roman"/>
          <w:color w:val="auto"/>
          <w:sz w:val="22"/>
          <w:szCs w:val="22"/>
        </w:rPr>
        <w:t>puzzle</w:t>
      </w:r>
      <w:r w:rsidR="00F6063C" w:rsidRPr="00F6063C">
        <w:rPr>
          <w:rFonts w:ascii="Times New Roman" w:hAnsi="Times New Roman" w:cs="Times New Roman"/>
          <w:i w:val="0"/>
          <w:iCs w:val="0"/>
          <w:color w:val="auto"/>
          <w:sz w:val="22"/>
          <w:szCs w:val="22"/>
        </w:rPr>
        <w:t xml:space="preserve">. </w:t>
      </w:r>
    </w:p>
    <w:p w14:paraId="70C3C916" w14:textId="778871DE" w:rsidR="0040294A" w:rsidRPr="002006AD" w:rsidRDefault="0040294A" w:rsidP="0040294A">
      <w:pPr>
        <w:pStyle w:val="51"/>
        <w:numPr>
          <w:ilvl w:val="0"/>
          <w:numId w:val="0"/>
        </w:numPr>
        <w:spacing w:line="240" w:lineRule="auto"/>
        <w:ind w:firstLine="270"/>
        <w:rPr>
          <w:b w:val="0"/>
          <w:bCs w:val="0"/>
          <w:sz w:val="22"/>
          <w:szCs w:val="22"/>
        </w:rPr>
      </w:pPr>
      <w:r>
        <w:rPr>
          <w:b w:val="0"/>
          <w:bCs w:val="0"/>
          <w:sz w:val="22"/>
          <w:szCs w:val="22"/>
        </w:rPr>
        <w:t>Model</w:t>
      </w:r>
      <w:r w:rsidRPr="002006AD">
        <w:rPr>
          <w:b w:val="0"/>
          <w:bCs w:val="0"/>
          <w:sz w:val="22"/>
          <w:szCs w:val="22"/>
        </w:rPr>
        <w:t xml:space="preserve"> </w:t>
      </w:r>
      <w:r w:rsidRPr="002006AD">
        <w:rPr>
          <w:b w:val="0"/>
          <w:bCs w:val="0"/>
          <w:i/>
          <w:iCs/>
          <w:sz w:val="22"/>
          <w:szCs w:val="22"/>
        </w:rPr>
        <w:t>Yay’s Dental Education</w:t>
      </w:r>
      <w:r w:rsidRPr="002006AD">
        <w:rPr>
          <w:b w:val="0"/>
          <w:bCs w:val="0"/>
          <w:sz w:val="22"/>
          <w:szCs w:val="22"/>
        </w:rPr>
        <w:t xml:space="preserve"> lebih efektif meningkatkan pengetahuan sikap dan tindakan orang tua dalam pemeliharaan kesehatan gigi dan mulut. Peran orang tua terhadap anak dalam kesehatan gigi dan mulut sangat berpengaruh. Peningkatan keterampilan menggosok gigi pada anak bertumpu pada perilaku ibu berupa pengetahuan, sikap dan tidakan yang didapatkan melalui metode pelatihan. Ibu dapat mendorong, memotivasi, serta menyediakan fasilitas untuk anak dalam mencapai tujuan. Penelitian terdahulu menyatakan bahwa orang tua yang diberikan pelatihan dengan tujuan meningkatkan perilaku berupa pengetahuan, sikap dan tindakan akan mampu untuk mentransfer pengetahuan dan dapat meningkatkan keterampilan pada anak.</w:t>
      </w:r>
      <w:r w:rsidRPr="002006AD">
        <w:rPr>
          <w:b w:val="0"/>
          <w:bCs w:val="0"/>
          <w:sz w:val="22"/>
          <w:szCs w:val="22"/>
        </w:rPr>
        <w:fldChar w:fldCharType="begin" w:fldLock="1"/>
      </w:r>
      <w:r w:rsidR="00A30227">
        <w:rPr>
          <w:b w:val="0"/>
          <w:bCs w:val="0"/>
          <w:sz w:val="22"/>
          <w:szCs w:val="22"/>
        </w:rPr>
        <w:instrText>ADDIN CSL_CITATION {"citationItems":[{"id":"ITEM-1","itemData":{"ISSN":"2347-6567","abstract":"BackgroundDental health problems in Preschool is higher than primary school, it is because children are not capable of independent activity in brushing teeth. Proper behavior change strategies can be done by providing dental health education by parents and teachers using customized learning methods and media development. Model tedi's behavior change is a learning model brushing teeth in efforts to establish the behavior of brushing teeth with a time of 10 days.AimTedi's behavior change model of behavior is effective against the formation of preschool children brushing their teethMethodResearch and Development (R &amp;amp; D) and test the model using quasy experimental pretest and posttest with control group design. Preschoolers research subjects were divided into 2 groups: 1. Intervention tedi's model of behavior change 10 days 2. Model 21-day brushing teeth as controls. The independent variables: tedi's model of behavior change and the dependent variable: behavior behavior brushing teeth (knowledge and action) preschool children. Data were tested using intraclass test correlation coefficient, wilcoxon and man whitney.ResultsImplementation tedi's behavior change model of 10 days to be equally effective with 21 days of brushing teeth models to increase knowledge (p= 0.095) and this model is more effective against the actions of brushing teeth (p= 0.049) than the control group.ConclusionImplementation tedi's behavior change model effective against the formation of preschool children brushing teeth.","author":[{"dropping-particle":"","family":"Purnama","given":"Tedi","non-dropping-particle":"","parse-names":false,"suffix":""},{"dropping-particle":"","family":"Santoso","given":"Bedjo","non-dropping-particle":"","parse-names":false,"suffix":""},{"dropping-particle":"","family":"Suwondo","given":"Ari","non-dropping-particle":"","parse-names":false,"suffix":""},{"dropping-particle":"","family":"Fatmasari","given":"Diyah","non-dropping-particle":"","parse-names":false,"suffix":""},{"dropping-particle":"","family":"Author","given":"Corresponding","non-dropping-particle":"","parse-names":false,"suffix":""}],"container-title":"International Journal of Allied Medical Sciences and Clinical Research","id":"ITEM-1","issue":"3","issued":{"date-parts":[["2019"]]},"page":"715-721","publisher":"Dr.N.Sriram","title":"Tedi's behavior change model as an efforts for brushing teeth behavior in preschool children","type":"article-journal","volume":"7"},"uris":["http://www.mendeley.com/documents/?uuid=fd07afca-049f-388a-9b2a-8a2ef2670317"]}],"mendeley":{"formattedCitation":"[16]","plainTextFormattedCitation":"[16]","previouslyFormattedCitation":"[16]"},"properties":{"noteIndex":0},"schema":"https://github.com/citation-style-language/schema/raw/master/csl-citation.json"}</w:instrText>
      </w:r>
      <w:r w:rsidRPr="002006AD">
        <w:rPr>
          <w:b w:val="0"/>
          <w:bCs w:val="0"/>
          <w:sz w:val="22"/>
          <w:szCs w:val="22"/>
        </w:rPr>
        <w:fldChar w:fldCharType="separate"/>
      </w:r>
      <w:r w:rsidR="0083683C" w:rsidRPr="0083683C">
        <w:rPr>
          <w:b w:val="0"/>
          <w:bCs w:val="0"/>
          <w:noProof/>
          <w:sz w:val="22"/>
          <w:szCs w:val="22"/>
        </w:rPr>
        <w:t>[16]</w:t>
      </w:r>
      <w:r w:rsidRPr="002006AD">
        <w:rPr>
          <w:b w:val="0"/>
          <w:bCs w:val="0"/>
          <w:sz w:val="22"/>
          <w:szCs w:val="22"/>
        </w:rPr>
        <w:fldChar w:fldCharType="end"/>
      </w:r>
    </w:p>
    <w:p w14:paraId="667167FA" w14:textId="06546A10" w:rsidR="0040294A" w:rsidRPr="0040294A" w:rsidRDefault="0040294A" w:rsidP="0040294A">
      <w:pPr>
        <w:pStyle w:val="51"/>
        <w:numPr>
          <w:ilvl w:val="0"/>
          <w:numId w:val="0"/>
        </w:numPr>
        <w:spacing w:line="240" w:lineRule="auto"/>
        <w:ind w:firstLine="270"/>
        <w:rPr>
          <w:b w:val="0"/>
          <w:bCs w:val="0"/>
          <w:sz w:val="22"/>
          <w:szCs w:val="22"/>
        </w:rPr>
      </w:pPr>
      <w:bookmarkStart w:id="2" w:name="_Toc107159725"/>
      <w:bookmarkStart w:id="3" w:name="_Toc106203235"/>
      <w:r w:rsidRPr="0040294A">
        <w:rPr>
          <w:b w:val="0"/>
          <w:bCs w:val="0"/>
          <w:sz w:val="22"/>
          <w:szCs w:val="22"/>
        </w:rPr>
        <w:t xml:space="preserve">Pembimbingan dan pendampingan orang tua khususnya ibu kepada anak dalam rangka menjaga kebersihan gigi dan mulut sangat diperlukan sebagai </w:t>
      </w:r>
      <w:r w:rsidRPr="0040294A">
        <w:rPr>
          <w:b w:val="0"/>
          <w:bCs w:val="0"/>
          <w:i/>
          <w:iCs/>
          <w:sz w:val="22"/>
          <w:szCs w:val="22"/>
        </w:rPr>
        <w:t>role model</w:t>
      </w:r>
      <w:r w:rsidRPr="0040294A">
        <w:rPr>
          <w:b w:val="0"/>
          <w:bCs w:val="0"/>
          <w:sz w:val="22"/>
          <w:szCs w:val="22"/>
        </w:rPr>
        <w:t xml:space="preserve">. Peran serta orang tua dibutuhkan dalam memberikan bimbingan, pengertian, mengingatkan dan menyediakan keperluan dalam menggosok gigi sehingga anak dapat dengan mudah melakukan gosok gigi serta dapat memelihara kesehatan gigi dan mulutnya, maka dari itu ibu mempunyai peran penting untuk </w:t>
      </w:r>
      <w:r w:rsidRPr="0040294A">
        <w:rPr>
          <w:b w:val="0"/>
          <w:bCs w:val="0"/>
          <w:sz w:val="22"/>
          <w:szCs w:val="22"/>
        </w:rPr>
        <w:t>memberikan pengaruh dalam meningkatkan keterampilan menggosok gigi.</w:t>
      </w:r>
      <w:r w:rsidRPr="0040294A">
        <w:rPr>
          <w:b w:val="0"/>
          <w:bCs w:val="0"/>
          <w:sz w:val="22"/>
          <w:szCs w:val="22"/>
        </w:rPr>
        <w:fldChar w:fldCharType="begin" w:fldLock="1"/>
      </w:r>
      <w:r w:rsidR="00A30227">
        <w:rPr>
          <w:b w:val="0"/>
          <w:bCs w:val="0"/>
          <w:sz w:val="22"/>
          <w:szCs w:val="22"/>
        </w:rPr>
        <w:instrText>ADDIN CSL_CITATION {"citationItems":[{"id":"ITEM-1","itemData":{"author":[{"dropping-particle":"","family":"Ranata","given":"Novia Putri","non-dropping-particle":"","parse-names":false,"suffix":""},{"dropping-particle":"","family":"Purwaningsih","given":"Endang","non-dropping-particle":"","parse-names":false,"suffix":""},{"dropping-particle":"","family":"Sugito","given":"Bambang Hadi","non-dropping-particle":"","parse-names":false,"suffix":""},{"dropping-particle":"","family":"Gigi","given":"Jurusan Kesehatan","non-dropping-particle":"","parse-names":false,"suffix":""},{"dropping-particle":"","family":"Kesehatan","given":"Politeknik","non-dropping-particle":"","parse-names":false,"suffix":""},{"dropping-particle":"","family":"Surabaya","given":"Kemenkes","non-dropping-particle":"","parse-names":false,"suffix":""}],"container-title":"Jurnal Ilmiah Keperawatan Gigi","id":"ITEM-1","issue":"2","issued":{"date-parts":[["2022"]]},"page":"213-219","title":"KEBERSIHAN GIGI ANAK TUNA GRAHITA DENGAN METODE TELL SHOW DO","type":"article-journal","volume":"3"},"uris":["http://www.mendeley.com/documents/?uuid=b36dd9b5-a841-4629-9507-9b687d1ed37e"]}],"mendeley":{"formattedCitation":"[17]","plainTextFormattedCitation":"[17]","previouslyFormattedCitation":"[17]"},"properties":{"noteIndex":0},"schema":"https://github.com/citation-style-language/schema/raw/master/csl-citation.json"}</w:instrText>
      </w:r>
      <w:r w:rsidRPr="0040294A">
        <w:rPr>
          <w:b w:val="0"/>
          <w:bCs w:val="0"/>
          <w:sz w:val="22"/>
          <w:szCs w:val="22"/>
        </w:rPr>
        <w:fldChar w:fldCharType="separate"/>
      </w:r>
      <w:bookmarkEnd w:id="2"/>
      <w:bookmarkEnd w:id="3"/>
      <w:r w:rsidR="0083683C" w:rsidRPr="0083683C">
        <w:rPr>
          <w:b w:val="0"/>
          <w:bCs w:val="0"/>
          <w:noProof/>
          <w:sz w:val="22"/>
          <w:szCs w:val="22"/>
        </w:rPr>
        <w:t>[17]</w:t>
      </w:r>
      <w:r w:rsidRPr="0040294A">
        <w:rPr>
          <w:b w:val="0"/>
          <w:bCs w:val="0"/>
          <w:sz w:val="22"/>
          <w:szCs w:val="22"/>
        </w:rPr>
        <w:fldChar w:fldCharType="end"/>
      </w:r>
      <w:r w:rsidRPr="0040294A">
        <w:rPr>
          <w:b w:val="0"/>
          <w:bCs w:val="0"/>
          <w:sz w:val="22"/>
          <w:szCs w:val="22"/>
        </w:rPr>
        <w:t xml:space="preserve"> </w:t>
      </w:r>
    </w:p>
    <w:p w14:paraId="47CBCEA7" w14:textId="69B3A192" w:rsidR="0040294A" w:rsidRPr="0040294A" w:rsidRDefault="0040294A" w:rsidP="00A30227">
      <w:pPr>
        <w:spacing w:after="0"/>
        <w:ind w:firstLine="270"/>
        <w:jc w:val="both"/>
      </w:pPr>
      <w:r w:rsidRPr="0040294A">
        <w:rPr>
          <w:rFonts w:ascii="Times New Roman" w:hAnsi="Times New Roman" w:cs="Times New Roman"/>
        </w:rPr>
        <w:t>Ibu mempunyai peran penting yang medukung anak untuk melakukan tindakan yang berkaitan dengan kesehatan gigi dan mulutnya. Berdasarkan penelitian sebelumnya menyatakan bahwa anak autis belum sempurna dalam menjaga kebersihan gigi dan mulutnya, harus selalu didampingi oleh ibu atau pengasuhnya dalam membersihkan giginya setiap hari.</w:t>
      </w:r>
      <w:r w:rsidRPr="0040294A">
        <w:rPr>
          <w:rFonts w:ascii="Times New Roman" w:hAnsi="Times New Roman" w:cs="Times New Roman"/>
        </w:rPr>
        <w:fldChar w:fldCharType="begin" w:fldLock="1"/>
      </w:r>
      <w:r w:rsidR="00A30227">
        <w:rPr>
          <w:rFonts w:ascii="Times New Roman" w:hAnsi="Times New Roman" w:cs="Times New Roman"/>
        </w:rPr>
        <w:instrText>ADDIN CSL_CITATION {"citationItems":[{"id":"ITEM-1","itemData":{"author":[{"dropping-particle":"","family":"Adinimas","given":"Gita Eling","non-dropping-particle":"","parse-names":false,"suffix":""},{"dropping-particle":"","family":"Mahirawatie","given":"Ida Chairanna","non-dropping-particle":"","parse-names":false,"suffix":""},{"dropping-particle":"","family":"Edi","given":"Imam Sarwo","non-dropping-particle":"","parse-names":false,"suffix":""}],"container-title":"Jurnal Ilmiah Keperawatan Gigi","id":"ITEM-1","issue":"2","issued":{"date-parts":[["2021"]]},"page":"hal 254-263","title":"Peran Ibu Dalam Memelihara Kesehatan Gigi Dan Mulut Anak Di Raudhatul Athfal Perwanida Cangakan Ngawi","type":"article-journal","volume":"2"},"uris":["http://www.mendeley.com/documents/?uuid=9101c6b1-c8f9-4a02-b534-10d8a428e07a"]}],"mendeley":{"formattedCitation":"[18]","plainTextFormattedCitation":"[18]","previouslyFormattedCitation":"[18]"},"properties":{"noteIndex":0},"schema":"https://github.com/citation-style-language/schema/raw/master/csl-citation.json"}</w:instrText>
      </w:r>
      <w:r w:rsidRPr="0040294A">
        <w:rPr>
          <w:rFonts w:ascii="Times New Roman" w:hAnsi="Times New Roman" w:cs="Times New Roman"/>
        </w:rPr>
        <w:fldChar w:fldCharType="separate"/>
      </w:r>
      <w:r w:rsidR="0083683C" w:rsidRPr="0083683C">
        <w:rPr>
          <w:rFonts w:ascii="Times New Roman" w:hAnsi="Times New Roman" w:cs="Times New Roman"/>
          <w:noProof/>
        </w:rPr>
        <w:t>[18]</w:t>
      </w:r>
      <w:r w:rsidRPr="0040294A">
        <w:rPr>
          <w:rFonts w:ascii="Times New Roman" w:hAnsi="Times New Roman" w:cs="Times New Roman"/>
        </w:rPr>
        <w:fldChar w:fldCharType="end"/>
      </w:r>
      <w:r w:rsidRPr="0040294A">
        <w:rPr>
          <w:rFonts w:ascii="Times New Roman" w:hAnsi="Times New Roman" w:cs="Times New Roman"/>
        </w:rPr>
        <w:fldChar w:fldCharType="begin" w:fldLock="1"/>
      </w:r>
      <w:r w:rsidR="00A30227">
        <w:rPr>
          <w:rFonts w:ascii="Times New Roman" w:hAnsi="Times New Roman" w:cs="Times New Roman"/>
        </w:rPr>
        <w:instrText>ADDIN CSL_CITATION {"citationItems":[{"id":"ITEM-1","itemData":{"DOI":"10.37160/jikg.v2i2.708","ISSN":"2721-2033","abstract":"Karies gigi dapat dialami oleh setiap orang dan dapat timbul pada satu permukaan gigi atau lebih, serta dapat meluas kebagian yang lebih dalam dari gigi, misalnya dari email ke dentin atau ke pulpa (Tarigan, 2017). Masalah dalam penelitian ini adalah tingginya persentase karies gigi anak di Raudhatul Athfal Perwanida Cangakan tahun 2019 (81%). Tujuan dari penelitian ini adalah diketahuinya peran ibu dalam memelihara kesehatan gigi dan mulut anak di Raudatul Athfal Perwanida Cangakan Kabupaten Ngawi. Metode dalam penelitian ini adalah dengan melakukan pengisian pada lembar kuesioner. Jenis penelitian ini adalah deskriptif. Sasaran dalam penelitian ini adalah ibu dari anak prasekolah di Raudhatul Athfal Perwanida Cangakan Kabupaten Ngawi sebanyak 35 orang. Teknik analisis data dengan menghitung rata-rata jawaban kemudian di persentase dalam bentuk tabel. Hasil dari penelitian ini didapatkan rata-rata peran ibu dalam memelihara kesehatan gigi dan mulut anak di Raudhatul Athfal Perwanida Cangakan dalam kategori cukup","author":[{"dropping-particle":"","family":"Adinimas","given":"Gita","non-dropping-particle":"","parse-names":false,"suffix":""},{"dropping-particle":"","family":"Adinimas","given":"Gita Eling","non-dropping-particle":"","parse-names":false,"suffix":""},{"dropping-particle":"","family":"Mahirawatie","given":"Ida Chairanna","non-dropping-particle":"","parse-names":false,"suffix":""},{"dropping-particle":"","family":"Edi","given":"Imam Sarwo","non-dropping-particle":"","parse-names":false,"suffix":""}],"container-title":"Jurnal Ilmiah Keperawatan Gigi","id":"ITEM-1","issue":"2","issued":{"date-parts":[["2021","7","22"]]},"page":"254-263","title":"PERAN IBU DALAM MEMELIHARA KESEHATAN GIGI DAN MULUT ANAK DI RAUDHATUL ATHFAL PERWANIDA CANGAKAN NGAWI","type":"article-journal","volume":"2"},"uris":["http://www.mendeley.com/documents/?uuid=bfea7d55-601a-3dcb-9cab-67688d5226d8"]}],"mendeley":{"formattedCitation":"[19]","plainTextFormattedCitation":"[19]","previouslyFormattedCitation":"[19]"},"properties":{"noteIndex":0},"schema":"https://github.com/citation-style-language/schema/raw/master/csl-citation.json"}</w:instrText>
      </w:r>
      <w:r w:rsidRPr="0040294A">
        <w:rPr>
          <w:rFonts w:ascii="Times New Roman" w:hAnsi="Times New Roman" w:cs="Times New Roman"/>
        </w:rPr>
        <w:fldChar w:fldCharType="separate"/>
      </w:r>
      <w:r w:rsidR="0083683C" w:rsidRPr="0083683C">
        <w:rPr>
          <w:rFonts w:ascii="Times New Roman" w:hAnsi="Times New Roman" w:cs="Times New Roman"/>
          <w:noProof/>
        </w:rPr>
        <w:t>[19]</w:t>
      </w:r>
      <w:r w:rsidRPr="0040294A">
        <w:rPr>
          <w:rFonts w:ascii="Times New Roman" w:hAnsi="Times New Roman" w:cs="Times New Roman"/>
        </w:rPr>
        <w:fldChar w:fldCharType="end"/>
      </w:r>
      <w:r w:rsidRPr="0040294A">
        <w:rPr>
          <w:rFonts w:ascii="Times New Roman" w:hAnsi="Times New Roman" w:cs="Times New Roman"/>
        </w:rPr>
        <w:t xml:space="preserve"> Ibu harus mengetahui cara merawat kesehatan gigi anak serta mengajarkan anak untuk merawat kesehatan giginya. Perilaku ibu merupakan faktor yang mempengaruhi kesehatan dan risiko penyakit gigi anak. Ibu yang memiliki perilaku kebersihan gigi dan mulut yang buruk akan kesulitan dalam menerapkan kebiasaan menjaga kebersihan gigi dan mulut pada anaknya. Perilaku pada ibu meliputi pengetahuan, sikap, dan tindakan yang akan menentukan status kesehatan gigi anak kelak.</w:t>
      </w:r>
      <w:r w:rsidRPr="0040294A">
        <w:rPr>
          <w:rFonts w:ascii="Times New Roman" w:hAnsi="Times New Roman" w:cs="Times New Roman"/>
        </w:rPr>
        <w:fldChar w:fldCharType="begin" w:fldLock="1"/>
      </w:r>
      <w:r w:rsidR="00A30227">
        <w:rPr>
          <w:rFonts w:ascii="Times New Roman" w:hAnsi="Times New Roman" w:cs="Times New Roman"/>
        </w:rPr>
        <w:instrText>ADDIN CSL_CITATION {"citationItems":[{"id":"ITEM-1","itemData":{"abstract":"(59,5%), tindakan orang tua dalam kategori baik (56,8%). Hasil uji hubungan didapatkan pengetahuan dengan p.value = 0,001, sikap dengan p.value = 0,000, dan tindakan dengan p.value = 0,000. Hasil uji pengaruh didapatkan pengetahuan dengan p.value = 0,748, sikap dengan p.value = 0,047, dan tindakan dengan p.value = 0,002. ABSTRACT Human behavior is a result of all kinds of experiences as well as human interaction with the environment that materialized in the form of knowledge, attitudes and actions. The behavior of parents is very important to improve the oral hygiene of children and one of the efforts in the maintenance of oral health of children. The purpose of this study to determine the influence of parents' behavior toward the child dental hygiene level in SDN 03 Karangjati. This type of research is quantitative descriptive with method cross sectional. The population study was conducted on 03 fourth grade students Karangjati Semarang as many as 37 students. Sampling was done by total sampling. Gauges in this study were questionnaires, diagnostic sets, and sheet inspection. Data was analyzed by regression linear. The results showed that the level of hygiene of children's teeth are mostly in the moderate category and bad 26 people (70.3%), knowledge of parents in the poor category (54.1%), the attitude of the poor category (59.5%), actions of parents in either category (56.8%). test results obtained knowledge relationship with p.value = 0.001, attitude with p.value = 0.000, and act with p.value = 0.000, the test results influence the knowledge obtained by p.value = 0.748, attitude with p.value = 0.047, and act with p.value = 0.002. The conclusion is there is no relationship between knowledge, attitude and practice with the level of cleanliness of children's teeth. There is the influence of parental knowledge about dental hygiene of children. There is the influence attitudes and actions of parents on dental health children. Suggestions need for more participation for children to improve efforts to maintain dental hygiene and mouth that are in good condition.","author":[{"dropping-particle":"","family":"Sutomo","given":"Bambang","non-dropping-particle":"","parse-names":false,"suffix":""},{"dropping-particle":"","family":"Santosa","given":"Bedjo","non-dropping-particle":"","parse-names":false,"suffix":""},{"dropping-particle":"","family":"Maula","given":"Novi Atiyata","non-dropping-particle":"","parse-names":false,"suffix":""}],"container-title":"Jurnal Kesehatan Gigi","id":"ITEM-1","issue":"2","issued":{"date-parts":[["2017"]]},"page":"21-26","title":"Pengaruh Perilaku Orang Tua Terhadap Status Kebersihan Gigi Anak Di Sdn 03 Karangjati","type":"article-journal","volume":"04"},"uris":["http://www.mendeley.com/documents/?uuid=1d727266-e812-4cf2-a763-903cc071c920"]}],"mendeley":{"formattedCitation":"[20]","plainTextFormattedCitation":"[20]","previouslyFormattedCitation":"[20]"},"properties":{"noteIndex":0},"schema":"https://github.com/citation-style-language/schema/raw/master/csl-citation.json"}</w:instrText>
      </w:r>
      <w:r w:rsidRPr="0040294A">
        <w:rPr>
          <w:rFonts w:ascii="Times New Roman" w:hAnsi="Times New Roman" w:cs="Times New Roman"/>
        </w:rPr>
        <w:fldChar w:fldCharType="separate"/>
      </w:r>
      <w:r w:rsidR="0083683C" w:rsidRPr="0083683C">
        <w:rPr>
          <w:rFonts w:ascii="Times New Roman" w:hAnsi="Times New Roman" w:cs="Times New Roman"/>
          <w:noProof/>
        </w:rPr>
        <w:t>[20]</w:t>
      </w:r>
      <w:r w:rsidRPr="0040294A">
        <w:rPr>
          <w:rFonts w:ascii="Times New Roman" w:hAnsi="Times New Roman" w:cs="Times New Roman"/>
        </w:rPr>
        <w:fldChar w:fldCharType="end"/>
      </w:r>
    </w:p>
    <w:p w14:paraId="4D81906D" w14:textId="41337CE0" w:rsidR="002164B7" w:rsidRDefault="002164B7" w:rsidP="00096DD2">
      <w:pPr>
        <w:pStyle w:val="ListParagraph"/>
        <w:tabs>
          <w:tab w:val="left" w:pos="3969"/>
          <w:tab w:val="left" w:pos="4253"/>
        </w:tabs>
        <w:spacing w:after="0" w:line="240" w:lineRule="auto"/>
        <w:ind w:left="0" w:firstLine="284"/>
        <w:jc w:val="both"/>
        <w:rPr>
          <w:rFonts w:ascii="Times New Roman" w:hAnsi="Times New Roman"/>
        </w:rPr>
      </w:pPr>
    </w:p>
    <w:p w14:paraId="44D76D0E" w14:textId="77777777" w:rsidR="00096DD2" w:rsidRDefault="00096DD2" w:rsidP="00096DD2">
      <w:pPr>
        <w:tabs>
          <w:tab w:val="left" w:pos="3969"/>
          <w:tab w:val="left" w:pos="4253"/>
        </w:tabs>
        <w:spacing w:after="0" w:line="240" w:lineRule="auto"/>
        <w:jc w:val="center"/>
        <w:rPr>
          <w:rFonts w:ascii="Times New Roman" w:hAnsi="Times New Roman"/>
          <w:b/>
        </w:rPr>
      </w:pPr>
      <w:r w:rsidRPr="00096DD2">
        <w:rPr>
          <w:rFonts w:ascii="Times New Roman" w:hAnsi="Times New Roman"/>
          <w:b/>
        </w:rPr>
        <w:t>Conclusion</w:t>
      </w:r>
    </w:p>
    <w:p w14:paraId="177F8196" w14:textId="77777777" w:rsidR="00096DD2" w:rsidRPr="00096DD2" w:rsidRDefault="00096DD2" w:rsidP="00096DD2">
      <w:pPr>
        <w:tabs>
          <w:tab w:val="left" w:pos="3969"/>
          <w:tab w:val="left" w:pos="4253"/>
        </w:tabs>
        <w:spacing w:after="0" w:line="240" w:lineRule="auto"/>
        <w:jc w:val="center"/>
        <w:rPr>
          <w:rFonts w:ascii="Times New Roman" w:hAnsi="Times New Roman"/>
          <w:b/>
          <w:i/>
        </w:rPr>
      </w:pPr>
      <w:r w:rsidRPr="00096DD2">
        <w:rPr>
          <w:rFonts w:ascii="Times New Roman" w:hAnsi="Times New Roman"/>
          <w:b/>
          <w:i/>
        </w:rPr>
        <w:t>(Simpulan)</w:t>
      </w:r>
    </w:p>
    <w:p w14:paraId="119B269F" w14:textId="10933730" w:rsidR="00BD4F35" w:rsidRPr="0040294A" w:rsidRDefault="0040294A" w:rsidP="00096DD2">
      <w:pPr>
        <w:pStyle w:val="ListParagraph"/>
        <w:tabs>
          <w:tab w:val="left" w:pos="3969"/>
          <w:tab w:val="left" w:pos="4253"/>
        </w:tabs>
        <w:spacing w:after="0" w:line="240" w:lineRule="auto"/>
        <w:ind w:left="0" w:firstLine="284"/>
        <w:jc w:val="both"/>
        <w:rPr>
          <w:rFonts w:ascii="Times New Roman" w:hAnsi="Times New Roman"/>
          <w:lang w:val="en-US"/>
        </w:rPr>
      </w:pPr>
      <w:r>
        <w:rPr>
          <w:rFonts w:ascii="Times New Roman" w:hAnsi="Times New Roman"/>
          <w:lang w:val="en-US"/>
        </w:rPr>
        <w:t>Berdasarkan hasil penelitian dapat disimpulkan bahwa model</w:t>
      </w:r>
      <w:r w:rsidRPr="0040294A">
        <w:rPr>
          <w:rFonts w:ascii="Times New Roman" w:hAnsi="Times New Roman"/>
          <w:i/>
          <w:iCs/>
          <w:lang w:val="en-US"/>
        </w:rPr>
        <w:t xml:space="preserve"> Yay’s Dental Education</w:t>
      </w:r>
      <w:r>
        <w:rPr>
          <w:rFonts w:ascii="Times New Roman" w:hAnsi="Times New Roman"/>
          <w:i/>
          <w:iCs/>
          <w:lang w:val="en-US"/>
        </w:rPr>
        <w:t xml:space="preserve"> </w:t>
      </w:r>
      <w:r>
        <w:rPr>
          <w:rFonts w:ascii="Times New Roman" w:hAnsi="Times New Roman"/>
          <w:lang w:val="en-US"/>
        </w:rPr>
        <w:t>efektif dalam meningkatkan pengetahuan (p=0,004), sikap (p=0,000) dan tindakan (p=0,001) ibu terhadap pemeliharaan kesehatan gigi dan mulut anak autis diband</w:t>
      </w:r>
      <w:r w:rsidR="003101F0">
        <w:rPr>
          <w:rFonts w:ascii="Times New Roman" w:hAnsi="Times New Roman"/>
          <w:lang w:val="en-US"/>
        </w:rPr>
        <w:t>i</w:t>
      </w:r>
      <w:r>
        <w:rPr>
          <w:rFonts w:ascii="Times New Roman" w:hAnsi="Times New Roman"/>
          <w:lang w:val="en-US"/>
        </w:rPr>
        <w:t>ngkan dengan penggunaan media puzzle.</w:t>
      </w:r>
    </w:p>
    <w:p w14:paraId="08254E0C" w14:textId="77777777" w:rsidR="0023719E" w:rsidRDefault="0023719E"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1A2FE340" w14:textId="77777777" w:rsid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Acknowledgements</w:t>
      </w:r>
    </w:p>
    <w:p w14:paraId="3A2DCD44" w14:textId="77777777" w:rsidR="0023719E" w:rsidRDefault="0023719E" w:rsidP="0023719E">
      <w:pPr>
        <w:tabs>
          <w:tab w:val="left" w:pos="3969"/>
          <w:tab w:val="left" w:pos="4253"/>
        </w:tabs>
        <w:spacing w:after="0" w:line="240" w:lineRule="auto"/>
        <w:jc w:val="center"/>
        <w:rPr>
          <w:rFonts w:ascii="Times New Roman" w:hAnsi="Times New Roman"/>
          <w:b/>
          <w:i/>
        </w:rPr>
      </w:pPr>
      <w:r>
        <w:rPr>
          <w:rFonts w:ascii="Times New Roman" w:hAnsi="Times New Roman"/>
          <w:b/>
        </w:rPr>
        <w:t>(</w:t>
      </w:r>
      <w:r>
        <w:rPr>
          <w:rFonts w:ascii="Times New Roman" w:hAnsi="Times New Roman"/>
          <w:b/>
          <w:i/>
        </w:rPr>
        <w:t>Ucapan Terimakasih)</w:t>
      </w:r>
    </w:p>
    <w:p w14:paraId="0A287A54" w14:textId="77777777" w:rsidR="0023719E" w:rsidRPr="0023719E" w:rsidRDefault="0023719E" w:rsidP="0023719E">
      <w:pPr>
        <w:tabs>
          <w:tab w:val="left" w:pos="3969"/>
          <w:tab w:val="left" w:pos="4253"/>
        </w:tabs>
        <w:spacing w:after="0" w:line="240" w:lineRule="auto"/>
        <w:jc w:val="center"/>
        <w:rPr>
          <w:rFonts w:ascii="Times New Roman" w:hAnsi="Times New Roman"/>
          <w:i/>
        </w:rPr>
      </w:pPr>
    </w:p>
    <w:p w14:paraId="18A19376" w14:textId="793C97AD" w:rsidR="0023719E" w:rsidRDefault="0040294A" w:rsidP="0023719E">
      <w:pPr>
        <w:tabs>
          <w:tab w:val="left" w:pos="3969"/>
          <w:tab w:val="left" w:pos="4253"/>
        </w:tabs>
        <w:spacing w:after="0" w:line="240" w:lineRule="auto"/>
        <w:jc w:val="both"/>
        <w:rPr>
          <w:rFonts w:ascii="Times New Roman" w:hAnsi="Times New Roman"/>
        </w:rPr>
      </w:pPr>
      <w:r>
        <w:rPr>
          <w:rFonts w:ascii="Times New Roman" w:hAnsi="Times New Roman"/>
        </w:rPr>
        <w:t xml:space="preserve">Ucapan terimakasih penulis sampaikan kepada SLB N Kota Semarang dan SLB Autisma Semarang yang telah memberikan </w:t>
      </w:r>
      <w:r w:rsidR="001A5D1E">
        <w:rPr>
          <w:rFonts w:ascii="Times New Roman" w:hAnsi="Times New Roman"/>
        </w:rPr>
        <w:t xml:space="preserve">ijin kepada penulis untuk melakukan penelitian.  </w:t>
      </w:r>
    </w:p>
    <w:p w14:paraId="3BE32462" w14:textId="77777777" w:rsidR="00A30227" w:rsidRDefault="00A30227" w:rsidP="0023719E">
      <w:pPr>
        <w:tabs>
          <w:tab w:val="left" w:pos="3969"/>
          <w:tab w:val="left" w:pos="4253"/>
        </w:tabs>
        <w:spacing w:after="0" w:line="240" w:lineRule="auto"/>
        <w:jc w:val="center"/>
        <w:rPr>
          <w:rFonts w:ascii="Times New Roman" w:hAnsi="Times New Roman"/>
          <w:b/>
        </w:rPr>
      </w:pPr>
    </w:p>
    <w:p w14:paraId="09A2DC61" w14:textId="332209EA" w:rsidR="0023719E" w:rsidRP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References</w:t>
      </w:r>
    </w:p>
    <w:p w14:paraId="47ED25CB" w14:textId="77777777" w:rsidR="0023719E" w:rsidRPr="0023719E" w:rsidRDefault="0023719E" w:rsidP="0023719E">
      <w:pPr>
        <w:tabs>
          <w:tab w:val="left" w:pos="3969"/>
          <w:tab w:val="left" w:pos="4253"/>
        </w:tabs>
        <w:spacing w:after="0" w:line="240" w:lineRule="auto"/>
        <w:jc w:val="center"/>
        <w:rPr>
          <w:rFonts w:ascii="Times New Roman" w:hAnsi="Times New Roman"/>
          <w:b/>
          <w:i/>
        </w:rPr>
      </w:pPr>
      <w:r w:rsidRPr="0023719E">
        <w:rPr>
          <w:rFonts w:ascii="Times New Roman" w:hAnsi="Times New Roman"/>
          <w:b/>
          <w:i/>
        </w:rPr>
        <w:t>(Daftar Pustaka)</w:t>
      </w:r>
    </w:p>
    <w:p w14:paraId="6FCFAB32" w14:textId="77777777" w:rsidR="0023719E" w:rsidRPr="0023719E" w:rsidRDefault="0023719E" w:rsidP="00A30227">
      <w:pPr>
        <w:tabs>
          <w:tab w:val="left" w:pos="3969"/>
          <w:tab w:val="left" w:pos="4253"/>
        </w:tabs>
        <w:spacing w:after="0" w:line="240" w:lineRule="auto"/>
        <w:jc w:val="both"/>
        <w:rPr>
          <w:rFonts w:ascii="Times New Roman" w:hAnsi="Times New Roman"/>
        </w:rPr>
      </w:pPr>
    </w:p>
    <w:p w14:paraId="31DB3754" w14:textId="70BF3EF5" w:rsidR="00A30227" w:rsidRPr="00A30227" w:rsidRDefault="001D0186"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A30227" w:rsidRPr="00A30227">
        <w:rPr>
          <w:rFonts w:ascii="Times New Roman" w:hAnsi="Times New Roman" w:cs="Times New Roman"/>
          <w:noProof/>
          <w:szCs w:val="24"/>
        </w:rPr>
        <w:t>[1]</w:t>
      </w:r>
      <w:r w:rsidR="00A30227" w:rsidRPr="00A30227">
        <w:rPr>
          <w:rFonts w:ascii="Times New Roman" w:hAnsi="Times New Roman" w:cs="Times New Roman"/>
          <w:noProof/>
          <w:szCs w:val="24"/>
        </w:rPr>
        <w:tab/>
        <w:t xml:space="preserve"> lely S. Ningsih, B. Santoso, T. Wiyatini, D. Fatmasari, and W. A. Rahman, “Smart Dental Card Game Model as An Effort to Improve Behavior of Health Care For Elementary School Students,” </w:t>
      </w:r>
      <w:r w:rsidR="00A30227" w:rsidRPr="00A30227">
        <w:rPr>
          <w:rFonts w:ascii="Times New Roman" w:hAnsi="Times New Roman" w:cs="Times New Roman"/>
          <w:i/>
          <w:iCs/>
          <w:noProof/>
          <w:szCs w:val="24"/>
        </w:rPr>
        <w:t>Int. J. Nurs. Heal. Serv.</w:t>
      </w:r>
      <w:r w:rsidR="00A30227" w:rsidRPr="00A30227">
        <w:rPr>
          <w:rFonts w:ascii="Times New Roman" w:hAnsi="Times New Roman" w:cs="Times New Roman"/>
          <w:noProof/>
          <w:szCs w:val="24"/>
        </w:rPr>
        <w:t>, vol. 3, no. 5, pp. 608–614, Oct. 2020.</w:t>
      </w:r>
    </w:p>
    <w:p w14:paraId="41E66D74"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[2]</w:t>
      </w:r>
      <w:r w:rsidRPr="00A30227">
        <w:rPr>
          <w:rFonts w:ascii="Times New Roman" w:hAnsi="Times New Roman" w:cs="Times New Roman"/>
          <w:noProof/>
          <w:szCs w:val="24"/>
        </w:rPr>
        <w:tab/>
        <w:t xml:space="preserve">Suharmini, “Psikologi Anak Berkebutuhan Khusus,” </w:t>
      </w:r>
      <w:r w:rsidRPr="00A30227">
        <w:rPr>
          <w:rFonts w:ascii="Times New Roman" w:hAnsi="Times New Roman" w:cs="Times New Roman"/>
          <w:i/>
          <w:iCs/>
          <w:noProof/>
          <w:szCs w:val="24"/>
        </w:rPr>
        <w:t>Depdiknas</w:t>
      </w:r>
      <w:r w:rsidRPr="00A30227">
        <w:rPr>
          <w:rFonts w:ascii="Times New Roman" w:hAnsi="Times New Roman" w:cs="Times New Roman"/>
          <w:noProof/>
          <w:szCs w:val="24"/>
        </w:rPr>
        <w:t>, pp. 1–149, 2007.</w:t>
      </w:r>
    </w:p>
    <w:p w14:paraId="4001D01C"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[3]</w:t>
      </w:r>
      <w:r w:rsidRPr="00A30227">
        <w:rPr>
          <w:rFonts w:ascii="Times New Roman" w:hAnsi="Times New Roman" w:cs="Times New Roman"/>
          <w:noProof/>
          <w:szCs w:val="24"/>
        </w:rPr>
        <w:tab/>
        <w:t xml:space="preserve">V. Irman and F. Fernando, “Pendidikan Kesehatan Tentang Perawatan Anak </w:t>
      </w:r>
      <w:r w:rsidRPr="00A30227">
        <w:rPr>
          <w:rFonts w:ascii="Times New Roman" w:hAnsi="Times New Roman" w:cs="Times New Roman"/>
          <w:noProof/>
          <w:szCs w:val="24"/>
        </w:rPr>
        <w:lastRenderedPageBreak/>
        <w:t xml:space="preserve">Autisme di Sekolah Luar Biasa (SLB),” </w:t>
      </w:r>
      <w:r w:rsidRPr="00A30227">
        <w:rPr>
          <w:rFonts w:ascii="Times New Roman" w:hAnsi="Times New Roman" w:cs="Times New Roman"/>
          <w:i/>
          <w:iCs/>
          <w:noProof/>
          <w:szCs w:val="24"/>
        </w:rPr>
        <w:t>J. Abdimas Saintika</w:t>
      </w:r>
      <w:r w:rsidRPr="00A30227">
        <w:rPr>
          <w:rFonts w:ascii="Times New Roman" w:hAnsi="Times New Roman" w:cs="Times New Roman"/>
          <w:noProof/>
          <w:szCs w:val="24"/>
        </w:rPr>
        <w:t>, vol. 1, no. 1, pp. 66–72, 2019.</w:t>
      </w:r>
    </w:p>
    <w:p w14:paraId="20999B44"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[4]</w:t>
      </w:r>
      <w:r w:rsidRPr="00A30227">
        <w:rPr>
          <w:rFonts w:ascii="Times New Roman" w:hAnsi="Times New Roman" w:cs="Times New Roman"/>
          <w:noProof/>
          <w:szCs w:val="24"/>
        </w:rPr>
        <w:tab/>
        <w:t xml:space="preserve">Y. A. Labola, “Data Anak Autisme Belum Akurat?,” </w:t>
      </w:r>
      <w:r w:rsidRPr="00A30227">
        <w:rPr>
          <w:rFonts w:ascii="Times New Roman" w:hAnsi="Times New Roman" w:cs="Times New Roman"/>
          <w:i/>
          <w:iCs/>
          <w:noProof/>
          <w:szCs w:val="24"/>
        </w:rPr>
        <w:t>ResearchGate</w:t>
      </w:r>
      <w:r w:rsidRPr="00A30227">
        <w:rPr>
          <w:rFonts w:ascii="Times New Roman" w:hAnsi="Times New Roman" w:cs="Times New Roman"/>
          <w:noProof/>
          <w:szCs w:val="24"/>
        </w:rPr>
        <w:t>, no. November, p. 1, 2018.</w:t>
      </w:r>
    </w:p>
    <w:p w14:paraId="3FE6320E"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[5]</w:t>
      </w:r>
      <w:r w:rsidRPr="00A30227">
        <w:rPr>
          <w:rFonts w:ascii="Times New Roman" w:hAnsi="Times New Roman" w:cs="Times New Roman"/>
          <w:noProof/>
          <w:szCs w:val="24"/>
        </w:rPr>
        <w:tab/>
        <w:t xml:space="preserve">G. J. Tulangow, D. H. C. Pangemanan, and W. G. Parengkuan, “Gambaran Status Karies Pada Anak Berkebutuhan Khusus Di Slb Ypac Manado,” </w:t>
      </w:r>
      <w:r w:rsidRPr="00A30227">
        <w:rPr>
          <w:rFonts w:ascii="Times New Roman" w:hAnsi="Times New Roman" w:cs="Times New Roman"/>
          <w:i/>
          <w:iCs/>
          <w:noProof/>
          <w:szCs w:val="24"/>
        </w:rPr>
        <w:t>e-GIGI</w:t>
      </w:r>
      <w:r w:rsidRPr="00A30227">
        <w:rPr>
          <w:rFonts w:ascii="Times New Roman" w:hAnsi="Times New Roman" w:cs="Times New Roman"/>
          <w:noProof/>
          <w:szCs w:val="24"/>
        </w:rPr>
        <w:t>, vol. 3, no. 2, 2015.</w:t>
      </w:r>
    </w:p>
    <w:p w14:paraId="7D1B1F52"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[6]</w:t>
      </w:r>
      <w:r w:rsidRPr="00A30227">
        <w:rPr>
          <w:rFonts w:ascii="Times New Roman" w:hAnsi="Times New Roman" w:cs="Times New Roman"/>
          <w:noProof/>
          <w:szCs w:val="24"/>
        </w:rPr>
        <w:tab/>
        <w:t xml:space="preserve">M. M. Sengkey, D. H. C. Pangemanan, and C. N. Mintjelungan, “Status Kebersihan Gigi Dan Mulut Pada Anak Autis Di Kota Manado,” </w:t>
      </w:r>
      <w:r w:rsidRPr="00A30227">
        <w:rPr>
          <w:rFonts w:ascii="Times New Roman" w:hAnsi="Times New Roman" w:cs="Times New Roman"/>
          <w:i/>
          <w:iCs/>
          <w:noProof/>
          <w:szCs w:val="24"/>
        </w:rPr>
        <w:t>e-GIGI</w:t>
      </w:r>
      <w:r w:rsidRPr="00A30227">
        <w:rPr>
          <w:rFonts w:ascii="Times New Roman" w:hAnsi="Times New Roman" w:cs="Times New Roman"/>
          <w:noProof/>
          <w:szCs w:val="24"/>
        </w:rPr>
        <w:t>, vol. 3, no. 2, 2015.</w:t>
      </w:r>
    </w:p>
    <w:p w14:paraId="148D7DA2"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[7]</w:t>
      </w:r>
      <w:r w:rsidRPr="00A30227">
        <w:rPr>
          <w:rFonts w:ascii="Times New Roman" w:hAnsi="Times New Roman" w:cs="Times New Roman"/>
          <w:noProof/>
          <w:szCs w:val="24"/>
        </w:rPr>
        <w:tab/>
        <w:t xml:space="preserve">B. Bartolomé-Villar, M. R. Mourelle-Martínez, M. Diéguez-Pérez, and M. J. de Nova-García, “Incidence of oral health in paediatric patients with disabilities: Sensory disorders and autism spectrum disorder. Systematic review II,” </w:t>
      </w:r>
      <w:r w:rsidRPr="00A30227">
        <w:rPr>
          <w:rFonts w:ascii="Times New Roman" w:hAnsi="Times New Roman" w:cs="Times New Roman"/>
          <w:i/>
          <w:iCs/>
          <w:noProof/>
          <w:szCs w:val="24"/>
        </w:rPr>
        <w:t>J. Clin. Exp. Dent.</w:t>
      </w:r>
      <w:r w:rsidRPr="00A30227">
        <w:rPr>
          <w:rFonts w:ascii="Times New Roman" w:hAnsi="Times New Roman" w:cs="Times New Roman"/>
          <w:noProof/>
          <w:szCs w:val="24"/>
        </w:rPr>
        <w:t>, vol. 8, no. 3, pp. e344–e351, 2016.</w:t>
      </w:r>
    </w:p>
    <w:p w14:paraId="1319789C"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[8]</w:t>
      </w:r>
      <w:r w:rsidRPr="00A30227">
        <w:rPr>
          <w:rFonts w:ascii="Times New Roman" w:hAnsi="Times New Roman" w:cs="Times New Roman"/>
          <w:noProof/>
          <w:szCs w:val="24"/>
        </w:rPr>
        <w:tab/>
        <w:t xml:space="preserve">D. Andriyani, “Kebutuhan Perawatan Periodontal pada Anak Berkebutuhan Khusus,” </w:t>
      </w:r>
      <w:r w:rsidRPr="00A30227">
        <w:rPr>
          <w:rFonts w:ascii="Times New Roman" w:hAnsi="Times New Roman" w:cs="Times New Roman"/>
          <w:i/>
          <w:iCs/>
          <w:noProof/>
          <w:szCs w:val="24"/>
        </w:rPr>
        <w:t>J. Ilm. Keperawatan Sai Betik</w:t>
      </w:r>
      <w:r w:rsidRPr="00A30227">
        <w:rPr>
          <w:rFonts w:ascii="Times New Roman" w:hAnsi="Times New Roman" w:cs="Times New Roman"/>
          <w:noProof/>
          <w:szCs w:val="24"/>
        </w:rPr>
        <w:t>, vol. 14, no. 1, p. 80, 2018.</w:t>
      </w:r>
    </w:p>
    <w:p w14:paraId="5334BA75"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[9]</w:t>
      </w:r>
      <w:r w:rsidRPr="00A30227">
        <w:rPr>
          <w:rFonts w:ascii="Times New Roman" w:hAnsi="Times New Roman" w:cs="Times New Roman"/>
          <w:noProof/>
          <w:szCs w:val="24"/>
        </w:rPr>
        <w:tab/>
        <w:t xml:space="preserve">S. M. Y. Hanoush and B. Helail, “The Oral Health of 6-15 Year Old Special Needs Children in Baghdad,” </w:t>
      </w:r>
      <w:r w:rsidRPr="00A30227">
        <w:rPr>
          <w:rFonts w:ascii="Times New Roman" w:hAnsi="Times New Roman" w:cs="Times New Roman"/>
          <w:i/>
          <w:iCs/>
          <w:noProof/>
          <w:szCs w:val="24"/>
        </w:rPr>
        <w:t>Int. J. Dent. Sci. Res.</w:t>
      </w:r>
      <w:r w:rsidRPr="00A30227">
        <w:rPr>
          <w:rFonts w:ascii="Times New Roman" w:hAnsi="Times New Roman" w:cs="Times New Roman"/>
          <w:noProof/>
          <w:szCs w:val="24"/>
        </w:rPr>
        <w:t>, vol. 4, no. 5, pp. 79–84, 2016.</w:t>
      </w:r>
    </w:p>
    <w:p w14:paraId="28E206C7"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[10]</w:t>
      </w:r>
      <w:r w:rsidRPr="00A30227">
        <w:rPr>
          <w:rFonts w:ascii="Times New Roman" w:hAnsi="Times New Roman" w:cs="Times New Roman"/>
          <w:noProof/>
          <w:szCs w:val="24"/>
        </w:rPr>
        <w:tab/>
        <w:t xml:space="preserve">N. Kurniawati and H. Imran, “Hubungan Perilaku Ibu Dirumah Dengan Kebersihan Gigi Dan Mulut Pada Murid Kelas V Sekolah Dasar Negeri Di Kota Banda Aceh,” </w:t>
      </w:r>
      <w:r w:rsidRPr="00A30227">
        <w:rPr>
          <w:rFonts w:ascii="Times New Roman" w:hAnsi="Times New Roman" w:cs="Times New Roman"/>
          <w:i/>
          <w:iCs/>
          <w:noProof/>
          <w:szCs w:val="24"/>
        </w:rPr>
        <w:t>AVERROUS J. Kedokt. dan Kesehat. Malikussaleh</w:t>
      </w:r>
      <w:r w:rsidRPr="00A30227">
        <w:rPr>
          <w:rFonts w:ascii="Times New Roman" w:hAnsi="Times New Roman" w:cs="Times New Roman"/>
          <w:noProof/>
          <w:szCs w:val="24"/>
        </w:rPr>
        <w:t>, vol. 5, no. 1, p. 25, 2019.</w:t>
      </w:r>
    </w:p>
    <w:p w14:paraId="022AC5D5"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[11]</w:t>
      </w:r>
      <w:r w:rsidRPr="00A30227">
        <w:rPr>
          <w:rFonts w:ascii="Times New Roman" w:hAnsi="Times New Roman" w:cs="Times New Roman"/>
          <w:noProof/>
          <w:szCs w:val="24"/>
        </w:rPr>
        <w:tab/>
        <w:t xml:space="preserve">R. U. N. K. Utami, “Hubungan Pengetahuan Dan Perilaku Orangtua Dalam Memelihara Kesehatan Gigi Dengan Karies Gigi Pada Anak Taman Kanak Kanak,” </w:t>
      </w:r>
      <w:r w:rsidRPr="00A30227">
        <w:rPr>
          <w:rFonts w:ascii="Times New Roman" w:hAnsi="Times New Roman" w:cs="Times New Roman"/>
          <w:i/>
          <w:iCs/>
          <w:noProof/>
          <w:szCs w:val="24"/>
        </w:rPr>
        <w:t>J. Kesehat. Masy.</w:t>
      </w:r>
      <w:r w:rsidRPr="00A30227">
        <w:rPr>
          <w:rFonts w:ascii="Times New Roman" w:hAnsi="Times New Roman" w:cs="Times New Roman"/>
          <w:noProof/>
          <w:szCs w:val="24"/>
        </w:rPr>
        <w:t>, vol. 7, no. 2, pp. 146–150, 2020.</w:t>
      </w:r>
    </w:p>
    <w:p w14:paraId="3DF41F12"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[12]</w:t>
      </w:r>
      <w:r w:rsidRPr="00A30227">
        <w:rPr>
          <w:rFonts w:ascii="Times New Roman" w:hAnsi="Times New Roman" w:cs="Times New Roman"/>
          <w:noProof/>
          <w:szCs w:val="24"/>
        </w:rPr>
        <w:tab/>
        <w:t xml:space="preserve">E. Z. Murshid, “Dental knowledge of educators and healthcare providers working with children with autism spectrum disorders,” </w:t>
      </w:r>
      <w:r w:rsidRPr="00A30227">
        <w:rPr>
          <w:rFonts w:ascii="Times New Roman" w:hAnsi="Times New Roman" w:cs="Times New Roman"/>
          <w:i/>
          <w:iCs/>
          <w:noProof/>
          <w:szCs w:val="24"/>
        </w:rPr>
        <w:t>Saudi Med. J.</w:t>
      </w:r>
      <w:r w:rsidRPr="00A30227">
        <w:rPr>
          <w:rFonts w:ascii="Times New Roman" w:hAnsi="Times New Roman" w:cs="Times New Roman"/>
          <w:noProof/>
          <w:szCs w:val="24"/>
        </w:rPr>
        <w:t>, vol. 36, no. 12, p. 1477, Dec. 2015.</w:t>
      </w:r>
    </w:p>
    <w:p w14:paraId="5958D333"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[13]</w:t>
      </w:r>
      <w:r w:rsidRPr="00A30227">
        <w:rPr>
          <w:rFonts w:ascii="Times New Roman" w:hAnsi="Times New Roman" w:cs="Times New Roman"/>
          <w:noProof/>
          <w:szCs w:val="24"/>
        </w:rPr>
        <w:tab/>
        <w:t xml:space="preserve">R. Yanlin Du, C. K. Y Yiu, and N. M. King, “Oral Health Behaviours of Preschool </w:t>
      </w:r>
      <w:r w:rsidRPr="00A30227">
        <w:rPr>
          <w:rFonts w:ascii="Times New Roman" w:hAnsi="Times New Roman" w:cs="Times New Roman"/>
          <w:noProof/>
          <w:szCs w:val="24"/>
        </w:rPr>
        <w:t xml:space="preserve">Children with Autism Spectrum Disorders and Their Barriers to Dental Care,” </w:t>
      </w:r>
      <w:r w:rsidRPr="00A30227">
        <w:rPr>
          <w:rFonts w:ascii="Times New Roman" w:hAnsi="Times New Roman" w:cs="Times New Roman"/>
          <w:i/>
          <w:iCs/>
          <w:noProof/>
          <w:szCs w:val="24"/>
        </w:rPr>
        <w:t>J. Autism Dev. Disord.</w:t>
      </w:r>
      <w:r w:rsidRPr="00A30227">
        <w:rPr>
          <w:rFonts w:ascii="Times New Roman" w:hAnsi="Times New Roman" w:cs="Times New Roman"/>
          <w:noProof/>
          <w:szCs w:val="24"/>
        </w:rPr>
        <w:t>, vol. 49, pp. 453–459, 2019.</w:t>
      </w:r>
    </w:p>
    <w:p w14:paraId="3FAB3E51"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[14]</w:t>
      </w:r>
      <w:r w:rsidRPr="00A30227">
        <w:rPr>
          <w:rFonts w:ascii="Times New Roman" w:hAnsi="Times New Roman" w:cs="Times New Roman"/>
          <w:noProof/>
          <w:szCs w:val="24"/>
        </w:rPr>
        <w:tab/>
        <w:t xml:space="preserve">D. Fatmasari, A. Purba, and S. Salikun, “MEDIA PERMAINAN TEBAK GAMBAR EFEKTIF DALAM PENINGKATAN PENGETAHUAN DAN TINDAKAN MENYIKAT GIGI DIBANDINGKAN MEDIA BOOKLET,” </w:t>
      </w:r>
      <w:r w:rsidRPr="00A30227">
        <w:rPr>
          <w:rFonts w:ascii="Times New Roman" w:hAnsi="Times New Roman" w:cs="Times New Roman"/>
          <w:i/>
          <w:iCs/>
          <w:noProof/>
          <w:szCs w:val="24"/>
        </w:rPr>
        <w:t>J. Kesehat. Gigi</w:t>
      </w:r>
      <w:r w:rsidRPr="00A30227">
        <w:rPr>
          <w:rFonts w:ascii="Times New Roman" w:hAnsi="Times New Roman" w:cs="Times New Roman"/>
          <w:noProof/>
          <w:szCs w:val="24"/>
        </w:rPr>
        <w:t>, vol. 6, no. 1, p. 76, Jun. 2019.</w:t>
      </w:r>
    </w:p>
    <w:p w14:paraId="27828DC2"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[15]</w:t>
      </w:r>
      <w:r w:rsidRPr="00A30227">
        <w:rPr>
          <w:rFonts w:ascii="Times New Roman" w:hAnsi="Times New Roman" w:cs="Times New Roman"/>
          <w:noProof/>
          <w:szCs w:val="24"/>
        </w:rPr>
        <w:tab/>
        <w:t xml:space="preserve">B. Santoso, N. Gejir, and D. Fatmasari, “Information System Monitoring Model Implemented in School Health Dental Unit,” </w:t>
      </w:r>
      <w:r w:rsidRPr="00A30227">
        <w:rPr>
          <w:rFonts w:ascii="Times New Roman" w:hAnsi="Times New Roman" w:cs="Times New Roman"/>
          <w:i/>
          <w:iCs/>
          <w:noProof/>
          <w:szCs w:val="24"/>
        </w:rPr>
        <w:t>ARC J. Dent. Sci.</w:t>
      </w:r>
      <w:r w:rsidRPr="00A30227">
        <w:rPr>
          <w:rFonts w:ascii="Times New Roman" w:hAnsi="Times New Roman" w:cs="Times New Roman"/>
          <w:noProof/>
          <w:szCs w:val="24"/>
        </w:rPr>
        <w:t>, vol. 2, no. 4, pp. 8–11, 2017.</w:t>
      </w:r>
    </w:p>
    <w:p w14:paraId="56850745"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[16]</w:t>
      </w:r>
      <w:r w:rsidRPr="00A30227">
        <w:rPr>
          <w:rFonts w:ascii="Times New Roman" w:hAnsi="Times New Roman" w:cs="Times New Roman"/>
          <w:noProof/>
          <w:szCs w:val="24"/>
        </w:rPr>
        <w:tab/>
        <w:t xml:space="preserve">T. Purnama, B. Santoso, A. Suwondo, D. Fatmasari, and C. Author, “Tedi’s behavior change model as an efforts for brushing teeth behavior in preschool children,” </w:t>
      </w:r>
      <w:r w:rsidRPr="00A30227">
        <w:rPr>
          <w:rFonts w:ascii="Times New Roman" w:hAnsi="Times New Roman" w:cs="Times New Roman"/>
          <w:i/>
          <w:iCs/>
          <w:noProof/>
          <w:szCs w:val="24"/>
        </w:rPr>
        <w:t>Int. J. Allied Med. Sci. Clin. Res.</w:t>
      </w:r>
      <w:r w:rsidRPr="00A30227">
        <w:rPr>
          <w:rFonts w:ascii="Times New Roman" w:hAnsi="Times New Roman" w:cs="Times New Roman"/>
          <w:noProof/>
          <w:szCs w:val="24"/>
        </w:rPr>
        <w:t>, vol. 7, no. 3, pp. 715–721, 2019.</w:t>
      </w:r>
    </w:p>
    <w:p w14:paraId="4874B9F5"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[17]</w:t>
      </w:r>
      <w:r w:rsidRPr="00A30227">
        <w:rPr>
          <w:rFonts w:ascii="Times New Roman" w:hAnsi="Times New Roman" w:cs="Times New Roman"/>
          <w:noProof/>
          <w:szCs w:val="24"/>
        </w:rPr>
        <w:tab/>
        <w:t xml:space="preserve">N. P. Ranata, E. Purwaningsih, B. H. Sugito, J. K. Gigi, P. Kesehatan, and K. Surabaya, “KEBERSIHAN GIGI ANAK TUNA GRAHITA DENGAN METODE TELL SHOW DO,” </w:t>
      </w:r>
      <w:r w:rsidRPr="00A30227">
        <w:rPr>
          <w:rFonts w:ascii="Times New Roman" w:hAnsi="Times New Roman" w:cs="Times New Roman"/>
          <w:i/>
          <w:iCs/>
          <w:noProof/>
          <w:szCs w:val="24"/>
        </w:rPr>
        <w:t>J. Ilm. Keperawatan Gigi</w:t>
      </w:r>
      <w:r w:rsidRPr="00A30227">
        <w:rPr>
          <w:rFonts w:ascii="Times New Roman" w:hAnsi="Times New Roman" w:cs="Times New Roman"/>
          <w:noProof/>
          <w:szCs w:val="24"/>
        </w:rPr>
        <w:t>, vol. 3, no. 2, pp. 213–219, 2022.</w:t>
      </w:r>
    </w:p>
    <w:p w14:paraId="410EC851"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[18]</w:t>
      </w:r>
      <w:r w:rsidRPr="00A30227">
        <w:rPr>
          <w:rFonts w:ascii="Times New Roman" w:hAnsi="Times New Roman" w:cs="Times New Roman"/>
          <w:noProof/>
          <w:szCs w:val="24"/>
        </w:rPr>
        <w:tab/>
        <w:t xml:space="preserve">G. E. Adinimas, I. C. Mahirawatie, and I. S. Edi, “Peran Ibu Dalam Memelihara Kesehatan Gigi Dan Mulut Anak Di Raudhatul Athfal Perwanida Cangakan Ngawi,” </w:t>
      </w:r>
      <w:r w:rsidRPr="00A30227">
        <w:rPr>
          <w:rFonts w:ascii="Times New Roman" w:hAnsi="Times New Roman" w:cs="Times New Roman"/>
          <w:i/>
          <w:iCs/>
          <w:noProof/>
          <w:szCs w:val="24"/>
        </w:rPr>
        <w:t>J. Ilm. Keperawatan Gigi</w:t>
      </w:r>
      <w:r w:rsidRPr="00A30227">
        <w:rPr>
          <w:rFonts w:ascii="Times New Roman" w:hAnsi="Times New Roman" w:cs="Times New Roman"/>
          <w:noProof/>
          <w:szCs w:val="24"/>
        </w:rPr>
        <w:t>, vol. 2, no. 2, p. hal 254-263, 2021.</w:t>
      </w:r>
    </w:p>
    <w:p w14:paraId="6F279CDF"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A30227">
        <w:rPr>
          <w:rFonts w:ascii="Times New Roman" w:hAnsi="Times New Roman" w:cs="Times New Roman"/>
          <w:noProof/>
          <w:szCs w:val="24"/>
        </w:rPr>
        <w:t>[19]</w:t>
      </w:r>
      <w:r w:rsidRPr="00A30227">
        <w:rPr>
          <w:rFonts w:ascii="Times New Roman" w:hAnsi="Times New Roman" w:cs="Times New Roman"/>
          <w:noProof/>
          <w:szCs w:val="24"/>
        </w:rPr>
        <w:tab/>
        <w:t xml:space="preserve">G. Adinimas, G. E. Adinimas, I. C. Mahirawatie, and I. S. Edi, “PERAN IBU DALAM MEMELIHARA KESEHATAN GIGI DAN MULUT ANAK DI RAUDHATUL ATHFAL PERWANIDA CANGAKAN NGAWI,” </w:t>
      </w:r>
      <w:r w:rsidRPr="00A30227">
        <w:rPr>
          <w:rFonts w:ascii="Times New Roman" w:hAnsi="Times New Roman" w:cs="Times New Roman"/>
          <w:i/>
          <w:iCs/>
          <w:noProof/>
          <w:szCs w:val="24"/>
        </w:rPr>
        <w:t>J. Ilm. Keperawatan Gigi</w:t>
      </w:r>
      <w:r w:rsidRPr="00A30227">
        <w:rPr>
          <w:rFonts w:ascii="Times New Roman" w:hAnsi="Times New Roman" w:cs="Times New Roman"/>
          <w:noProof/>
          <w:szCs w:val="24"/>
        </w:rPr>
        <w:t>, vol. 2, no. 2, pp. 254–263, Jul. 2021.</w:t>
      </w:r>
    </w:p>
    <w:p w14:paraId="5DBA01DC" w14:textId="77777777" w:rsidR="00A30227" w:rsidRPr="00A30227" w:rsidRDefault="00A30227" w:rsidP="00A30227">
      <w:pPr>
        <w:widowControl w:val="0"/>
        <w:autoSpaceDE w:val="0"/>
        <w:autoSpaceDN w:val="0"/>
        <w:adjustRightInd w:val="0"/>
        <w:spacing w:after="0" w:line="240" w:lineRule="auto"/>
        <w:ind w:left="640" w:hanging="640"/>
        <w:jc w:val="both"/>
        <w:rPr>
          <w:rFonts w:ascii="Times New Roman" w:hAnsi="Times New Roman" w:cs="Times New Roman"/>
          <w:noProof/>
        </w:rPr>
      </w:pPr>
      <w:r w:rsidRPr="00A30227">
        <w:rPr>
          <w:rFonts w:ascii="Times New Roman" w:hAnsi="Times New Roman" w:cs="Times New Roman"/>
          <w:noProof/>
          <w:szCs w:val="24"/>
        </w:rPr>
        <w:t>[20]</w:t>
      </w:r>
      <w:r w:rsidRPr="00A30227">
        <w:rPr>
          <w:rFonts w:ascii="Times New Roman" w:hAnsi="Times New Roman" w:cs="Times New Roman"/>
          <w:noProof/>
          <w:szCs w:val="24"/>
        </w:rPr>
        <w:tab/>
        <w:t xml:space="preserve">B. Sutomo, B. Santosa, and N. A. Maula, “Pengaruh Perilaku Orang Tua Terhadap Status Kebersihan Gigi Anak Di Sdn 03 Karangjati,” </w:t>
      </w:r>
      <w:r w:rsidRPr="00A30227">
        <w:rPr>
          <w:rFonts w:ascii="Times New Roman" w:hAnsi="Times New Roman" w:cs="Times New Roman"/>
          <w:i/>
          <w:iCs/>
          <w:noProof/>
          <w:szCs w:val="24"/>
        </w:rPr>
        <w:t>J. Kesehat. Gigi</w:t>
      </w:r>
      <w:r w:rsidRPr="00A30227">
        <w:rPr>
          <w:rFonts w:ascii="Times New Roman" w:hAnsi="Times New Roman" w:cs="Times New Roman"/>
          <w:noProof/>
          <w:szCs w:val="24"/>
        </w:rPr>
        <w:t>, vol. 04, no. 2, pp. 21–26, 2017.</w:t>
      </w:r>
    </w:p>
    <w:p w14:paraId="09B97F47" w14:textId="77777777" w:rsidR="001D0186" w:rsidRDefault="001D0186" w:rsidP="00A30227">
      <w:pPr>
        <w:spacing w:after="0" w:line="240" w:lineRule="auto"/>
        <w:ind w:left="360" w:hanging="360"/>
        <w:jc w:val="both"/>
        <w:rPr>
          <w:rFonts w:ascii="Times New Roman" w:hAnsi="Times New Roman" w:cs="Times New Roman"/>
        </w:rPr>
        <w:sectPr w:rsidR="001D0186" w:rsidSect="0044263B">
          <w:type w:val="continuous"/>
          <w:pgSz w:w="11909" w:h="16834" w:code="9"/>
          <w:pgMar w:top="1701" w:right="1134" w:bottom="1134" w:left="1418" w:header="1418" w:footer="720" w:gutter="0"/>
          <w:pgNumType w:start="1"/>
          <w:cols w:num="2" w:space="284"/>
          <w:titlePg/>
          <w:docGrid w:linePitch="360"/>
        </w:sectPr>
      </w:pPr>
      <w:r>
        <w:rPr>
          <w:rFonts w:ascii="Times New Roman" w:hAnsi="Times New Roman" w:cs="Times New Roman"/>
        </w:rPr>
        <w:fldChar w:fldCharType="end"/>
      </w:r>
    </w:p>
    <w:p w14:paraId="6FD04B36" w14:textId="0ADE3590" w:rsidR="00BD4F35" w:rsidRPr="00465BF5" w:rsidRDefault="00BD4F35" w:rsidP="001D0186">
      <w:pPr>
        <w:spacing w:after="0" w:line="240" w:lineRule="auto"/>
        <w:ind w:left="360" w:hanging="360"/>
        <w:jc w:val="both"/>
        <w:rPr>
          <w:rFonts w:ascii="Times New Roman" w:hAnsi="Times New Roman" w:cs="Times New Roman"/>
        </w:rPr>
      </w:pPr>
    </w:p>
    <w:p w14:paraId="24E237CD" w14:textId="77777777" w:rsidR="00E177DC" w:rsidRDefault="00E177DC" w:rsidP="00577B93">
      <w:pPr>
        <w:spacing w:after="0" w:line="240" w:lineRule="auto"/>
        <w:jc w:val="both"/>
        <w:rPr>
          <w:rFonts w:ascii="Times New Roman" w:hAnsi="Times New Roman" w:cs="Times New Roman"/>
        </w:rPr>
      </w:pPr>
    </w:p>
    <w:p w14:paraId="15837D94" w14:textId="77777777" w:rsidR="00FE026A" w:rsidRPr="00A5409B" w:rsidRDefault="00FE026A">
      <w:pPr>
        <w:rPr>
          <w:rFonts w:ascii="Times New Roman" w:hAnsi="Times New Roman" w:cs="Times New Roman"/>
        </w:rPr>
      </w:pPr>
    </w:p>
    <w:sectPr w:rsidR="00FE026A" w:rsidRPr="00A5409B" w:rsidSect="0044263B">
      <w:type w:val="continuous"/>
      <w:pgSz w:w="11909" w:h="16834" w:code="9"/>
      <w:pgMar w:top="1701" w:right="1134" w:bottom="1134" w:left="1418" w:header="1418" w:footer="720" w:gutter="0"/>
      <w:pgNumType w:start="1"/>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6A1D4" w14:textId="77777777" w:rsidR="00AC399B" w:rsidRDefault="00AC399B" w:rsidP="00BD4F35">
      <w:pPr>
        <w:spacing w:after="0" w:line="240" w:lineRule="auto"/>
      </w:pPr>
      <w:r>
        <w:separator/>
      </w:r>
    </w:p>
  </w:endnote>
  <w:endnote w:type="continuationSeparator" w:id="0">
    <w:p w14:paraId="09FFE32D" w14:textId="77777777" w:rsidR="00AC399B" w:rsidRDefault="00AC399B"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60788977"/>
      <w:docPartObj>
        <w:docPartGallery w:val="Page Numbers (Bottom of Page)"/>
        <w:docPartUnique/>
      </w:docPartObj>
    </w:sdtPr>
    <w:sdtEndPr/>
    <w:sdtContent>
      <w:p w14:paraId="2882988B" w14:textId="67CAF9F7" w:rsidR="00FE026A" w:rsidRPr="00603D32" w:rsidRDefault="00304B5F">
        <w:pPr>
          <w:pStyle w:val="Footer"/>
          <w:jc w:val="right"/>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0288" behindDoc="0" locked="0" layoutInCell="1" allowOverlap="1" wp14:anchorId="2B2F7690" wp14:editId="219B076F">
                  <wp:simplePos x="0" y="0"/>
                  <wp:positionH relativeFrom="column">
                    <wp:posOffset>-99060</wp:posOffset>
                  </wp:positionH>
                  <wp:positionV relativeFrom="paragraph">
                    <wp:posOffset>85725</wp:posOffset>
                  </wp:positionV>
                  <wp:extent cx="4827905" cy="272415"/>
                  <wp:effectExtent l="5715" t="9525" r="508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272415"/>
                          </a:xfrm>
                          <a:prstGeom prst="rect">
                            <a:avLst/>
                          </a:prstGeom>
                          <a:solidFill>
                            <a:srgbClr val="FFFFFF"/>
                          </a:solidFill>
                          <a:ln w="9525">
                            <a:solidFill>
                              <a:schemeClr val="bg1">
                                <a:lumMod val="100000"/>
                                <a:lumOff val="0"/>
                              </a:schemeClr>
                            </a:solidFill>
                            <a:miter lim="800000"/>
                            <a:headEnd/>
                            <a:tailEnd/>
                          </a:ln>
                        </wps:spPr>
                        <wps:txbx>
                          <w:txbxContent>
                            <w:p w14:paraId="56E438F8"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2F7690" id="_x0000_t202" coordsize="21600,21600" o:spt="202" path="m,l,21600r21600,l21600,xe">
                  <v:stroke joinstyle="miter"/>
                  <v:path gradientshapeok="t" o:connecttype="rect"/>
                </v:shapetype>
                <v:shape id="Text Box 1" o:spid="_x0000_s1026" type="#_x0000_t202" style="position:absolute;left:0;text-align:left;margin-left:-7.8pt;margin-top:6.75pt;width:380.1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" strokecolor="white [3212]">
                  <v:textbox>
                    <w:txbxContent>
                      <w:p w14:paraId="56E438F8"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v:textbox>
                </v:shape>
              </w:pict>
            </mc:Fallback>
          </mc:AlternateContent>
        </w:r>
        <w:r w:rsidR="00B33EAC" w:rsidRPr="00603D32">
          <w:rPr>
            <w:rFonts w:ascii="Times New Roman" w:hAnsi="Times New Roman" w:cs="Times New Roman"/>
          </w:rPr>
          <w:fldChar w:fldCharType="begin"/>
        </w:r>
        <w:r w:rsidR="00FE026A" w:rsidRPr="00603D32">
          <w:rPr>
            <w:rFonts w:ascii="Times New Roman" w:hAnsi="Times New Roman" w:cs="Times New Roman"/>
          </w:rPr>
          <w:instrText xml:space="preserve"> PAGE   \* MERGEFORMAT </w:instrText>
        </w:r>
        <w:r w:rsidR="00B33EAC" w:rsidRPr="00603D32">
          <w:rPr>
            <w:rFonts w:ascii="Times New Roman" w:hAnsi="Times New Roman" w:cs="Times New Roman"/>
          </w:rPr>
          <w:fldChar w:fldCharType="separate"/>
        </w:r>
        <w:r w:rsidR="00EF4A17">
          <w:rPr>
            <w:rFonts w:ascii="Times New Roman" w:hAnsi="Times New Roman" w:cs="Times New Roman"/>
            <w:noProof/>
          </w:rPr>
          <w:t>3</w:t>
        </w:r>
        <w:r w:rsidR="00B33EAC" w:rsidRPr="00603D32">
          <w:rPr>
            <w:rFonts w:ascii="Times New Roman" w:hAnsi="Times New Roman" w:cs="Times New Roman"/>
          </w:rPr>
          <w:fldChar w:fldCharType="end"/>
        </w:r>
      </w:p>
    </w:sdtContent>
  </w:sdt>
  <w:p w14:paraId="3522D2DB" w14:textId="77777777" w:rsidR="00FE026A" w:rsidRPr="00603D32" w:rsidRDefault="00FE026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DB3E1" w14:textId="77777777" w:rsidR="00AC399B" w:rsidRDefault="00AC399B" w:rsidP="00BD4F35">
      <w:pPr>
        <w:spacing w:after="0" w:line="240" w:lineRule="auto"/>
      </w:pPr>
      <w:r>
        <w:separator/>
      </w:r>
    </w:p>
  </w:footnote>
  <w:footnote w:type="continuationSeparator" w:id="0">
    <w:p w14:paraId="46AA1A69" w14:textId="77777777" w:rsidR="00AC399B" w:rsidRDefault="00AC399B" w:rsidP="00BD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E2255" w14:textId="77777777" w:rsidR="00FE026A" w:rsidRPr="00BD4F35" w:rsidRDefault="00FE026A" w:rsidP="00BD4F35">
    <w:pPr>
      <w:pStyle w:val="Header"/>
    </w:pPr>
    <w:r w:rsidRPr="00BD4F35">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04E38"/>
    <w:multiLevelType w:val="hybridMultilevel"/>
    <w:tmpl w:val="A9C2E464"/>
    <w:lvl w:ilvl="0" w:tplc="78BE90A0">
      <w:start w:val="1"/>
      <w:numFmt w:val="upperLetter"/>
      <w:pStyle w:val="51"/>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yBUJDCwMLAzMLCyUdpeDU4uLM/DyQAsNaAJyf5rcsAAAA"/>
  </w:docVars>
  <w:rsids>
    <w:rsidRoot w:val="00BD4F35"/>
    <w:rsid w:val="000903E7"/>
    <w:rsid w:val="00096DD2"/>
    <w:rsid w:val="001A5D1E"/>
    <w:rsid w:val="001B0CD9"/>
    <w:rsid w:val="001D0186"/>
    <w:rsid w:val="002006AD"/>
    <w:rsid w:val="002164B7"/>
    <w:rsid w:val="0023719E"/>
    <w:rsid w:val="00304B5F"/>
    <w:rsid w:val="003101F0"/>
    <w:rsid w:val="00310E75"/>
    <w:rsid w:val="0033146A"/>
    <w:rsid w:val="00343013"/>
    <w:rsid w:val="003B30FA"/>
    <w:rsid w:val="0040091F"/>
    <w:rsid w:val="0040294A"/>
    <w:rsid w:val="00413A40"/>
    <w:rsid w:val="00441533"/>
    <w:rsid w:val="0044263B"/>
    <w:rsid w:val="00446950"/>
    <w:rsid w:val="004907C7"/>
    <w:rsid w:val="004F3B4D"/>
    <w:rsid w:val="00507213"/>
    <w:rsid w:val="0053086E"/>
    <w:rsid w:val="005311A1"/>
    <w:rsid w:val="005415CD"/>
    <w:rsid w:val="00577B93"/>
    <w:rsid w:val="005D12F3"/>
    <w:rsid w:val="00603D32"/>
    <w:rsid w:val="00620B55"/>
    <w:rsid w:val="00647DC5"/>
    <w:rsid w:val="006C0BFD"/>
    <w:rsid w:val="006F0913"/>
    <w:rsid w:val="00716B4A"/>
    <w:rsid w:val="00724E90"/>
    <w:rsid w:val="00753707"/>
    <w:rsid w:val="0075422D"/>
    <w:rsid w:val="00774F6A"/>
    <w:rsid w:val="007772D9"/>
    <w:rsid w:val="007B6727"/>
    <w:rsid w:val="00801359"/>
    <w:rsid w:val="0083683C"/>
    <w:rsid w:val="008B74D4"/>
    <w:rsid w:val="008C0250"/>
    <w:rsid w:val="008C38C2"/>
    <w:rsid w:val="00914662"/>
    <w:rsid w:val="009D4489"/>
    <w:rsid w:val="00A1711A"/>
    <w:rsid w:val="00A30227"/>
    <w:rsid w:val="00A37340"/>
    <w:rsid w:val="00A5409B"/>
    <w:rsid w:val="00A964A7"/>
    <w:rsid w:val="00AC399B"/>
    <w:rsid w:val="00B120ED"/>
    <w:rsid w:val="00B32546"/>
    <w:rsid w:val="00B33EAC"/>
    <w:rsid w:val="00B9794A"/>
    <w:rsid w:val="00BD4F35"/>
    <w:rsid w:val="00C12FF1"/>
    <w:rsid w:val="00C5497D"/>
    <w:rsid w:val="00C55690"/>
    <w:rsid w:val="00D006D2"/>
    <w:rsid w:val="00D676BD"/>
    <w:rsid w:val="00DD36A9"/>
    <w:rsid w:val="00DE659C"/>
    <w:rsid w:val="00E01257"/>
    <w:rsid w:val="00E177DC"/>
    <w:rsid w:val="00E30A58"/>
    <w:rsid w:val="00E30AE3"/>
    <w:rsid w:val="00E7587B"/>
    <w:rsid w:val="00EC1FBE"/>
    <w:rsid w:val="00ED3CF0"/>
    <w:rsid w:val="00ED61A7"/>
    <w:rsid w:val="00EF4A17"/>
    <w:rsid w:val="00F47F91"/>
    <w:rsid w:val="00F6063C"/>
    <w:rsid w:val="00FE026A"/>
    <w:rsid w:val="00FF5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2CD14"/>
  <w15:docId w15:val="{B5EAD657-CA12-477F-B9B8-8CEC53AD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3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ody of text,UGEX'Z,Paragraf ISI,normal,List Paragraph1"/>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Body of text Char,UGEX'Z Char,Paragraf ISI Char,normal Char,List Paragraph1 Char"/>
    <w:link w:val="ListParagraph"/>
    <w:uiPriority w:val="34"/>
    <w:rsid w:val="00BD4F35"/>
    <w:rPr>
      <w:rFonts w:ascii="Calibri" w:eastAsia="Calibri" w:hAnsi="Calibri" w:cs="Times New Roman"/>
      <w:lang w:val="id-ID"/>
    </w:rPr>
  </w:style>
  <w:style w:type="paragraph" w:styleId="Header">
    <w:name w:val="header"/>
    <w:basedOn w:val="Normal"/>
    <w:link w:val="HeaderChar"/>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3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character" w:styleId="Hyperlink">
    <w:name w:val="Hyperlink"/>
    <w:basedOn w:val="DefaultParagraphFont"/>
    <w:uiPriority w:val="99"/>
    <w:unhideWhenUsed/>
    <w:rsid w:val="008B74D4"/>
    <w:rPr>
      <w:color w:val="0000FF" w:themeColor="hyperlink"/>
      <w:u w:val="single"/>
    </w:rPr>
  </w:style>
  <w:style w:type="character" w:customStyle="1" w:styleId="UnresolvedMention1">
    <w:name w:val="Unresolved Mention1"/>
    <w:basedOn w:val="DefaultParagraphFont"/>
    <w:uiPriority w:val="99"/>
    <w:semiHidden/>
    <w:unhideWhenUsed/>
    <w:rsid w:val="008B74D4"/>
    <w:rPr>
      <w:color w:val="605E5C"/>
      <w:shd w:val="clear" w:color="auto" w:fill="E1DFDD"/>
    </w:rPr>
  </w:style>
  <w:style w:type="paragraph" w:styleId="Caption">
    <w:name w:val="caption"/>
    <w:basedOn w:val="Normal"/>
    <w:next w:val="Normal"/>
    <w:uiPriority w:val="35"/>
    <w:unhideWhenUsed/>
    <w:qFormat/>
    <w:rsid w:val="007772D9"/>
    <w:pPr>
      <w:spacing w:line="240" w:lineRule="auto"/>
    </w:pPr>
    <w:rPr>
      <w:i/>
      <w:iCs/>
      <w:color w:val="1F497D" w:themeColor="text2"/>
      <w:sz w:val="18"/>
      <w:szCs w:val="18"/>
    </w:rPr>
  </w:style>
  <w:style w:type="paragraph" w:customStyle="1" w:styleId="51">
    <w:name w:val="5.1"/>
    <w:basedOn w:val="ListParagraph"/>
    <w:link w:val="51Char"/>
    <w:qFormat/>
    <w:rsid w:val="00F6063C"/>
    <w:pPr>
      <w:numPr>
        <w:numId w:val="6"/>
      </w:numPr>
      <w:spacing w:after="0" w:line="480" w:lineRule="auto"/>
      <w:ind w:left="360"/>
      <w:jc w:val="both"/>
    </w:pPr>
    <w:rPr>
      <w:rFonts w:ascii="Times New Roman" w:eastAsiaTheme="minorHAnsi" w:hAnsi="Times New Roman"/>
      <w:b/>
      <w:bCs/>
      <w:sz w:val="24"/>
      <w:szCs w:val="24"/>
      <w:lang w:val="en-US"/>
    </w:rPr>
  </w:style>
  <w:style w:type="character" w:customStyle="1" w:styleId="51Char">
    <w:name w:val="5.1 Char"/>
    <w:basedOn w:val="DefaultParagraphFont"/>
    <w:link w:val="51"/>
    <w:rsid w:val="00F6063C"/>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3101F0"/>
    <w:rPr>
      <w:sz w:val="16"/>
      <w:szCs w:val="16"/>
    </w:rPr>
  </w:style>
  <w:style w:type="paragraph" w:styleId="CommentText">
    <w:name w:val="annotation text"/>
    <w:basedOn w:val="Normal"/>
    <w:link w:val="CommentTextChar"/>
    <w:uiPriority w:val="99"/>
    <w:semiHidden/>
    <w:unhideWhenUsed/>
    <w:rsid w:val="003101F0"/>
    <w:pPr>
      <w:spacing w:line="240" w:lineRule="auto"/>
    </w:pPr>
    <w:rPr>
      <w:sz w:val="20"/>
      <w:szCs w:val="20"/>
    </w:rPr>
  </w:style>
  <w:style w:type="character" w:customStyle="1" w:styleId="CommentTextChar">
    <w:name w:val="Comment Text Char"/>
    <w:basedOn w:val="DefaultParagraphFont"/>
    <w:link w:val="CommentText"/>
    <w:uiPriority w:val="99"/>
    <w:semiHidden/>
    <w:rsid w:val="003101F0"/>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101F0"/>
    <w:rPr>
      <w:b/>
      <w:bCs/>
    </w:rPr>
  </w:style>
  <w:style w:type="character" w:customStyle="1" w:styleId="CommentSubjectChar">
    <w:name w:val="Comment Subject Char"/>
    <w:basedOn w:val="CommentTextChar"/>
    <w:link w:val="CommentSubject"/>
    <w:uiPriority w:val="99"/>
    <w:semiHidden/>
    <w:rsid w:val="003101F0"/>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masaridiyah@poltekkes-sm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E945-ADE0-48E4-BF98-B342F5F6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9366</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yayuk f</cp:lastModifiedBy>
  <cp:revision>6</cp:revision>
  <cp:lastPrinted>2019-04-15T04:07:00Z</cp:lastPrinted>
  <dcterms:created xsi:type="dcterms:W3CDTF">2022-10-03T06:12:00Z</dcterms:created>
  <dcterms:modified xsi:type="dcterms:W3CDTF">2022-10-03T09:35:00Z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3e40da89-4d3e-3e52-8519-5fa67e512cd2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