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45CF" w:rsidRDefault="00440F13">
      <w:pPr>
        <w:pBdr>
          <w:top w:val="single" w:sz="4" w:space="1" w:color="000000"/>
        </w:pBdr>
        <w:spacing w:after="0" w:line="240" w:lineRule="auto"/>
        <w:jc w:val="center"/>
        <w:rPr>
          <w:rFonts w:ascii="Bodoni" w:eastAsia="Bodoni" w:hAnsi="Bodoni" w:cs="Bodoni"/>
          <w:b/>
          <w:sz w:val="28"/>
          <w:szCs w:val="28"/>
        </w:rPr>
      </w:pPr>
      <w:r w:rsidRPr="001E1938">
        <w:rPr>
          <w:rFonts w:ascii="Times New Roman" w:eastAsia="Bodoni" w:hAnsi="Times New Roman" w:cs="Times New Roman"/>
          <w:b/>
          <w:sz w:val="28"/>
          <w:szCs w:val="28"/>
        </w:rPr>
        <w:t>JURU R</w:t>
      </w:r>
      <w:r>
        <w:rPr>
          <w:rFonts w:ascii="Bodoni" w:eastAsia="Bodoni" w:hAnsi="Bodoni" w:cs="Bodoni"/>
          <w:b/>
          <w:sz w:val="28"/>
          <w:szCs w:val="28"/>
        </w:rPr>
        <w:t>AWAT</w:t>
      </w:r>
      <w:r>
        <w:rPr>
          <w:noProof/>
          <w:lang w:eastAsia="en-US"/>
        </w:rPr>
        <w:drawing>
          <wp:anchor distT="0" distB="0" distL="114300" distR="114300" simplePos="0" relativeHeight="251658240" behindDoc="0" locked="0" layoutInCell="1" allowOverlap="1">
            <wp:simplePos x="0" y="0"/>
            <wp:positionH relativeFrom="column">
              <wp:posOffset>199072</wp:posOffset>
            </wp:positionH>
            <wp:positionV relativeFrom="paragraph">
              <wp:posOffset>0</wp:posOffset>
            </wp:positionV>
            <wp:extent cx="1077278" cy="1068225"/>
            <wp:effectExtent l="0" t="0" r="0" b="0"/>
            <wp:wrapNone/>
            <wp:docPr id="12" name="image1.png" descr="C:\Users\Dell\Pictures\Logo-Poltekkes-Semarang-Politeknik-Kesehatan-Semarang-removebg-preview.png"/>
            <wp:cNvGraphicFramePr/>
            <a:graphic xmlns:a="http://schemas.openxmlformats.org/drawingml/2006/main">
              <a:graphicData uri="http://schemas.openxmlformats.org/drawingml/2006/picture">
                <pic:pic xmlns:pic="http://schemas.openxmlformats.org/drawingml/2006/picture">
                  <pic:nvPicPr>
                    <pic:cNvPr id="0" name="image1.png" descr="C:\Users\Dell\Pictures\Logo-Poltekkes-Semarang-Politeknik-Kesehatan-Semarang-removebg-preview.png"/>
                    <pic:cNvPicPr preferRelativeResize="0"/>
                  </pic:nvPicPr>
                  <pic:blipFill>
                    <a:blip r:embed="rId9" cstate="print"/>
                    <a:srcRect/>
                    <a:stretch>
                      <a:fillRect/>
                    </a:stretch>
                  </pic:blipFill>
                  <pic:spPr>
                    <a:xfrm>
                      <a:off x="0" y="0"/>
                      <a:ext cx="1077278" cy="1068225"/>
                    </a:xfrm>
                    <a:prstGeom prst="rect">
                      <a:avLst/>
                    </a:prstGeom>
                    <a:ln/>
                  </pic:spPr>
                </pic:pic>
              </a:graphicData>
            </a:graphic>
          </wp:anchor>
        </w:drawing>
      </w:r>
      <w:r>
        <w:rPr>
          <w:noProof/>
          <w:lang w:eastAsia="en-US"/>
        </w:rPr>
        <w:drawing>
          <wp:anchor distT="0" distB="0" distL="114300" distR="114300" simplePos="0" relativeHeight="251659264" behindDoc="0" locked="0" layoutInCell="1" allowOverlap="1">
            <wp:simplePos x="0" y="0"/>
            <wp:positionH relativeFrom="column">
              <wp:posOffset>4981575</wp:posOffset>
            </wp:positionH>
            <wp:positionV relativeFrom="paragraph">
              <wp:posOffset>28575</wp:posOffset>
            </wp:positionV>
            <wp:extent cx="810578" cy="1010945"/>
            <wp:effectExtent l="0" t="0" r="0" b="0"/>
            <wp:wrapNone/>
            <wp:docPr id="13" name="image2.jpg" descr="C:\Users\Dell\Pictures\Manajemen\juru-rawat-templete-1.jpg"/>
            <wp:cNvGraphicFramePr/>
            <a:graphic xmlns:a="http://schemas.openxmlformats.org/drawingml/2006/main">
              <a:graphicData uri="http://schemas.openxmlformats.org/drawingml/2006/picture">
                <pic:pic xmlns:pic="http://schemas.openxmlformats.org/drawingml/2006/picture">
                  <pic:nvPicPr>
                    <pic:cNvPr id="0" name="image2.jpg" descr="C:\Users\Dell\Pictures\Manajemen\juru-rawat-templete-1.jpg"/>
                    <pic:cNvPicPr preferRelativeResize="0"/>
                  </pic:nvPicPr>
                  <pic:blipFill>
                    <a:blip r:embed="rId10" cstate="print"/>
                    <a:srcRect/>
                    <a:stretch>
                      <a:fillRect/>
                    </a:stretch>
                  </pic:blipFill>
                  <pic:spPr>
                    <a:xfrm>
                      <a:off x="0" y="0"/>
                      <a:ext cx="810578" cy="1010945"/>
                    </a:xfrm>
                    <a:prstGeom prst="rect">
                      <a:avLst/>
                    </a:prstGeom>
                    <a:ln/>
                  </pic:spPr>
                </pic:pic>
              </a:graphicData>
            </a:graphic>
          </wp:anchor>
        </w:drawing>
      </w:r>
    </w:p>
    <w:p w:rsidR="003345CF" w:rsidRPr="001E1938" w:rsidRDefault="00440F13">
      <w:pPr>
        <w:tabs>
          <w:tab w:val="left" w:pos="2694"/>
        </w:tabs>
        <w:spacing w:after="0" w:line="240" w:lineRule="auto"/>
        <w:jc w:val="center"/>
        <w:rPr>
          <w:rFonts w:ascii="Times New Roman" w:eastAsia="McLaren" w:hAnsi="Times New Roman" w:cs="Times New Roman"/>
          <w:sz w:val="24"/>
          <w:szCs w:val="24"/>
        </w:rPr>
      </w:pPr>
      <w:r w:rsidRPr="001E1938">
        <w:rPr>
          <w:rFonts w:ascii="Times New Roman" w:eastAsia="McLaren" w:hAnsi="Times New Roman" w:cs="Times New Roman"/>
          <w:sz w:val="24"/>
          <w:szCs w:val="24"/>
        </w:rPr>
        <w:t>Jurnal Update Keperawatan</w:t>
      </w:r>
    </w:p>
    <w:p w:rsidR="003345CF" w:rsidRDefault="00440F13">
      <w:pPr>
        <w:tabs>
          <w:tab w:val="left" w:pos="2694"/>
        </w:tabs>
        <w:spacing w:after="0" w:line="240" w:lineRule="auto"/>
        <w:jc w:val="center"/>
        <w:rPr>
          <w:rFonts w:ascii="Georgia" w:eastAsia="Georgia" w:hAnsi="Georgia" w:cs="Georgia"/>
          <w:sz w:val="24"/>
          <w:szCs w:val="24"/>
        </w:rPr>
      </w:pPr>
      <w:bookmarkStart w:id="0" w:name="_heading=h.gjdgxs" w:colFirst="0" w:colLast="0"/>
      <w:bookmarkEnd w:id="0"/>
      <w:r>
        <w:rPr>
          <w:rFonts w:ascii="Georgia" w:eastAsia="Georgia" w:hAnsi="Georgia" w:cs="Georgia"/>
          <w:sz w:val="24"/>
          <w:szCs w:val="24"/>
        </w:rPr>
        <w:t>e- ISSN 2809-5197</w:t>
      </w:r>
    </w:p>
    <w:p w:rsidR="003345CF" w:rsidRDefault="00440F13">
      <w:pPr>
        <w:tabs>
          <w:tab w:val="left" w:pos="2552"/>
        </w:tabs>
        <w:spacing w:after="0" w:line="240" w:lineRule="auto"/>
        <w:jc w:val="center"/>
        <w:rPr>
          <w:sz w:val="24"/>
          <w:szCs w:val="24"/>
        </w:rPr>
      </w:pPr>
      <w:r>
        <w:rPr>
          <w:color w:val="000000"/>
          <w:sz w:val="24"/>
          <w:szCs w:val="24"/>
        </w:rPr>
        <w:t>https://ejournal.poltekkes-smg.ac.id/ojs/index.php/JUK</w:t>
      </w:r>
    </w:p>
    <w:p w:rsidR="003345CF" w:rsidRDefault="00440F13">
      <w:pPr>
        <w:tabs>
          <w:tab w:val="left" w:pos="2552"/>
        </w:tabs>
        <w:spacing w:after="0" w:line="240" w:lineRule="auto"/>
        <w:jc w:val="center"/>
        <w:rPr>
          <w:sz w:val="24"/>
          <w:szCs w:val="24"/>
        </w:rPr>
      </w:pPr>
      <w:proofErr w:type="gramStart"/>
      <w:r>
        <w:rPr>
          <w:sz w:val="24"/>
          <w:szCs w:val="24"/>
        </w:rPr>
        <w:t>email</w:t>
      </w:r>
      <w:proofErr w:type="gramEnd"/>
      <w:r>
        <w:rPr>
          <w:sz w:val="24"/>
          <w:szCs w:val="24"/>
        </w:rPr>
        <w:t xml:space="preserve">: </w:t>
      </w:r>
      <w:hyperlink r:id="rId11">
        <w:r>
          <w:rPr>
            <w:color w:val="000000"/>
            <w:sz w:val="24"/>
            <w:szCs w:val="24"/>
          </w:rPr>
          <w:t>jururawattegal@gmail.com</w:t>
        </w:r>
      </w:hyperlink>
    </w:p>
    <w:p w:rsidR="003345CF" w:rsidRDefault="003345CF">
      <w:pPr>
        <w:pBdr>
          <w:bottom w:val="single" w:sz="12" w:space="1" w:color="000000"/>
        </w:pBdr>
        <w:tabs>
          <w:tab w:val="left" w:pos="2552"/>
        </w:tabs>
        <w:spacing w:after="0" w:line="240" w:lineRule="auto"/>
        <w:rPr>
          <w:rFonts w:ascii="Times New Roman" w:eastAsia="Times New Roman" w:hAnsi="Times New Roman" w:cs="Times New Roman"/>
          <w:sz w:val="10"/>
          <w:szCs w:val="10"/>
        </w:rPr>
      </w:pPr>
    </w:p>
    <w:p w:rsidR="003345CF" w:rsidRDefault="003345CF">
      <w:pPr>
        <w:tabs>
          <w:tab w:val="left" w:pos="2552"/>
        </w:tabs>
        <w:spacing w:after="0" w:line="240" w:lineRule="auto"/>
        <w:jc w:val="center"/>
        <w:rPr>
          <w:rFonts w:ascii="Times New Roman" w:eastAsia="Times New Roman" w:hAnsi="Times New Roman" w:cs="Times New Roman"/>
        </w:rPr>
      </w:pPr>
    </w:p>
    <w:p w:rsidR="00BF4FF2" w:rsidRDefault="00BF4FF2" w:rsidP="00BF4FF2">
      <w:pPr>
        <w:spacing w:after="0" w:line="240" w:lineRule="auto"/>
        <w:ind w:left="-284" w:right="-284"/>
        <w:jc w:val="center"/>
        <w:rPr>
          <w:rFonts w:ascii="Times New Roman" w:hAnsi="Times New Roman" w:cs="Times New Roman"/>
          <w:b/>
          <w:sz w:val="24"/>
          <w:szCs w:val="24"/>
          <w:lang w:val="id-ID"/>
        </w:rPr>
      </w:pPr>
    </w:p>
    <w:p w:rsidR="00BF4FF2" w:rsidRDefault="00BF4FF2" w:rsidP="00BF4FF2">
      <w:pPr>
        <w:spacing w:after="0" w:line="240" w:lineRule="auto"/>
        <w:ind w:left="-284" w:right="-284"/>
        <w:jc w:val="center"/>
        <w:rPr>
          <w:rFonts w:ascii="Times New Roman" w:hAnsi="Times New Roman" w:cs="Times New Roman"/>
          <w:b/>
          <w:sz w:val="24"/>
          <w:szCs w:val="24"/>
          <w:lang w:val="id-ID"/>
        </w:rPr>
      </w:pPr>
      <w:r w:rsidRPr="00F50558">
        <w:rPr>
          <w:rFonts w:ascii="Times New Roman" w:hAnsi="Times New Roman" w:cs="Times New Roman"/>
          <w:b/>
          <w:sz w:val="24"/>
          <w:szCs w:val="24"/>
        </w:rPr>
        <w:t xml:space="preserve">PENERAPAN PIJAT BAYI TERHADAP PENURUNAN KADAR BILIRUBIN PADA BAYI DENGAN HIPERBILIRUBINEMIA DI RUANG NEONATAL RESIKO TINGGI </w:t>
      </w:r>
    </w:p>
    <w:p w:rsidR="00BF4FF2" w:rsidRPr="00F50558" w:rsidRDefault="00BF4FF2" w:rsidP="00BF4FF2">
      <w:pPr>
        <w:spacing w:after="0" w:line="240" w:lineRule="auto"/>
        <w:ind w:left="-284" w:right="-284"/>
        <w:jc w:val="center"/>
        <w:rPr>
          <w:rFonts w:ascii="Times New Roman" w:hAnsi="Times New Roman" w:cs="Times New Roman"/>
          <w:b/>
          <w:sz w:val="24"/>
          <w:szCs w:val="24"/>
        </w:rPr>
      </w:pPr>
      <w:r w:rsidRPr="00F50558">
        <w:rPr>
          <w:rFonts w:ascii="Times New Roman" w:hAnsi="Times New Roman" w:cs="Times New Roman"/>
          <w:b/>
          <w:sz w:val="24"/>
          <w:szCs w:val="24"/>
        </w:rPr>
        <w:t>RSUP DR. KARIADI SEMARANG</w:t>
      </w:r>
    </w:p>
    <w:p w:rsidR="003345CF" w:rsidRDefault="003345CF">
      <w:pPr>
        <w:spacing w:after="0" w:line="240" w:lineRule="auto"/>
        <w:jc w:val="center"/>
        <w:rPr>
          <w:rFonts w:ascii="Times New Roman" w:eastAsia="Times New Roman" w:hAnsi="Times New Roman" w:cs="Times New Roman"/>
          <w:b/>
          <w:sz w:val="24"/>
          <w:szCs w:val="24"/>
        </w:rPr>
      </w:pPr>
    </w:p>
    <w:p w:rsidR="00BF4FF2" w:rsidRPr="001E1938" w:rsidRDefault="00BF4FF2" w:rsidP="00BF4FF2">
      <w:pPr>
        <w:spacing w:after="0" w:line="240" w:lineRule="auto"/>
        <w:jc w:val="center"/>
        <w:rPr>
          <w:rFonts w:ascii="Times New Roman" w:hAnsi="Times New Roman" w:cs="Times New Roman"/>
          <w:b/>
          <w:i/>
          <w:sz w:val="24"/>
          <w:szCs w:val="24"/>
        </w:rPr>
      </w:pPr>
      <w:r w:rsidRPr="001E1938">
        <w:rPr>
          <w:rFonts w:ascii="Times New Roman" w:hAnsi="Times New Roman" w:cs="Times New Roman"/>
          <w:b/>
          <w:i/>
          <w:sz w:val="24"/>
          <w:szCs w:val="24"/>
        </w:rPr>
        <w:t>APPLICATION OF BABY MASSAGE TO THE REDUCTION OF BILIRUBIN LEVELS IN INFANTS WITH HYPERBILIRUBINEMIA IN THE HIGH RISK NEONATAL ROOM OF DR. KARIADI HOSPITAL SEMARANG</w:t>
      </w:r>
    </w:p>
    <w:p w:rsidR="00BF4FF2" w:rsidRDefault="00BF4FF2" w:rsidP="00BF4FF2">
      <w:pPr>
        <w:spacing w:after="0" w:line="240" w:lineRule="auto"/>
        <w:jc w:val="center"/>
        <w:rPr>
          <w:rFonts w:ascii="Times New Roman" w:eastAsia="Times New Roman" w:hAnsi="Times New Roman" w:cs="Times New Roman"/>
          <w:b/>
          <w:sz w:val="20"/>
          <w:szCs w:val="20"/>
          <w:lang w:val="id-ID"/>
        </w:rPr>
      </w:pPr>
      <w:r>
        <w:rPr>
          <w:rFonts w:ascii="Times New Roman" w:eastAsia="Times New Roman" w:hAnsi="Times New Roman" w:cs="Times New Roman"/>
          <w:b/>
          <w:sz w:val="20"/>
          <w:szCs w:val="20"/>
        </w:rPr>
        <w:t xml:space="preserve"> </w:t>
      </w:r>
    </w:p>
    <w:p w:rsidR="00BF4FF2" w:rsidRPr="00BF4FF2" w:rsidRDefault="00BF4FF2" w:rsidP="00BF4FF2">
      <w:pPr>
        <w:spacing w:after="0" w:line="240" w:lineRule="auto"/>
        <w:jc w:val="center"/>
        <w:rPr>
          <w:rFonts w:ascii="Times New Roman" w:hAnsi="Times New Roman" w:cs="Times New Roman"/>
          <w:b/>
          <w:sz w:val="20"/>
          <w:szCs w:val="20"/>
          <w:vertAlign w:val="superscript"/>
        </w:rPr>
      </w:pPr>
      <w:r w:rsidRPr="00BF4FF2">
        <w:rPr>
          <w:rFonts w:ascii="Times New Roman" w:hAnsi="Times New Roman" w:cs="Times New Roman"/>
          <w:b/>
          <w:sz w:val="20"/>
          <w:szCs w:val="20"/>
        </w:rPr>
        <w:t xml:space="preserve">Dwi Wahyuni </w:t>
      </w:r>
      <w:r w:rsidRPr="00BF4FF2">
        <w:rPr>
          <w:rFonts w:ascii="Times New Roman" w:hAnsi="Times New Roman" w:cs="Times New Roman"/>
          <w:b/>
          <w:sz w:val="20"/>
          <w:szCs w:val="20"/>
          <w:vertAlign w:val="superscript"/>
        </w:rPr>
        <w:t>1)</w:t>
      </w:r>
      <w:r w:rsidRPr="00BF4FF2">
        <w:rPr>
          <w:rFonts w:ascii="Times New Roman" w:hAnsi="Times New Roman" w:cs="Times New Roman"/>
          <w:b/>
          <w:sz w:val="20"/>
          <w:szCs w:val="20"/>
        </w:rPr>
        <w:t xml:space="preserve">, Gayuh Siska L </w:t>
      </w:r>
      <w:r w:rsidRPr="00BF4FF2">
        <w:rPr>
          <w:rFonts w:ascii="Times New Roman" w:hAnsi="Times New Roman" w:cs="Times New Roman"/>
          <w:b/>
          <w:sz w:val="20"/>
          <w:szCs w:val="20"/>
          <w:vertAlign w:val="superscript"/>
        </w:rPr>
        <w:t>2)</w:t>
      </w:r>
      <w:r w:rsidRPr="00BF4FF2">
        <w:rPr>
          <w:rFonts w:ascii="Times New Roman" w:hAnsi="Times New Roman" w:cs="Times New Roman"/>
          <w:b/>
          <w:sz w:val="20"/>
          <w:szCs w:val="20"/>
        </w:rPr>
        <w:t xml:space="preserve">, Lucia Endang Hartati </w:t>
      </w:r>
      <w:r w:rsidRPr="00BF4FF2">
        <w:rPr>
          <w:rFonts w:ascii="Times New Roman" w:hAnsi="Times New Roman" w:cs="Times New Roman"/>
          <w:b/>
          <w:sz w:val="20"/>
          <w:szCs w:val="20"/>
          <w:vertAlign w:val="superscript"/>
        </w:rPr>
        <w:t>2)</w:t>
      </w:r>
    </w:p>
    <w:p w:rsidR="003345CF" w:rsidRDefault="00440F13">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8"/>
          <w:szCs w:val="28"/>
          <w:vertAlign w:val="superscript"/>
        </w:rPr>
        <w:t>1</w:t>
      </w:r>
      <w:proofErr w:type="gramStart"/>
      <w:r>
        <w:rPr>
          <w:rFonts w:ascii="Times New Roman" w:eastAsia="Times New Roman" w:hAnsi="Times New Roman" w:cs="Times New Roman"/>
          <w:b/>
          <w:sz w:val="28"/>
          <w:szCs w:val="28"/>
          <w:vertAlign w:val="superscript"/>
        </w:rPr>
        <w:t>,2,3</w:t>
      </w:r>
      <w:r>
        <w:rPr>
          <w:rFonts w:ascii="Times New Roman" w:eastAsia="Times New Roman" w:hAnsi="Times New Roman" w:cs="Times New Roman"/>
          <w:b/>
          <w:sz w:val="20"/>
          <w:szCs w:val="20"/>
        </w:rPr>
        <w:t>Poltekkes</w:t>
      </w:r>
      <w:proofErr w:type="gramEnd"/>
      <w:r>
        <w:rPr>
          <w:rFonts w:ascii="Times New Roman" w:eastAsia="Times New Roman" w:hAnsi="Times New Roman" w:cs="Times New Roman"/>
          <w:b/>
          <w:sz w:val="20"/>
          <w:szCs w:val="20"/>
        </w:rPr>
        <w:t xml:space="preserve"> Kemenkes Semarang</w:t>
      </w:r>
    </w:p>
    <w:p w:rsidR="003345CF" w:rsidRDefault="00440F13">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Email: </w:t>
      </w:r>
      <w:hyperlink r:id="rId12" w:history="1">
        <w:r w:rsidR="00BF4FF2" w:rsidRPr="00386F20">
          <w:rPr>
            <w:rStyle w:val="Hyperlink"/>
            <w:rFonts w:ascii="Times New Roman" w:eastAsia="Times New Roman" w:hAnsi="Times New Roman" w:cs="Times New Roman"/>
            <w:b/>
            <w:sz w:val="20"/>
            <w:szCs w:val="20"/>
            <w:lang w:val="id-ID"/>
          </w:rPr>
          <w:t>gayuh.siska</w:t>
        </w:r>
        <w:r w:rsidR="00BF4FF2" w:rsidRPr="00386F20">
          <w:rPr>
            <w:rStyle w:val="Hyperlink"/>
            <w:rFonts w:ascii="Times New Roman" w:eastAsia="Times New Roman" w:hAnsi="Times New Roman" w:cs="Times New Roman"/>
            <w:b/>
            <w:sz w:val="20"/>
            <w:szCs w:val="20"/>
          </w:rPr>
          <w:t>@gmail.com</w:t>
        </w:r>
      </w:hyperlink>
    </w:p>
    <w:p w:rsidR="003345CF" w:rsidRDefault="003345CF">
      <w:pPr>
        <w:spacing w:after="0" w:line="240" w:lineRule="auto"/>
        <w:jc w:val="center"/>
        <w:rPr>
          <w:rFonts w:ascii="Times New Roman" w:eastAsia="Times New Roman" w:hAnsi="Times New Roman" w:cs="Times New Roman"/>
          <w:b/>
          <w:sz w:val="24"/>
          <w:szCs w:val="24"/>
          <w:vertAlign w:val="superscript"/>
        </w:rPr>
      </w:pPr>
    </w:p>
    <w:p w:rsidR="00BF4FF2" w:rsidRDefault="00BF4FF2">
      <w:pPr>
        <w:spacing w:after="0" w:line="240" w:lineRule="auto"/>
        <w:jc w:val="center"/>
        <w:rPr>
          <w:rFonts w:ascii="Times New Roman" w:eastAsia="Times New Roman" w:hAnsi="Times New Roman" w:cs="Times New Roman"/>
          <w:b/>
          <w:lang w:val="id-ID"/>
        </w:rPr>
      </w:pPr>
    </w:p>
    <w:p w:rsidR="003345CF" w:rsidRDefault="001E193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ABSTRAK</w:t>
      </w:r>
    </w:p>
    <w:p w:rsidR="003345CF" w:rsidRDefault="003345CF">
      <w:pPr>
        <w:spacing w:after="0" w:line="240" w:lineRule="auto"/>
        <w:jc w:val="center"/>
        <w:rPr>
          <w:rFonts w:ascii="Times New Roman" w:eastAsia="Times New Roman" w:hAnsi="Times New Roman" w:cs="Times New Roman"/>
          <w:b/>
        </w:rPr>
      </w:pPr>
    </w:p>
    <w:p w:rsidR="003345CF" w:rsidRPr="0079332B" w:rsidRDefault="00BF4FF2" w:rsidP="0079332B">
      <w:pPr>
        <w:spacing w:after="0" w:line="240" w:lineRule="auto"/>
        <w:jc w:val="both"/>
        <w:rPr>
          <w:rFonts w:ascii="Times New Roman" w:hAnsi="Times New Roman" w:cs="Times New Roman"/>
          <w:sz w:val="20"/>
          <w:szCs w:val="20"/>
        </w:rPr>
      </w:pPr>
      <w:r w:rsidRPr="001E1938">
        <w:rPr>
          <w:rFonts w:ascii="Times New Roman" w:hAnsi="Times New Roman" w:cs="Times New Roman"/>
          <w:sz w:val="20"/>
          <w:szCs w:val="20"/>
        </w:rPr>
        <w:t xml:space="preserve">Hiperbilirubinemia merupakan salah satu kejadian yang sering terjadi pada bayi baru lahir. Jika tidak segera ditangani </w:t>
      </w:r>
      <w:proofErr w:type="gramStart"/>
      <w:r w:rsidRPr="001E1938">
        <w:rPr>
          <w:rFonts w:ascii="Times New Roman" w:hAnsi="Times New Roman" w:cs="Times New Roman"/>
          <w:sz w:val="20"/>
          <w:szCs w:val="20"/>
        </w:rPr>
        <w:t>akan</w:t>
      </w:r>
      <w:proofErr w:type="gramEnd"/>
      <w:r w:rsidRPr="001E1938">
        <w:rPr>
          <w:rFonts w:ascii="Times New Roman" w:hAnsi="Times New Roman" w:cs="Times New Roman"/>
          <w:sz w:val="20"/>
          <w:szCs w:val="20"/>
        </w:rPr>
        <w:t xml:space="preserve"> terjadi komplikasi kern ikterus. Prosedur penatalaksanaan hiperbilirubinemia di rumah sakit adalah fototerapi namun berpotensi menimbulkan efek samping. Terapi pijat bayi yang dilakukan dengan melibatkan orang tua sesuai konsep </w:t>
      </w:r>
      <w:r w:rsidRPr="001E1938">
        <w:rPr>
          <w:rFonts w:ascii="Times New Roman" w:hAnsi="Times New Roman" w:cs="Times New Roman"/>
          <w:i/>
          <w:sz w:val="20"/>
          <w:szCs w:val="20"/>
        </w:rPr>
        <w:t>family centered care</w:t>
      </w:r>
      <w:r w:rsidRPr="001E1938">
        <w:rPr>
          <w:rFonts w:ascii="Times New Roman" w:hAnsi="Times New Roman" w:cs="Times New Roman"/>
          <w:sz w:val="20"/>
          <w:szCs w:val="20"/>
        </w:rPr>
        <w:t xml:space="preserve"> diharapkan mampu membantu menurunkan </w:t>
      </w:r>
      <w:proofErr w:type="gramStart"/>
      <w:r w:rsidRPr="001E1938">
        <w:rPr>
          <w:rFonts w:ascii="Times New Roman" w:hAnsi="Times New Roman" w:cs="Times New Roman"/>
          <w:sz w:val="20"/>
          <w:szCs w:val="20"/>
        </w:rPr>
        <w:t>kadar  bilirubin</w:t>
      </w:r>
      <w:proofErr w:type="gramEnd"/>
      <w:r w:rsidRPr="001E1938">
        <w:rPr>
          <w:rFonts w:ascii="Times New Roman" w:hAnsi="Times New Roman" w:cs="Times New Roman"/>
          <w:sz w:val="20"/>
          <w:szCs w:val="20"/>
        </w:rPr>
        <w:t xml:space="preserve"> dan meningkatkan ekskresi bilirubin sel</w:t>
      </w:r>
      <w:r w:rsidR="0079332B">
        <w:rPr>
          <w:rFonts w:ascii="Times New Roman" w:hAnsi="Times New Roman" w:cs="Times New Roman"/>
          <w:sz w:val="20"/>
          <w:szCs w:val="20"/>
        </w:rPr>
        <w:t xml:space="preserve">ama bayi mendapatkan fototerapi. Tujuan peneitian ini adalah </w:t>
      </w:r>
      <w:r w:rsidRPr="001E1938">
        <w:rPr>
          <w:rFonts w:ascii="Times New Roman" w:eastAsia="Times New Roman" w:hAnsi="Times New Roman" w:cs="Times New Roman"/>
          <w:color w:val="000000"/>
          <w:sz w:val="20"/>
          <w:szCs w:val="20"/>
        </w:rPr>
        <w:t xml:space="preserve">Menganilisis penerapan terapi pijat bayi terhadap penurunan </w:t>
      </w:r>
      <w:proofErr w:type="gramStart"/>
      <w:r w:rsidRPr="001E1938">
        <w:rPr>
          <w:rFonts w:ascii="Times New Roman" w:eastAsia="Times New Roman" w:hAnsi="Times New Roman" w:cs="Times New Roman"/>
          <w:color w:val="000000"/>
          <w:sz w:val="20"/>
          <w:szCs w:val="20"/>
        </w:rPr>
        <w:t>kadar</w:t>
      </w:r>
      <w:proofErr w:type="gramEnd"/>
      <w:r w:rsidRPr="001E1938">
        <w:rPr>
          <w:rFonts w:ascii="Times New Roman" w:eastAsia="Times New Roman" w:hAnsi="Times New Roman" w:cs="Times New Roman"/>
          <w:color w:val="000000"/>
          <w:sz w:val="20"/>
          <w:szCs w:val="20"/>
        </w:rPr>
        <w:t xml:space="preserve"> biliru</w:t>
      </w:r>
      <w:r w:rsidR="0079332B">
        <w:rPr>
          <w:rFonts w:ascii="Times New Roman" w:eastAsia="Times New Roman" w:hAnsi="Times New Roman" w:cs="Times New Roman"/>
          <w:color w:val="000000"/>
          <w:sz w:val="20"/>
          <w:szCs w:val="20"/>
        </w:rPr>
        <w:t xml:space="preserve">bin pada bayi hiperbilirubinem. Metode </w:t>
      </w:r>
      <w:proofErr w:type="gramStart"/>
      <w:r w:rsidR="0079332B">
        <w:rPr>
          <w:rFonts w:ascii="Times New Roman" w:eastAsia="Times New Roman" w:hAnsi="Times New Roman" w:cs="Times New Roman"/>
          <w:color w:val="000000"/>
          <w:sz w:val="20"/>
          <w:szCs w:val="20"/>
        </w:rPr>
        <w:t xml:space="preserve">menggunakan </w:t>
      </w:r>
      <w:r w:rsidRPr="001E1938">
        <w:rPr>
          <w:rFonts w:ascii="Times New Roman" w:hAnsi="Times New Roman" w:cs="Times New Roman"/>
          <w:b/>
          <w:sz w:val="20"/>
          <w:szCs w:val="20"/>
        </w:rPr>
        <w:t xml:space="preserve"> </w:t>
      </w:r>
      <w:r w:rsidRPr="001E1938">
        <w:rPr>
          <w:rFonts w:ascii="Times New Roman" w:hAnsi="Times New Roman" w:cs="Times New Roman"/>
          <w:sz w:val="20"/>
          <w:szCs w:val="20"/>
        </w:rPr>
        <w:t>Analisis</w:t>
      </w:r>
      <w:proofErr w:type="gramEnd"/>
      <w:r w:rsidRPr="001E1938">
        <w:rPr>
          <w:rFonts w:ascii="Times New Roman" w:hAnsi="Times New Roman" w:cs="Times New Roman"/>
          <w:sz w:val="20"/>
          <w:szCs w:val="20"/>
        </w:rPr>
        <w:t xml:space="preserve"> deskriptif yaitu studi kasus dengan jumlah subyek 3 bayi. Instrumen yang digunakan yaitu SPO pijat bayi. Terapi pijat bayi dilakukan </w:t>
      </w:r>
      <w:r w:rsidRPr="001E1938">
        <w:rPr>
          <w:rFonts w:ascii="Times New Roman" w:hAnsi="Times New Roman"/>
          <w:sz w:val="20"/>
          <w:szCs w:val="20"/>
        </w:rPr>
        <w:t>15-20 menit 2 kali sehari selama 2 hari</w:t>
      </w:r>
      <w:r w:rsidR="0079332B">
        <w:rPr>
          <w:rFonts w:ascii="Times New Roman" w:hAnsi="Times New Roman" w:cs="Times New Roman"/>
          <w:sz w:val="20"/>
          <w:szCs w:val="20"/>
        </w:rPr>
        <w:t xml:space="preserve">. </w:t>
      </w:r>
      <w:r w:rsidRPr="001E1938">
        <w:rPr>
          <w:rFonts w:ascii="Times New Roman" w:hAnsi="Times New Roman"/>
          <w:sz w:val="20"/>
          <w:szCs w:val="20"/>
        </w:rPr>
        <w:t xml:space="preserve">Hasil evaluasi </w:t>
      </w:r>
      <w:r w:rsidRPr="001E1938">
        <w:rPr>
          <w:rFonts w:ascii="Times New Roman" w:hAnsi="Times New Roman"/>
          <w:i/>
          <w:sz w:val="20"/>
          <w:szCs w:val="20"/>
        </w:rPr>
        <w:t>evidence based nursing practice</w:t>
      </w:r>
      <w:r w:rsidRPr="001E1938">
        <w:rPr>
          <w:rFonts w:ascii="Times New Roman" w:hAnsi="Times New Roman"/>
          <w:sz w:val="20"/>
          <w:szCs w:val="20"/>
        </w:rPr>
        <w:t xml:space="preserve"> yang dilakukan pada ketiga klien kelolan yaitu terapi pijat bayi dapat disimpulkan efektif mampu membantu menurunkan </w:t>
      </w:r>
      <w:proofErr w:type="gramStart"/>
      <w:r w:rsidRPr="001E1938">
        <w:rPr>
          <w:rFonts w:ascii="Times New Roman" w:hAnsi="Times New Roman"/>
          <w:sz w:val="20"/>
          <w:szCs w:val="20"/>
        </w:rPr>
        <w:t>kadar</w:t>
      </w:r>
      <w:proofErr w:type="gramEnd"/>
      <w:r w:rsidRPr="001E1938">
        <w:rPr>
          <w:rFonts w:ascii="Times New Roman" w:hAnsi="Times New Roman"/>
          <w:sz w:val="20"/>
          <w:szCs w:val="20"/>
        </w:rPr>
        <w:t xml:space="preserve"> bilirubin serta frekuensi BAB mengalami peningkatan, warna feses kuning dan konsistensi lembek</w:t>
      </w:r>
      <w:r w:rsidR="0079332B">
        <w:rPr>
          <w:rFonts w:ascii="Times New Roman" w:hAnsi="Times New Roman" w:cs="Times New Roman"/>
          <w:sz w:val="20"/>
          <w:szCs w:val="20"/>
        </w:rPr>
        <w:t xml:space="preserve">. Hasil </w:t>
      </w:r>
      <w:r w:rsidRPr="001E1938">
        <w:rPr>
          <w:rFonts w:ascii="Times New Roman" w:hAnsi="Times New Roman" w:cs="Times New Roman"/>
          <w:sz w:val="20"/>
          <w:szCs w:val="20"/>
        </w:rPr>
        <w:t>Pada studi kasus ini didapatkan 3 bayi mengalami peningkatan kadar bilirubin, warna feses pucat, dan diprogram fototerapi 1x24 jam kemudian diterapkan terapi pijat bayi yang memberikan efek secara biomekanikal, fisiologikal dan neurologikal diharapkan memb</w:t>
      </w:r>
      <w:r w:rsidR="0079332B">
        <w:rPr>
          <w:rFonts w:ascii="Times New Roman" w:hAnsi="Times New Roman" w:cs="Times New Roman"/>
          <w:sz w:val="20"/>
          <w:szCs w:val="20"/>
        </w:rPr>
        <w:t xml:space="preserve">antu menurunkan kadar bilirubin. </w:t>
      </w:r>
      <w:r w:rsidRPr="001E1938">
        <w:rPr>
          <w:rFonts w:ascii="Times New Roman" w:hAnsi="Times New Roman" w:cs="Times New Roman"/>
          <w:sz w:val="20"/>
          <w:szCs w:val="20"/>
        </w:rPr>
        <w:t xml:space="preserve">Terapi pijat bayi mampu membantu menurunkan </w:t>
      </w:r>
      <w:proofErr w:type="gramStart"/>
      <w:r w:rsidRPr="001E1938">
        <w:rPr>
          <w:rFonts w:ascii="Times New Roman" w:hAnsi="Times New Roman" w:cs="Times New Roman"/>
          <w:sz w:val="20"/>
          <w:szCs w:val="20"/>
        </w:rPr>
        <w:t>kadar</w:t>
      </w:r>
      <w:proofErr w:type="gramEnd"/>
      <w:r w:rsidRPr="001E1938">
        <w:rPr>
          <w:rFonts w:ascii="Times New Roman" w:hAnsi="Times New Roman" w:cs="Times New Roman"/>
          <w:sz w:val="20"/>
          <w:szCs w:val="20"/>
        </w:rPr>
        <w:t xml:space="preserve"> bilirubin, diharapkan orang tua tetap melanjutkan terapi pijat bayi secara mandiri di rumah</w:t>
      </w:r>
    </w:p>
    <w:p w:rsidR="00BF4FF2" w:rsidRPr="001E1938" w:rsidRDefault="00BF4FF2" w:rsidP="00BF4FF2">
      <w:pPr>
        <w:spacing w:after="0" w:line="240" w:lineRule="auto"/>
        <w:rPr>
          <w:rFonts w:ascii="Times New Roman" w:eastAsia="Times New Roman" w:hAnsi="Times New Roman" w:cs="Times New Roman"/>
          <w:i/>
          <w:sz w:val="20"/>
          <w:szCs w:val="20"/>
          <w:lang w:val="id-ID"/>
        </w:rPr>
      </w:pPr>
    </w:p>
    <w:p w:rsidR="003345CF" w:rsidRPr="001E1938" w:rsidRDefault="00440F13">
      <w:pPr>
        <w:spacing w:after="0" w:line="240" w:lineRule="auto"/>
        <w:rPr>
          <w:rFonts w:ascii="Times New Roman" w:eastAsia="Times New Roman" w:hAnsi="Times New Roman" w:cs="Times New Roman"/>
          <w:b/>
          <w:sz w:val="20"/>
          <w:szCs w:val="20"/>
        </w:rPr>
      </w:pPr>
      <w:r w:rsidRPr="001E1938">
        <w:rPr>
          <w:rFonts w:ascii="Times New Roman" w:eastAsia="Times New Roman" w:hAnsi="Times New Roman" w:cs="Times New Roman"/>
          <w:b/>
          <w:sz w:val="20"/>
          <w:szCs w:val="20"/>
        </w:rPr>
        <w:t xml:space="preserve">Kata Kunci: </w:t>
      </w:r>
      <w:r w:rsidR="00BF4FF2" w:rsidRPr="001E1938">
        <w:rPr>
          <w:rFonts w:ascii="Times New Roman" w:hAnsi="Times New Roman" w:cs="Times New Roman"/>
          <w:b/>
          <w:sz w:val="20"/>
          <w:szCs w:val="20"/>
        </w:rPr>
        <w:t>pijat bayi</w:t>
      </w:r>
      <w:r w:rsidR="00BF4FF2" w:rsidRPr="001E1938">
        <w:rPr>
          <w:rFonts w:ascii="Times New Roman" w:hAnsi="Times New Roman" w:cs="Times New Roman"/>
          <w:b/>
          <w:sz w:val="20"/>
          <w:szCs w:val="20"/>
          <w:lang w:val="id-ID"/>
        </w:rPr>
        <w:t>;</w:t>
      </w:r>
      <w:r w:rsidR="00BF4FF2" w:rsidRPr="001E1938">
        <w:rPr>
          <w:rFonts w:ascii="Times New Roman" w:hAnsi="Times New Roman" w:cs="Times New Roman"/>
          <w:b/>
          <w:sz w:val="20"/>
          <w:szCs w:val="20"/>
        </w:rPr>
        <w:t xml:space="preserve"> hiperbilirubinemia</w:t>
      </w:r>
      <w:r w:rsidR="00BF4FF2" w:rsidRPr="001E1938">
        <w:rPr>
          <w:rFonts w:ascii="Times New Roman" w:hAnsi="Times New Roman" w:cs="Times New Roman"/>
          <w:b/>
          <w:sz w:val="20"/>
          <w:szCs w:val="20"/>
          <w:lang w:val="id-ID"/>
        </w:rPr>
        <w:t>;</w:t>
      </w:r>
      <w:r w:rsidR="00BF4FF2" w:rsidRPr="001E1938">
        <w:rPr>
          <w:rFonts w:ascii="Times New Roman" w:hAnsi="Times New Roman" w:cs="Times New Roman"/>
          <w:b/>
          <w:sz w:val="20"/>
          <w:szCs w:val="20"/>
        </w:rPr>
        <w:t xml:space="preserve"> fototerapi</w:t>
      </w:r>
      <w:r w:rsidR="00BF4FF2" w:rsidRPr="001E1938">
        <w:rPr>
          <w:rFonts w:ascii="Times New Roman" w:hAnsi="Times New Roman" w:cs="Times New Roman"/>
          <w:b/>
          <w:sz w:val="20"/>
          <w:szCs w:val="20"/>
          <w:lang w:val="id-ID"/>
        </w:rPr>
        <w:t xml:space="preserve">; </w:t>
      </w:r>
      <w:r w:rsidR="00BF4FF2" w:rsidRPr="001E1938">
        <w:rPr>
          <w:rFonts w:ascii="Times New Roman" w:hAnsi="Times New Roman" w:cs="Times New Roman"/>
          <w:b/>
          <w:sz w:val="20"/>
          <w:szCs w:val="20"/>
        </w:rPr>
        <w:t>neonatal</w:t>
      </w:r>
    </w:p>
    <w:p w:rsidR="003345CF" w:rsidRDefault="003345CF">
      <w:pPr>
        <w:spacing w:after="0" w:line="240" w:lineRule="auto"/>
        <w:jc w:val="center"/>
        <w:rPr>
          <w:rFonts w:ascii="Times New Roman" w:eastAsia="Times New Roman" w:hAnsi="Times New Roman" w:cs="Times New Roman"/>
          <w:b/>
        </w:rPr>
      </w:pPr>
    </w:p>
    <w:p w:rsidR="003345CF" w:rsidRDefault="0079332B">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ABSTRACT</w:t>
      </w:r>
    </w:p>
    <w:p w:rsidR="003345CF" w:rsidRDefault="003345CF">
      <w:pPr>
        <w:spacing w:after="0" w:line="240" w:lineRule="auto"/>
        <w:jc w:val="both"/>
        <w:rPr>
          <w:rFonts w:ascii="Times New Roman" w:eastAsia="Times New Roman" w:hAnsi="Times New Roman" w:cs="Times New Roman"/>
          <w:b/>
          <w:i/>
          <w:sz w:val="20"/>
          <w:szCs w:val="20"/>
        </w:rPr>
      </w:pPr>
    </w:p>
    <w:p w:rsidR="00BF4FF2" w:rsidRPr="0079332B" w:rsidRDefault="00BF4FF2" w:rsidP="00BF4FF2">
      <w:pPr>
        <w:spacing w:after="0" w:line="240" w:lineRule="auto"/>
        <w:jc w:val="both"/>
        <w:rPr>
          <w:rFonts w:ascii="Times New Roman" w:hAnsi="Times New Roman" w:cs="Times New Roman"/>
          <w:b/>
          <w:sz w:val="20"/>
          <w:szCs w:val="20"/>
        </w:rPr>
      </w:pPr>
      <w:r w:rsidRPr="0079332B">
        <w:rPr>
          <w:rFonts w:ascii="Times New Roman" w:hAnsi="Times New Roman" w:cs="Times New Roman"/>
          <w:sz w:val="20"/>
          <w:szCs w:val="20"/>
        </w:rPr>
        <w:t>Hyperbilirubinemia is one of the events that often occurs in newborns. If not treated immediately, complications of kernicterus will occur. The procedure for managing hyperbilirubinemia in the hospital is phototherapy but has the potential to cause side effects. Baby massage therapy which is carried out by involving parents according to the concept of family centered care is expected to be able to help reduce bilirubin levels and increase bilirubin excretion while the</w:t>
      </w:r>
      <w:r w:rsidR="0079332B">
        <w:rPr>
          <w:rFonts w:ascii="Times New Roman" w:hAnsi="Times New Roman" w:cs="Times New Roman"/>
          <w:sz w:val="20"/>
          <w:szCs w:val="20"/>
        </w:rPr>
        <w:t xml:space="preserve"> baby is receiving phototherapy. </w:t>
      </w:r>
      <w:r w:rsidRPr="0079332B">
        <w:rPr>
          <w:rFonts w:ascii="Times New Roman" w:hAnsi="Times New Roman" w:cs="Times New Roman"/>
          <w:sz w:val="20"/>
          <w:szCs w:val="20"/>
        </w:rPr>
        <w:t>Analyzing the application of infant massage therapy to a decrease in bilirubin levels in hyperbilirubinemia infants.Descriptive analysis, namely a case study with 3 infants as subjects. The instrument used is baby massage SPO. Baby massage therapy is done 15-20 minutes 2 times a day for 2 days</w:t>
      </w:r>
      <w:proofErr w:type="gramStart"/>
      <w:r w:rsidRPr="0079332B">
        <w:rPr>
          <w:rFonts w:ascii="Times New Roman" w:hAnsi="Times New Roman" w:cs="Times New Roman"/>
          <w:sz w:val="20"/>
          <w:szCs w:val="20"/>
        </w:rPr>
        <w:t>.</w:t>
      </w:r>
      <w:r w:rsidR="0079332B">
        <w:rPr>
          <w:rFonts w:ascii="Times New Roman" w:hAnsi="Times New Roman" w:cs="Times New Roman"/>
          <w:b/>
          <w:sz w:val="20"/>
          <w:szCs w:val="20"/>
        </w:rPr>
        <w:t>.</w:t>
      </w:r>
      <w:proofErr w:type="gramEnd"/>
      <w:r w:rsidR="0079332B">
        <w:rPr>
          <w:rFonts w:ascii="Times New Roman" w:hAnsi="Times New Roman" w:cs="Times New Roman"/>
          <w:b/>
          <w:sz w:val="20"/>
          <w:szCs w:val="20"/>
        </w:rPr>
        <w:t xml:space="preserve"> </w:t>
      </w:r>
      <w:r w:rsidRPr="0079332B">
        <w:rPr>
          <w:rFonts w:ascii="Times New Roman" w:hAnsi="Times New Roman" w:cs="Times New Roman"/>
          <w:sz w:val="20"/>
          <w:szCs w:val="20"/>
        </w:rPr>
        <w:t>he results of the evaluation of evidence-based nursing practice carried out on the three managed clients, namely infant massage therapy, can be concluded to be effective in helping to reduce bilirubin levels and the frequency of bowel movements has increased, the color of the stool is yellow and the consistency is mushy.In this case study, it was found that 3 babies had increased levels of bilirubin, pale stool color, and were programmed with phototherapy 1x24 hours and then applied baby massage therapy which had biomechanical, physiological and neurological effects expected to help reduce bilirubin levels.</w:t>
      </w:r>
      <w:r w:rsidR="0079332B">
        <w:rPr>
          <w:rFonts w:ascii="Times New Roman" w:hAnsi="Times New Roman" w:cs="Times New Roman"/>
          <w:b/>
          <w:sz w:val="20"/>
          <w:szCs w:val="20"/>
        </w:rPr>
        <w:t xml:space="preserve"> </w:t>
      </w:r>
      <w:r w:rsidRPr="0079332B">
        <w:rPr>
          <w:rFonts w:ascii="Times New Roman" w:hAnsi="Times New Roman" w:cs="Times New Roman"/>
          <w:sz w:val="20"/>
          <w:szCs w:val="20"/>
        </w:rPr>
        <w:t>Baby massage therapy can help reduce bilirubin levels, it is hoped that parents will continue to carry out infant massage therapy independently at home.</w:t>
      </w:r>
    </w:p>
    <w:p w:rsidR="003345CF" w:rsidRPr="0079332B" w:rsidRDefault="003345CF">
      <w:pPr>
        <w:spacing w:after="0" w:line="240" w:lineRule="auto"/>
        <w:jc w:val="both"/>
        <w:rPr>
          <w:rFonts w:ascii="Times New Roman" w:eastAsia="Times New Roman" w:hAnsi="Times New Roman" w:cs="Times New Roman"/>
          <w:i/>
          <w:sz w:val="20"/>
          <w:szCs w:val="20"/>
        </w:rPr>
      </w:pPr>
    </w:p>
    <w:p w:rsidR="003345CF" w:rsidRPr="0079332B" w:rsidRDefault="00440F13" w:rsidP="00BF4FF2">
      <w:pPr>
        <w:spacing w:after="0" w:line="240" w:lineRule="auto"/>
        <w:jc w:val="both"/>
        <w:rPr>
          <w:rFonts w:ascii="Times New Roman" w:eastAsia="Times New Roman" w:hAnsi="Times New Roman" w:cs="Times New Roman"/>
          <w:sz w:val="20"/>
          <w:szCs w:val="20"/>
        </w:rPr>
      </w:pPr>
      <w:proofErr w:type="gramStart"/>
      <w:r w:rsidRPr="0079332B">
        <w:rPr>
          <w:rFonts w:ascii="Times New Roman" w:eastAsia="Times New Roman" w:hAnsi="Times New Roman" w:cs="Times New Roman"/>
          <w:b/>
          <w:i/>
          <w:sz w:val="20"/>
          <w:szCs w:val="20"/>
        </w:rPr>
        <w:t>Keywords :</w:t>
      </w:r>
      <w:proofErr w:type="gramEnd"/>
      <w:r w:rsidRPr="0079332B">
        <w:rPr>
          <w:rFonts w:ascii="Times New Roman" w:eastAsia="Times New Roman" w:hAnsi="Times New Roman" w:cs="Times New Roman"/>
          <w:b/>
          <w:i/>
          <w:sz w:val="20"/>
          <w:szCs w:val="20"/>
        </w:rPr>
        <w:t xml:space="preserve"> </w:t>
      </w:r>
      <w:r w:rsidR="00BF4FF2" w:rsidRPr="0079332B">
        <w:rPr>
          <w:rFonts w:ascii="Times New Roman" w:hAnsi="Times New Roman" w:cs="Times New Roman"/>
          <w:b/>
          <w:sz w:val="20"/>
          <w:szCs w:val="20"/>
        </w:rPr>
        <w:t>baby massage</w:t>
      </w:r>
      <w:r w:rsidR="00BF4FF2" w:rsidRPr="0079332B">
        <w:rPr>
          <w:rFonts w:ascii="Times New Roman" w:hAnsi="Times New Roman" w:cs="Times New Roman"/>
          <w:b/>
          <w:sz w:val="20"/>
          <w:szCs w:val="20"/>
          <w:lang w:val="id-ID"/>
        </w:rPr>
        <w:t>;</w:t>
      </w:r>
      <w:r w:rsidR="00BF4FF2" w:rsidRPr="0079332B">
        <w:rPr>
          <w:rFonts w:ascii="Times New Roman" w:hAnsi="Times New Roman" w:cs="Times New Roman"/>
          <w:b/>
          <w:sz w:val="20"/>
          <w:szCs w:val="20"/>
        </w:rPr>
        <w:t xml:space="preserve"> hyperbilirubinemia</w:t>
      </w:r>
      <w:r w:rsidR="00BF4FF2" w:rsidRPr="0079332B">
        <w:rPr>
          <w:rFonts w:ascii="Times New Roman" w:hAnsi="Times New Roman" w:cs="Times New Roman"/>
          <w:b/>
          <w:sz w:val="20"/>
          <w:szCs w:val="20"/>
          <w:lang w:val="id-ID"/>
        </w:rPr>
        <w:t>;</w:t>
      </w:r>
      <w:r w:rsidR="00BF4FF2" w:rsidRPr="0079332B">
        <w:rPr>
          <w:rFonts w:ascii="Times New Roman" w:hAnsi="Times New Roman" w:cs="Times New Roman"/>
          <w:b/>
          <w:sz w:val="20"/>
          <w:szCs w:val="20"/>
        </w:rPr>
        <w:t xml:space="preserve"> phototherapy</w:t>
      </w:r>
      <w:r w:rsidR="00BF4FF2" w:rsidRPr="0079332B">
        <w:rPr>
          <w:rFonts w:ascii="Times New Roman" w:hAnsi="Times New Roman" w:cs="Times New Roman"/>
          <w:b/>
          <w:sz w:val="20"/>
          <w:szCs w:val="20"/>
          <w:lang w:val="id-ID"/>
        </w:rPr>
        <w:t>;</w:t>
      </w:r>
      <w:r w:rsidR="00BF4FF2" w:rsidRPr="0079332B">
        <w:rPr>
          <w:rFonts w:ascii="Times New Roman" w:hAnsi="Times New Roman" w:cs="Times New Roman"/>
          <w:b/>
          <w:sz w:val="20"/>
          <w:szCs w:val="20"/>
        </w:rPr>
        <w:t xml:space="preserve"> neonatal</w:t>
      </w:r>
    </w:p>
    <w:p w:rsidR="003345CF" w:rsidRDefault="003345CF">
      <w:pPr>
        <w:spacing w:after="0" w:line="240" w:lineRule="auto"/>
        <w:rPr>
          <w:rFonts w:ascii="Times New Roman" w:eastAsia="Times New Roman" w:hAnsi="Times New Roman" w:cs="Times New Roman"/>
        </w:rPr>
      </w:pPr>
    </w:p>
    <w:p w:rsidR="003345CF" w:rsidRDefault="003345CF">
      <w:pPr>
        <w:spacing w:after="0" w:line="240" w:lineRule="auto"/>
        <w:rPr>
          <w:rFonts w:ascii="Times New Roman" w:eastAsia="Times New Roman" w:hAnsi="Times New Roman" w:cs="Times New Roman"/>
        </w:rPr>
      </w:pPr>
    </w:p>
    <w:p w:rsidR="003345CF" w:rsidRDefault="003345CF">
      <w:pPr>
        <w:spacing w:after="0" w:line="240" w:lineRule="auto"/>
        <w:rPr>
          <w:rFonts w:ascii="Times New Roman" w:eastAsia="Times New Roman" w:hAnsi="Times New Roman" w:cs="Times New Roman"/>
        </w:rPr>
        <w:sectPr w:rsidR="003345CF" w:rsidSect="00057A61">
          <w:footerReference w:type="default" r:id="rId13"/>
          <w:pgSz w:w="11907" w:h="16840"/>
          <w:pgMar w:top="1134" w:right="1134" w:bottom="1134" w:left="1134" w:header="709" w:footer="794" w:gutter="0"/>
          <w:pgNumType w:start="24"/>
          <w:cols w:space="720"/>
        </w:sectPr>
      </w:pPr>
    </w:p>
    <w:p w:rsidR="003345CF" w:rsidRDefault="00440F13">
      <w:pPr>
        <w:spacing w:after="0" w:line="240" w:lineRule="auto"/>
        <w:rPr>
          <w:rFonts w:ascii="Times New Roman" w:eastAsia="Times New Roman" w:hAnsi="Times New Roman" w:cs="Times New Roman"/>
          <w:b/>
        </w:rPr>
      </w:pPr>
      <w:r>
        <w:rPr>
          <w:rFonts w:ascii="Times New Roman" w:eastAsia="Times New Roman" w:hAnsi="Times New Roman" w:cs="Times New Roman"/>
          <w:b/>
        </w:rPr>
        <w:t>PENDAHULUAN</w:t>
      </w:r>
    </w:p>
    <w:p w:rsidR="004024D7" w:rsidRPr="004024D7" w:rsidRDefault="004024D7">
      <w:pPr>
        <w:spacing w:after="0" w:line="240" w:lineRule="auto"/>
        <w:ind w:firstLine="420"/>
        <w:jc w:val="both"/>
        <w:rPr>
          <w:rFonts w:ascii="Times New Roman" w:eastAsia="Times New Roman" w:hAnsi="Times New Roman" w:cs="Times New Roman"/>
          <w:i/>
          <w:lang w:val="id-ID"/>
        </w:rPr>
      </w:pPr>
      <w:r w:rsidRPr="004024D7">
        <w:rPr>
          <w:rFonts w:ascii="Times New Roman" w:eastAsia="Times New Roman" w:hAnsi="Times New Roman" w:cs="Times New Roman"/>
          <w:color w:val="000000"/>
        </w:rPr>
        <w:t xml:space="preserve">Hiperbilirubinemia adalah </w:t>
      </w:r>
      <w:proofErr w:type="gramStart"/>
      <w:r w:rsidRPr="004024D7">
        <w:rPr>
          <w:rFonts w:ascii="Times New Roman" w:eastAsia="Times New Roman" w:hAnsi="Times New Roman" w:cs="Times New Roman"/>
          <w:color w:val="000000"/>
        </w:rPr>
        <w:t>kadar</w:t>
      </w:r>
      <w:proofErr w:type="gramEnd"/>
      <w:r w:rsidRPr="004024D7">
        <w:rPr>
          <w:rFonts w:ascii="Times New Roman" w:eastAsia="Times New Roman" w:hAnsi="Times New Roman" w:cs="Times New Roman"/>
          <w:color w:val="000000"/>
        </w:rPr>
        <w:t xml:space="preserve"> bilirubin serum total ≥ 5 </w:t>
      </w:r>
      <w:r w:rsidRPr="004024D7">
        <w:rPr>
          <w:rFonts w:ascii="Times New Roman" w:eastAsia="Times New Roman" w:hAnsi="Times New Roman" w:cs="Times New Roman"/>
        </w:rPr>
        <w:t>milligram</w:t>
      </w:r>
      <w:r w:rsidRPr="004024D7">
        <w:rPr>
          <w:rFonts w:ascii="Times New Roman" w:eastAsia="Times New Roman" w:hAnsi="Times New Roman" w:cs="Times New Roman"/>
          <w:color w:val="000000"/>
        </w:rPr>
        <w:t xml:space="preserve">/ dL (86μmol/L). Hiperbilirubinemia merupakan kondisi transien yang kerap ditemui baik pada bayi </w:t>
      </w:r>
      <w:r w:rsidRPr="004024D7">
        <w:rPr>
          <w:rFonts w:ascii="Times New Roman" w:eastAsia="Times New Roman" w:hAnsi="Times New Roman" w:cs="Times New Roman"/>
          <w:i/>
          <w:color w:val="000000"/>
        </w:rPr>
        <w:t>aterm</w:t>
      </w:r>
      <w:r w:rsidRPr="004024D7">
        <w:rPr>
          <w:rFonts w:ascii="Times New Roman" w:eastAsia="Times New Roman" w:hAnsi="Times New Roman" w:cs="Times New Roman"/>
          <w:color w:val="000000"/>
        </w:rPr>
        <w:t xml:space="preserve"> (50-70%) ataupun bayi </w:t>
      </w:r>
      <w:r w:rsidRPr="004024D7">
        <w:rPr>
          <w:rFonts w:ascii="Times New Roman" w:eastAsia="Times New Roman" w:hAnsi="Times New Roman" w:cs="Times New Roman"/>
          <w:i/>
          <w:color w:val="000000"/>
        </w:rPr>
        <w:t>preterm</w:t>
      </w:r>
      <w:r w:rsidRPr="004024D7">
        <w:rPr>
          <w:rFonts w:ascii="Times New Roman" w:eastAsia="Times New Roman" w:hAnsi="Times New Roman" w:cs="Times New Roman"/>
          <w:color w:val="000000"/>
        </w:rPr>
        <w:t xml:space="preserve"> (80-90%).</w:t>
      </w:r>
      <w:r>
        <w:rPr>
          <w:rFonts w:ascii="Times New Roman" w:eastAsia="Times New Roman" w:hAnsi="Times New Roman" w:cs="Times New Roman"/>
          <w:color w:val="000000"/>
          <w:lang w:val="id-ID"/>
        </w:rPr>
        <w:t xml:space="preserve"> </w:t>
      </w:r>
      <w:r w:rsidRPr="004024D7">
        <w:rPr>
          <w:rFonts w:ascii="Times New Roman" w:eastAsia="Times New Roman" w:hAnsi="Times New Roman" w:cs="Times New Roman"/>
          <w:color w:val="000000"/>
        </w:rPr>
        <w:t>Kasus hiperbilirubinemia ini merupakan salah satu kejadian yang paling sering terjadi pada bayi baru lahir dan merupakan bagian dari penyebab tingginya angka kematian pada bayi.</w:t>
      </w:r>
    </w:p>
    <w:p w:rsidR="004024D7" w:rsidRDefault="004024D7">
      <w:pPr>
        <w:spacing w:after="0" w:line="240" w:lineRule="auto"/>
        <w:ind w:firstLine="420"/>
        <w:jc w:val="both"/>
        <w:rPr>
          <w:rFonts w:ascii="Times New Roman" w:eastAsia="Times New Roman" w:hAnsi="Times New Roman" w:cs="Times New Roman"/>
          <w:color w:val="000000"/>
          <w:lang w:val="id-ID"/>
        </w:rPr>
      </w:pPr>
      <w:r w:rsidRPr="004024D7">
        <w:rPr>
          <w:rFonts w:ascii="Times New Roman" w:eastAsia="Times New Roman" w:hAnsi="Times New Roman" w:cs="Times New Roman"/>
          <w:color w:val="000000"/>
        </w:rPr>
        <w:t xml:space="preserve">Penanganan bayi dengan hiperbilirubinemia adalah dengan fototerapi, pemberian fenobarbital, memberi substrat yang kurang untuk transportasi/ konjugasi, melakukan dekomposisi bilirubin dengan fototerapi, transfusi tukar, terapi obat-obatan dan menyusui bayi dengan ASI serta terapi sinar matahari. Selain terapi utama, terapi pendamping atau terapi </w:t>
      </w:r>
      <w:r w:rsidRPr="004024D7">
        <w:rPr>
          <w:rFonts w:ascii="Times New Roman" w:eastAsia="Times New Roman" w:hAnsi="Times New Roman" w:cs="Times New Roman"/>
          <w:i/>
          <w:color w:val="000000"/>
        </w:rPr>
        <w:t>adjuvant</w:t>
      </w:r>
      <w:r w:rsidRPr="004024D7">
        <w:rPr>
          <w:rFonts w:ascii="Times New Roman" w:eastAsia="Times New Roman" w:hAnsi="Times New Roman" w:cs="Times New Roman"/>
          <w:color w:val="000000"/>
        </w:rPr>
        <w:t xml:space="preserve"> atau yang dikenal dengan terapi </w:t>
      </w:r>
      <w:r w:rsidRPr="004024D7">
        <w:rPr>
          <w:rFonts w:ascii="Times New Roman" w:eastAsia="Times New Roman" w:hAnsi="Times New Roman" w:cs="Times New Roman"/>
        </w:rPr>
        <w:t>komplementer</w:t>
      </w:r>
      <w:r w:rsidRPr="004024D7">
        <w:rPr>
          <w:rFonts w:ascii="Times New Roman" w:eastAsia="Times New Roman" w:hAnsi="Times New Roman" w:cs="Times New Roman"/>
          <w:color w:val="000000"/>
        </w:rPr>
        <w:t xml:space="preserve">, merupakan salah satu yang dapat dilakukan </w:t>
      </w:r>
      <w:r w:rsidRPr="004024D7">
        <w:rPr>
          <w:rFonts w:ascii="Times New Roman" w:eastAsia="Times New Roman" w:hAnsi="Times New Roman" w:cs="Times New Roman"/>
        </w:rPr>
        <w:t>di rumah</w:t>
      </w:r>
      <w:r w:rsidRPr="004024D7">
        <w:rPr>
          <w:rFonts w:ascii="Times New Roman" w:eastAsia="Times New Roman" w:hAnsi="Times New Roman" w:cs="Times New Roman"/>
          <w:color w:val="000000"/>
        </w:rPr>
        <w:t xml:space="preserve"> sakit untuk </w:t>
      </w:r>
      <w:r w:rsidR="00D66B8F">
        <w:rPr>
          <w:rFonts w:ascii="Times New Roman" w:eastAsia="Times New Roman" w:hAnsi="Times New Roman" w:cs="Times New Roman"/>
          <w:color w:val="000000"/>
        </w:rPr>
        <w:t>mempercepat</w:t>
      </w:r>
      <w:r w:rsidR="00D66B8F">
        <w:rPr>
          <w:rFonts w:ascii="Times New Roman" w:eastAsia="Times New Roman" w:hAnsi="Times New Roman" w:cs="Times New Roman"/>
          <w:color w:val="000000"/>
          <w:lang w:val="id-ID"/>
        </w:rPr>
        <w:t xml:space="preserve"> </w:t>
      </w:r>
      <w:r w:rsidR="00D66B8F">
        <w:rPr>
          <w:rFonts w:ascii="Times New Roman" w:eastAsia="Times New Roman" w:hAnsi="Times New Roman" w:cs="Times New Roman"/>
          <w:color w:val="000000"/>
        </w:rPr>
        <w:t>penanganan</w:t>
      </w:r>
      <w:r w:rsidR="00D66B8F">
        <w:rPr>
          <w:rFonts w:ascii="Times New Roman" w:eastAsia="Times New Roman" w:hAnsi="Times New Roman" w:cs="Times New Roman"/>
          <w:color w:val="000000"/>
          <w:lang w:val="id-ID"/>
        </w:rPr>
        <w:t xml:space="preserve"> </w:t>
      </w:r>
      <w:r w:rsidR="00D66B8F">
        <w:rPr>
          <w:rFonts w:ascii="Times New Roman" w:eastAsia="Times New Roman" w:hAnsi="Times New Roman" w:cs="Times New Roman"/>
          <w:color w:val="000000"/>
        </w:rPr>
        <w:t>kejadian</w:t>
      </w:r>
      <w:r w:rsidR="00D66B8F">
        <w:rPr>
          <w:rFonts w:ascii="Times New Roman" w:eastAsia="Times New Roman" w:hAnsi="Times New Roman" w:cs="Times New Roman"/>
          <w:color w:val="000000"/>
          <w:lang w:val="id-ID"/>
        </w:rPr>
        <w:t xml:space="preserve"> </w:t>
      </w:r>
      <w:r w:rsidR="00D66B8F">
        <w:rPr>
          <w:rFonts w:ascii="Times New Roman" w:eastAsia="Times New Roman" w:hAnsi="Times New Roman" w:cs="Times New Roman"/>
          <w:color w:val="000000"/>
        </w:rPr>
        <w:t>hiperbilirubinemi</w:t>
      </w:r>
      <w:r w:rsidR="00D66B8F">
        <w:rPr>
          <w:rFonts w:ascii="Times New Roman" w:eastAsia="Times New Roman" w:hAnsi="Times New Roman" w:cs="Times New Roman"/>
          <w:color w:val="000000"/>
          <w:lang w:val="id-ID"/>
        </w:rPr>
        <w:t>a</w:t>
      </w:r>
      <w:r w:rsidR="00D66B8F">
        <w:rPr>
          <w:rFonts w:ascii="Times New Roman" w:eastAsia="Times New Roman" w:hAnsi="Times New Roman" w:cs="Times New Roman"/>
          <w:color w:val="000000"/>
        </w:rPr>
        <w:t>.</w:t>
      </w:r>
      <w:r w:rsidR="00D66B8F">
        <w:rPr>
          <w:rFonts w:ascii="Times New Roman" w:eastAsia="Times New Roman" w:hAnsi="Times New Roman" w:cs="Times New Roman"/>
          <w:color w:val="000000"/>
          <w:lang w:val="id-ID"/>
        </w:rPr>
        <w:t xml:space="preserve"> </w:t>
      </w:r>
      <w:r w:rsidRPr="004024D7">
        <w:rPr>
          <w:rFonts w:ascii="Times New Roman" w:eastAsia="Times New Roman" w:hAnsi="Times New Roman" w:cs="Times New Roman"/>
          <w:color w:val="000000"/>
        </w:rPr>
        <w:t xml:space="preserve">Salah satu terapi </w:t>
      </w:r>
      <w:r w:rsidRPr="004024D7">
        <w:rPr>
          <w:rFonts w:ascii="Times New Roman" w:eastAsia="Times New Roman" w:hAnsi="Times New Roman" w:cs="Times New Roman"/>
        </w:rPr>
        <w:t>komplementer</w:t>
      </w:r>
      <w:r w:rsidRPr="004024D7">
        <w:rPr>
          <w:rFonts w:ascii="Times New Roman" w:eastAsia="Times New Roman" w:hAnsi="Times New Roman" w:cs="Times New Roman"/>
          <w:color w:val="000000"/>
        </w:rPr>
        <w:t xml:space="preserve"> yang dapat dilakukan adalah dengan pijat bayi </w:t>
      </w:r>
      <w:r w:rsidRPr="004024D7">
        <w:rPr>
          <w:rFonts w:ascii="Times New Roman" w:eastAsia="Times New Roman" w:hAnsi="Times New Roman" w:cs="Times New Roman"/>
          <w:color w:val="000000"/>
        </w:rPr>
        <w:fldChar w:fldCharType="begin" w:fldLock="1"/>
      </w:r>
      <w:r w:rsidRPr="004024D7">
        <w:rPr>
          <w:rFonts w:ascii="Times New Roman" w:eastAsia="Times New Roman" w:hAnsi="Times New Roman" w:cs="Times New Roman"/>
          <w:color w:val="000000"/>
        </w:rPr>
        <w:instrText>ADDIN CSL_CITATION {"citationItems":[{"id":"ITEM-1","itemData":{"author":[{"dropping-particle":"","family":"Purnamasari","given":"I","non-dropping-particle":"","parse-names":false,"suffix":""},{"dropping-particle":"","family":"Rahayu","given":"C. D","non-dropping-particle":"","parse-names":false,"suffix":""},{"dropping-particle":"","family":"Nugraheni","given":"I","non-dropping-particle":"","parse-names":false,"suffix":""}],"container-title":"Jurnal Keperawatan Karya Bhakti","id":"ITEM-1","issued":{"date-parts":[["2020"]]},"title":"Pengaruh Baby Massage Terhadap Penurunan Kadar Bilirubin","type":"article-journal","volume":"Vol 6 No 5"},"uris":["http://www.mendeley.com/documents/?uuid=da00de59-ba4e-4048-960c-c732ddd0c5cc"]}],"mendeley":{"formattedCitation":"(Purnamasari et al., 2020)","plainTextFormattedCitation":"(Purnamasari et al., 2020)","previouslyFormattedCitation":"(Purnamasari et al., 2020)"},"properties":{"noteIndex":0},"schema":"https://github.com/citation-style-language/schema/raw/master/csl-citation.json"}</w:instrText>
      </w:r>
      <w:r w:rsidRPr="004024D7">
        <w:rPr>
          <w:rFonts w:ascii="Times New Roman" w:eastAsia="Times New Roman" w:hAnsi="Times New Roman" w:cs="Times New Roman"/>
          <w:color w:val="000000"/>
        </w:rPr>
        <w:fldChar w:fldCharType="separate"/>
      </w:r>
      <w:r w:rsidRPr="004024D7">
        <w:rPr>
          <w:rFonts w:ascii="Times New Roman" w:eastAsia="Times New Roman" w:hAnsi="Times New Roman" w:cs="Times New Roman"/>
          <w:noProof/>
          <w:color w:val="000000"/>
        </w:rPr>
        <w:t>(Purnamasari et al., 2020)</w:t>
      </w:r>
      <w:r w:rsidRPr="004024D7">
        <w:rPr>
          <w:rFonts w:ascii="Times New Roman" w:eastAsia="Times New Roman" w:hAnsi="Times New Roman" w:cs="Times New Roman"/>
          <w:color w:val="000000"/>
        </w:rPr>
        <w:fldChar w:fldCharType="end"/>
      </w:r>
    </w:p>
    <w:p w:rsidR="00D66B8F" w:rsidRPr="00D66B8F" w:rsidRDefault="00D66B8F" w:rsidP="00D66B8F">
      <w:pPr>
        <w:spacing w:after="0" w:line="240" w:lineRule="auto"/>
        <w:ind w:firstLine="420"/>
        <w:jc w:val="both"/>
        <w:rPr>
          <w:rFonts w:ascii="Times New Roman" w:eastAsia="Times New Roman" w:hAnsi="Times New Roman" w:cs="Times New Roman"/>
        </w:rPr>
      </w:pPr>
      <w:r w:rsidRPr="00D66B8F">
        <w:rPr>
          <w:rFonts w:ascii="Times New Roman" w:eastAsia="Times New Roman" w:hAnsi="Times New Roman" w:cs="Times New Roman"/>
        </w:rPr>
        <w:t xml:space="preserve">Pemberian pijat bayi akan merangsang </w:t>
      </w:r>
      <w:r w:rsidRPr="00D66B8F">
        <w:rPr>
          <w:rFonts w:ascii="Times New Roman" w:eastAsia="Times New Roman" w:hAnsi="Times New Roman" w:cs="Times New Roman"/>
          <w:color w:val="000000"/>
        </w:rPr>
        <w:t>peningkatan</w:t>
      </w:r>
      <w:r w:rsidRPr="00D66B8F">
        <w:rPr>
          <w:rFonts w:ascii="Times New Roman" w:eastAsia="Times New Roman" w:hAnsi="Times New Roman" w:cs="Times New Roman"/>
        </w:rPr>
        <w:t xml:space="preserve"> kadar enzim penyerapan gastrin dan insulin yang berperan pada proses </w:t>
      </w:r>
      <w:r>
        <w:rPr>
          <w:rFonts w:ascii="Times New Roman" w:eastAsia="Times New Roman" w:hAnsi="Times New Roman" w:cs="Times New Roman"/>
        </w:rPr>
        <w:t>metabolism</w:t>
      </w:r>
      <w:r>
        <w:rPr>
          <w:rFonts w:ascii="Times New Roman" w:eastAsia="Times New Roman" w:hAnsi="Times New Roman" w:cs="Times New Roman"/>
          <w:lang w:val="id-ID"/>
        </w:rPr>
        <w:t>, yang</w:t>
      </w:r>
      <w:r w:rsidRPr="00D66B8F">
        <w:rPr>
          <w:rFonts w:ascii="Times New Roman" w:eastAsia="Times New Roman" w:hAnsi="Times New Roman" w:cs="Times New Roman"/>
          <w:color w:val="000000"/>
        </w:rPr>
        <w:t xml:space="preserve"> dapat memberikan atau mempercepat defekasi lebih awal, sehingga bilirubin dapat mudah terurai dan </w:t>
      </w:r>
      <w:r w:rsidRPr="00D66B8F">
        <w:rPr>
          <w:rFonts w:ascii="Times New Roman" w:eastAsia="Times New Roman" w:hAnsi="Times New Roman" w:cs="Times New Roman"/>
        </w:rPr>
        <w:t>diekskresikan</w:t>
      </w:r>
      <w:r w:rsidRPr="00D66B8F">
        <w:rPr>
          <w:rFonts w:ascii="Times New Roman" w:eastAsia="Times New Roman" w:hAnsi="Times New Roman" w:cs="Times New Roman"/>
          <w:color w:val="000000"/>
        </w:rPr>
        <w:t xml:space="preserve"> melalui feses dan urin, sehingga bilirubin yang kembali ke sirkulasi </w:t>
      </w:r>
      <w:r w:rsidRPr="00D66B8F">
        <w:rPr>
          <w:rFonts w:ascii="Times New Roman" w:eastAsia="Times New Roman" w:hAnsi="Times New Roman" w:cs="Times New Roman"/>
          <w:i/>
          <w:color w:val="000000"/>
        </w:rPr>
        <w:t>enterohepatic</w:t>
      </w:r>
      <w:r w:rsidRPr="00D66B8F">
        <w:rPr>
          <w:rFonts w:ascii="Times New Roman" w:eastAsia="Times New Roman" w:hAnsi="Times New Roman" w:cs="Times New Roman"/>
          <w:color w:val="000000"/>
        </w:rPr>
        <w:t xml:space="preserve"> menurun </w:t>
      </w:r>
      <w:r w:rsidRPr="00D66B8F">
        <w:rPr>
          <w:rFonts w:ascii="Times New Roman" w:eastAsia="Times New Roman" w:hAnsi="Times New Roman" w:cs="Times New Roman"/>
          <w:color w:val="000000"/>
        </w:rPr>
        <w:fldChar w:fldCharType="begin" w:fldLock="1"/>
      </w:r>
      <w:r w:rsidRPr="00D66B8F">
        <w:rPr>
          <w:rFonts w:ascii="Times New Roman" w:eastAsia="Times New Roman" w:hAnsi="Times New Roman" w:cs="Times New Roman"/>
          <w:color w:val="000000"/>
        </w:rPr>
        <w:instrText>ADDIN CSL_CITATION {"citationItems":[{"id":"ITEM-1","itemData":{"author":[{"dropping-particle":"","family":"Novianti","given":"Novi","non-dropping-particle":"","parse-names":false,"suffix":""},{"dropping-particle":"","family":"Mediani","given":"Suzana","non-dropping-particle":"","parse-names":false,"suffix":""},{"dropping-particle":"","family":"Nurhidayah","given":"Ikeu","non-dropping-particle":"","parse-names":false,"suffix":""},{"dropping-particle":"","family":"Keperawatan","given":"Fakultas","non-dropping-particle":"","parse-names":false,"suffix":""}],"container-title":"JKP","id":"ITEM-1","issued":{"date-parts":[["2017"]]},"title":"Pengaruh Field Massage sebagai Terapi Adjuvan terhadap Kadar Bilirubin Serum Bayi Hiperbilirubinemia","type":"report","volume":"5"},"uris":["http://www.mendeley.com/documents/?uuid=e40a15ee-e6c8-39bd-a755-43fb3b840f8f"]}],"mendeley":{"formattedCitation":"(Novianti et al., 2017)","plainTextFormattedCitation":"(Novianti et al., 2017)","previouslyFormattedCitation":"(Novianti et al., 2017)"},"properties":{"noteIndex":0},"schema":"https://github.com/citation-style-language/schema/raw/master/csl-citation.json"}</w:instrText>
      </w:r>
      <w:r w:rsidRPr="00D66B8F">
        <w:rPr>
          <w:rFonts w:ascii="Times New Roman" w:eastAsia="Times New Roman" w:hAnsi="Times New Roman" w:cs="Times New Roman"/>
          <w:color w:val="000000"/>
        </w:rPr>
        <w:fldChar w:fldCharType="separate"/>
      </w:r>
      <w:r w:rsidRPr="00D66B8F">
        <w:rPr>
          <w:rFonts w:ascii="Times New Roman" w:eastAsia="Times New Roman" w:hAnsi="Times New Roman" w:cs="Times New Roman"/>
          <w:noProof/>
          <w:color w:val="000000"/>
        </w:rPr>
        <w:t>(Novianti et al., 2017)</w:t>
      </w:r>
      <w:r w:rsidRPr="00D66B8F">
        <w:rPr>
          <w:rFonts w:ascii="Times New Roman" w:eastAsia="Times New Roman" w:hAnsi="Times New Roman" w:cs="Times New Roman"/>
          <w:color w:val="000000"/>
        </w:rPr>
        <w:fldChar w:fldCharType="end"/>
      </w:r>
      <w:r w:rsidRPr="00D66B8F">
        <w:rPr>
          <w:rFonts w:ascii="Times New Roman" w:eastAsia="Times New Roman" w:hAnsi="Times New Roman" w:cs="Times New Roman"/>
          <w:color w:val="000000"/>
        </w:rPr>
        <w:t>.</w:t>
      </w:r>
    </w:p>
    <w:p w:rsidR="00D66B8F" w:rsidRPr="00D66B8F" w:rsidRDefault="00D66B8F" w:rsidP="00D66B8F">
      <w:pPr>
        <w:spacing w:after="0" w:line="240" w:lineRule="auto"/>
        <w:ind w:firstLine="420"/>
        <w:jc w:val="both"/>
        <w:rPr>
          <w:rFonts w:ascii="Times New Roman" w:eastAsia="Times New Roman" w:hAnsi="Times New Roman" w:cs="Times New Roman"/>
          <w:color w:val="000000"/>
        </w:rPr>
      </w:pPr>
      <w:r w:rsidRPr="00D66B8F">
        <w:rPr>
          <w:rFonts w:ascii="Times New Roman" w:eastAsia="Times New Roman" w:hAnsi="Times New Roman" w:cs="Times New Roman"/>
          <w:color w:val="000000"/>
        </w:rPr>
        <w:t xml:space="preserve">Dalam upaya mengoptimalkan pelaksanaan pijat bayi </w:t>
      </w:r>
      <w:r>
        <w:rPr>
          <w:rFonts w:ascii="Times New Roman" w:eastAsia="Times New Roman" w:hAnsi="Times New Roman" w:cs="Times New Roman"/>
          <w:color w:val="000000"/>
          <w:lang w:val="id-ID"/>
        </w:rPr>
        <w:t>perlu</w:t>
      </w:r>
      <w:r w:rsidRPr="00D66B8F">
        <w:rPr>
          <w:rFonts w:ascii="Times New Roman" w:eastAsia="Times New Roman" w:hAnsi="Times New Roman" w:cs="Times New Roman"/>
          <w:color w:val="000000"/>
        </w:rPr>
        <w:t xml:space="preserve"> dilakukan dengan melibatkan orang tua. Konsep </w:t>
      </w:r>
      <w:r w:rsidRPr="00D66B8F">
        <w:rPr>
          <w:rFonts w:ascii="Times New Roman" w:eastAsia="Times New Roman" w:hAnsi="Times New Roman" w:cs="Times New Roman"/>
          <w:i/>
          <w:color w:val="000000"/>
        </w:rPr>
        <w:t>Family Centered Care</w:t>
      </w:r>
      <w:r w:rsidRPr="00D66B8F">
        <w:rPr>
          <w:rFonts w:ascii="Times New Roman" w:eastAsia="Times New Roman" w:hAnsi="Times New Roman" w:cs="Times New Roman"/>
          <w:color w:val="000000"/>
        </w:rPr>
        <w:t xml:space="preserve"> sebagai filosofi dalam memberikan pelayanan keperawatan di Rumah Sakit merupakan pendekatan yang bisa dilakukan karena dalam pendekatan ini terjadi hubungan timbal balik antara penyedia pelayanan, pasien dan keluarga sehingga akan meminimalkan konflik yang selama ini timbul sebagai akibat kurangnya informasi dan komunikasi. Tetapi untuk mewujudkannya secara ideal tidak mudah, karena banyak petugas kesehatan yang belum memahami </w:t>
      </w:r>
      <w:r w:rsidRPr="00D66B8F">
        <w:rPr>
          <w:rFonts w:ascii="Times New Roman" w:eastAsia="Times New Roman" w:hAnsi="Times New Roman" w:cs="Times New Roman"/>
          <w:i/>
          <w:color w:val="000000"/>
        </w:rPr>
        <w:t>Family Centered Care</w:t>
      </w:r>
      <w:r w:rsidRPr="00D66B8F">
        <w:rPr>
          <w:rFonts w:ascii="Times New Roman" w:eastAsia="Times New Roman" w:hAnsi="Times New Roman" w:cs="Times New Roman"/>
          <w:color w:val="000000"/>
        </w:rPr>
        <w:t>. Kondisi ini mengakibatkan asuhan keperawatan seing terjebak dalam kegiatan rutinitas di Rumah Sakit.</w:t>
      </w:r>
    </w:p>
    <w:p w:rsidR="003345CF" w:rsidRDefault="00D66B8F" w:rsidP="00D66B8F">
      <w:pPr>
        <w:spacing w:after="0" w:line="240" w:lineRule="auto"/>
        <w:ind w:firstLine="420"/>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U</w:t>
      </w:r>
      <w:r>
        <w:rPr>
          <w:rFonts w:ascii="Times New Roman" w:eastAsia="Times New Roman" w:hAnsi="Times New Roman" w:cs="Times New Roman"/>
          <w:color w:val="000000"/>
          <w:sz w:val="24"/>
          <w:szCs w:val="24"/>
        </w:rPr>
        <w:t xml:space="preserve">ntuk </w:t>
      </w:r>
      <w:r>
        <w:rPr>
          <w:rFonts w:ascii="Times New Roman" w:eastAsia="Times New Roman" w:hAnsi="Times New Roman" w:cs="Times New Roman"/>
          <w:color w:val="000000"/>
          <w:sz w:val="24"/>
          <w:szCs w:val="24"/>
          <w:lang w:val="id-ID"/>
        </w:rPr>
        <w:t xml:space="preserve">itu perlu dilakukan adanya </w:t>
      </w:r>
      <w:r>
        <w:rPr>
          <w:rFonts w:ascii="Times New Roman" w:eastAsia="Times New Roman" w:hAnsi="Times New Roman" w:cs="Times New Roman"/>
          <w:lang w:val="id-ID"/>
        </w:rPr>
        <w:t>penerap</w:t>
      </w:r>
      <w:r w:rsidRPr="00D66B8F">
        <w:rPr>
          <w:rFonts w:ascii="Times New Roman" w:eastAsia="Times New Roman" w:hAnsi="Times New Roman" w:cs="Times New Roman"/>
        </w:rPr>
        <w:t>an</w:t>
      </w:r>
      <w:r>
        <w:rPr>
          <w:rFonts w:ascii="Times New Roman" w:eastAsia="Times New Roman" w:hAnsi="Times New Roman" w:cs="Times New Roman"/>
          <w:color w:val="000000"/>
          <w:sz w:val="24"/>
          <w:szCs w:val="24"/>
        </w:rPr>
        <w:t xml:space="preserve"> </w:t>
      </w:r>
      <w:r w:rsidRPr="0024308F">
        <w:rPr>
          <w:rFonts w:ascii="Times New Roman" w:eastAsia="Times New Roman" w:hAnsi="Times New Roman" w:cs="Times New Roman"/>
          <w:i/>
          <w:color w:val="000000"/>
          <w:sz w:val="24"/>
          <w:szCs w:val="24"/>
        </w:rPr>
        <w:t>evidence based practice</w:t>
      </w:r>
      <w:r>
        <w:rPr>
          <w:rFonts w:ascii="Times New Roman" w:eastAsia="Times New Roman" w:hAnsi="Times New Roman" w:cs="Times New Roman"/>
          <w:color w:val="000000"/>
          <w:sz w:val="24"/>
          <w:szCs w:val="24"/>
        </w:rPr>
        <w:t xml:space="preserve"> </w:t>
      </w:r>
      <w:r w:rsidRPr="0024308F">
        <w:rPr>
          <w:rFonts w:ascii="Times New Roman" w:eastAsia="Times New Roman" w:hAnsi="Times New Roman" w:cs="Times New Roman"/>
          <w:i/>
          <w:color w:val="000000"/>
          <w:sz w:val="24"/>
          <w:szCs w:val="24"/>
        </w:rPr>
        <w:t>nursing</w:t>
      </w:r>
      <w:r>
        <w:rPr>
          <w:rFonts w:ascii="Times New Roman" w:eastAsia="Times New Roman" w:hAnsi="Times New Roman" w:cs="Times New Roman"/>
          <w:color w:val="000000"/>
          <w:sz w:val="24"/>
          <w:szCs w:val="24"/>
        </w:rPr>
        <w:t xml:space="preserve"> dengan memberikan terapi pijat bayi pada pasien hiperbilirubinemia </w:t>
      </w:r>
      <w:r>
        <w:rPr>
          <w:rFonts w:ascii="Times New Roman" w:eastAsia="Times New Roman" w:hAnsi="Times New Roman" w:cs="Times New Roman"/>
          <w:color w:val="000000"/>
          <w:sz w:val="24"/>
          <w:szCs w:val="24"/>
          <w:lang w:val="id-ID"/>
        </w:rPr>
        <w:t>untuk</w:t>
      </w:r>
      <w:r>
        <w:rPr>
          <w:rFonts w:ascii="Times New Roman" w:eastAsia="Times New Roman" w:hAnsi="Times New Roman" w:cs="Times New Roman"/>
          <w:color w:val="000000"/>
          <w:sz w:val="24"/>
          <w:szCs w:val="24"/>
        </w:rPr>
        <w:t xml:space="preserve"> membantu menurunkan kadar bilirubin pada Pasien Hiperbilirubinemia di Ruang Neonatal Resiko Tinggi RSUP Dr. Kariadi Semarang</w:t>
      </w:r>
    </w:p>
    <w:p w:rsidR="00D66B8F" w:rsidRPr="00D66B8F" w:rsidRDefault="00D66B8F" w:rsidP="00D66B8F">
      <w:pPr>
        <w:spacing w:after="0" w:line="240" w:lineRule="auto"/>
        <w:ind w:firstLine="420"/>
        <w:jc w:val="both"/>
        <w:rPr>
          <w:rFonts w:ascii="Times New Roman" w:eastAsia="Times New Roman" w:hAnsi="Times New Roman" w:cs="Times New Roman"/>
          <w:lang w:val="id-ID"/>
        </w:rPr>
      </w:pPr>
    </w:p>
    <w:p w:rsidR="003345CF" w:rsidRDefault="00440F13">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METODE PENELITIAN</w:t>
      </w:r>
    </w:p>
    <w:p w:rsidR="003345CF" w:rsidRDefault="00440F13">
      <w:pPr>
        <w:spacing w:after="0" w:line="240" w:lineRule="auto"/>
        <w:ind w:firstLine="420"/>
        <w:jc w:val="both"/>
        <w:rPr>
          <w:rFonts w:ascii="Times New Roman" w:eastAsia="Times New Roman" w:hAnsi="Times New Roman" w:cs="Times New Roman"/>
        </w:rPr>
      </w:pPr>
      <w:r>
        <w:rPr>
          <w:rFonts w:ascii="Times New Roman" w:eastAsia="Times New Roman" w:hAnsi="Times New Roman" w:cs="Times New Roman"/>
        </w:rPr>
        <w:t xml:space="preserve">Penelitian yang diguanakan adalah analitik korelasi, merupakan penelitian yang menggali bagaimana dan mengapa fenomena yang terjadi kemudian melakukan analisis korelasi antara faktor yang berpengaruh dengan faktor akibat. Penelitian ini menggunakan rancangan </w:t>
      </w:r>
      <w:r>
        <w:rPr>
          <w:rFonts w:ascii="Times New Roman" w:eastAsia="Times New Roman" w:hAnsi="Times New Roman" w:cs="Times New Roman"/>
          <w:i/>
        </w:rPr>
        <w:t>survey cross sectional</w:t>
      </w:r>
      <w:r>
        <w:rPr>
          <w:rFonts w:ascii="Times New Roman" w:eastAsia="Times New Roman" w:hAnsi="Times New Roman" w:cs="Times New Roman"/>
        </w:rPr>
        <w:t xml:space="preserve"> yaitu pengumpulan data sekaligus pada suatu saat artinya dilakukan dengan </w:t>
      </w:r>
      <w:proofErr w:type="gramStart"/>
      <w:r>
        <w:rPr>
          <w:rFonts w:ascii="Times New Roman" w:eastAsia="Times New Roman" w:hAnsi="Times New Roman" w:cs="Times New Roman"/>
        </w:rPr>
        <w:t>cara</w:t>
      </w:r>
      <w:proofErr w:type="gramEnd"/>
      <w:r>
        <w:rPr>
          <w:rFonts w:ascii="Times New Roman" w:eastAsia="Times New Roman" w:hAnsi="Times New Roman" w:cs="Times New Roman"/>
        </w:rPr>
        <w:t xml:space="preserve"> subjek diobservasi sekali saja pada waktu yang sama </w:t>
      </w:r>
    </w:p>
    <w:p w:rsidR="003345CF" w:rsidRPr="00BA542D" w:rsidRDefault="00BA542D" w:rsidP="00BA542D">
      <w:pPr>
        <w:spacing w:after="0" w:line="240" w:lineRule="auto"/>
        <w:ind w:firstLine="420"/>
        <w:jc w:val="both"/>
        <w:rPr>
          <w:rFonts w:ascii="Times New Roman" w:eastAsia="Times New Roman" w:hAnsi="Times New Roman" w:cs="Times New Roman"/>
          <w:lang w:val="id-ID"/>
        </w:rPr>
      </w:pPr>
      <w:r>
        <w:rPr>
          <w:rFonts w:ascii="Times New Roman" w:hAnsi="Times New Roman" w:cs="Times New Roman"/>
          <w:lang w:val="id-ID"/>
        </w:rPr>
        <w:t>Penelitian ini menggunakan m</w:t>
      </w:r>
      <w:r w:rsidRPr="00BA542D">
        <w:rPr>
          <w:rFonts w:ascii="Times New Roman" w:hAnsi="Times New Roman" w:cs="Times New Roman"/>
        </w:rPr>
        <w:t xml:space="preserve">etode deskriptif </w:t>
      </w:r>
      <w:r>
        <w:rPr>
          <w:rFonts w:ascii="Times New Roman" w:hAnsi="Times New Roman" w:cs="Times New Roman"/>
          <w:lang w:val="id-ID"/>
        </w:rPr>
        <w:t>dengan</w:t>
      </w:r>
      <w:r w:rsidRPr="00BA542D">
        <w:rPr>
          <w:rFonts w:ascii="Times New Roman" w:hAnsi="Times New Roman" w:cs="Times New Roman"/>
        </w:rPr>
        <w:t xml:space="preserve"> berfokus pada </w:t>
      </w:r>
      <w:r w:rsidRPr="00BA542D">
        <w:rPr>
          <w:rFonts w:ascii="Times New Roman" w:eastAsia="Times New Roman" w:hAnsi="Times New Roman" w:cs="Times New Roman"/>
        </w:rPr>
        <w:t>suatu</w:t>
      </w:r>
      <w:r w:rsidRPr="00BA542D">
        <w:rPr>
          <w:rFonts w:ascii="Times New Roman" w:hAnsi="Times New Roman" w:cs="Times New Roman"/>
        </w:rPr>
        <w:t xml:space="preserve"> kasus tertentu untuk diamati menggunakan pendekatan asuhan keperawatan. Pendekatan asuhan keperawatan meliputi identifikasi data hasil pengkajian, diagnosa keperawatan, perencanaan, pelaksanaan, dan evaluasi. Desain rancangan solusi menggunakan intervensi penerapan teknik pijat bayi untuk membantu menurunkan </w:t>
      </w:r>
      <w:proofErr w:type="gramStart"/>
      <w:r w:rsidRPr="00BA542D">
        <w:rPr>
          <w:rFonts w:ascii="Times New Roman" w:hAnsi="Times New Roman" w:cs="Times New Roman"/>
        </w:rPr>
        <w:t>kadar</w:t>
      </w:r>
      <w:proofErr w:type="gramEnd"/>
      <w:r w:rsidRPr="00BA542D">
        <w:rPr>
          <w:rFonts w:ascii="Times New Roman" w:hAnsi="Times New Roman" w:cs="Times New Roman"/>
        </w:rPr>
        <w:t xml:space="preserve"> bilirubin pada pasien hiperbilirubinemia yang mendapatkan program fototerapi</w:t>
      </w:r>
    </w:p>
    <w:p w:rsidR="00BA542D" w:rsidRPr="00BA542D" w:rsidRDefault="00BA542D" w:rsidP="00BA542D">
      <w:pPr>
        <w:spacing w:after="0" w:line="240" w:lineRule="auto"/>
        <w:ind w:firstLine="420"/>
        <w:jc w:val="both"/>
        <w:rPr>
          <w:rFonts w:ascii="Times New Roman" w:eastAsia="Times New Roman" w:hAnsi="Times New Roman" w:cs="Times New Roman"/>
          <w:lang w:val="id-ID"/>
        </w:rPr>
      </w:pPr>
      <w:r w:rsidRPr="00BA542D">
        <w:rPr>
          <w:rFonts w:ascii="Times New Roman" w:hAnsi="Times New Roman" w:cs="Times New Roman"/>
        </w:rPr>
        <w:t xml:space="preserve">Teknik pengambilan sampel menggunakan </w:t>
      </w:r>
      <w:r w:rsidRPr="00BA542D">
        <w:rPr>
          <w:rFonts w:ascii="Times New Roman" w:hAnsi="Times New Roman" w:cs="Times New Roman"/>
          <w:i/>
        </w:rPr>
        <w:t>Convenience Sampling Methode (Non-probability Sampling Technique)</w:t>
      </w:r>
      <w:r w:rsidRPr="00BA542D">
        <w:rPr>
          <w:rFonts w:ascii="Times New Roman" w:hAnsi="Times New Roman" w:cs="Times New Roman"/>
        </w:rPr>
        <w:t xml:space="preserve"> dimana teknik ini memilih subjek berdasarkan keinginan atau kemudahan</w:t>
      </w:r>
      <w:r>
        <w:rPr>
          <w:rFonts w:ascii="Times New Roman" w:hAnsi="Times New Roman" w:cs="Times New Roman"/>
          <w:lang w:val="id-ID"/>
        </w:rPr>
        <w:t xml:space="preserve">. </w:t>
      </w:r>
      <w:r w:rsidRPr="00BA542D">
        <w:rPr>
          <w:rFonts w:ascii="Times New Roman" w:hAnsi="Times New Roman" w:cs="Times New Roman"/>
        </w:rPr>
        <w:t xml:space="preserve">Subjek dalam studi kasus ini </w:t>
      </w:r>
      <w:r>
        <w:rPr>
          <w:rFonts w:ascii="Times New Roman" w:hAnsi="Times New Roman" w:cs="Times New Roman"/>
          <w:lang w:val="id-ID"/>
        </w:rPr>
        <w:t>adalah</w:t>
      </w:r>
      <w:r w:rsidRPr="00BA542D">
        <w:rPr>
          <w:rFonts w:ascii="Times New Roman" w:hAnsi="Times New Roman" w:cs="Times New Roman"/>
        </w:rPr>
        <w:t xml:space="preserve"> pasien hiperbilirubinemia dengan masalah keperawatan ikterik neonatus</w:t>
      </w:r>
      <w:r>
        <w:rPr>
          <w:rFonts w:ascii="Times New Roman" w:hAnsi="Times New Roman" w:cs="Times New Roman"/>
          <w:lang w:val="id-ID"/>
        </w:rPr>
        <w:t xml:space="preserve"> di Ruang Neonatal Resiko Tinggi RSUP Dr. Kariadi Semarang</w:t>
      </w:r>
    </w:p>
    <w:p w:rsidR="00BA542D" w:rsidRPr="00A45E78" w:rsidRDefault="00BA542D" w:rsidP="00BA542D">
      <w:pPr>
        <w:spacing w:after="0" w:line="240" w:lineRule="auto"/>
        <w:ind w:firstLine="420"/>
        <w:jc w:val="both"/>
        <w:rPr>
          <w:rFonts w:ascii="Times New Roman" w:hAnsi="Times New Roman" w:cs="Times New Roman"/>
          <w:lang w:val="id-ID"/>
        </w:rPr>
      </w:pPr>
      <w:r w:rsidRPr="00BA542D">
        <w:rPr>
          <w:rFonts w:ascii="Times New Roman" w:hAnsi="Times New Roman" w:cs="Times New Roman"/>
        </w:rPr>
        <w:t>Instrument</w:t>
      </w:r>
      <w:r w:rsidRPr="00BA542D">
        <w:rPr>
          <w:rFonts w:ascii="Times New Roman" w:eastAsia="Times New Roman" w:hAnsi="Times New Roman" w:cs="Times New Roman"/>
          <w:lang w:val="id-ID"/>
        </w:rPr>
        <w:t xml:space="preserve"> yang digunakan dalam mengumpulkan data dari variabel yang ada dalam penelitian ini adalah </w:t>
      </w:r>
      <w:r w:rsidRPr="00BA542D">
        <w:rPr>
          <w:rFonts w:ascii="Times New Roman" w:hAnsi="Times New Roman" w:cs="Times New Roman"/>
          <w:lang w:val="id-ID"/>
        </w:rPr>
        <w:t>l</w:t>
      </w:r>
      <w:r w:rsidRPr="00BA542D">
        <w:rPr>
          <w:rFonts w:ascii="Times New Roman" w:hAnsi="Times New Roman" w:cs="Times New Roman"/>
        </w:rPr>
        <w:t>embar Standar Prosedur Operasional pijat bayi yang digunakan sebagai pedoman dalam melakukan tindakan</w:t>
      </w:r>
      <w:r w:rsidRPr="00BA542D">
        <w:rPr>
          <w:rFonts w:ascii="Times New Roman" w:hAnsi="Times New Roman" w:cs="Times New Roman"/>
          <w:lang w:val="id-ID"/>
        </w:rPr>
        <w:t xml:space="preserve">, Lampu Fototerapi, </w:t>
      </w:r>
      <w:r w:rsidRPr="00BA542D">
        <w:rPr>
          <w:rFonts w:ascii="Times New Roman" w:hAnsi="Times New Roman" w:cs="Times New Roman"/>
        </w:rPr>
        <w:t xml:space="preserve">Lembar observasi yang berisikan hasil </w:t>
      </w:r>
      <w:proofErr w:type="gramStart"/>
      <w:r w:rsidRPr="00BA542D">
        <w:rPr>
          <w:rFonts w:ascii="Times New Roman" w:hAnsi="Times New Roman" w:cs="Times New Roman"/>
        </w:rPr>
        <w:t>kadar</w:t>
      </w:r>
      <w:proofErr w:type="gramEnd"/>
      <w:r w:rsidRPr="00BA542D">
        <w:rPr>
          <w:rFonts w:ascii="Times New Roman" w:hAnsi="Times New Roman" w:cs="Times New Roman"/>
        </w:rPr>
        <w:t xml:space="preserve"> bilirubin dan frekuensi, warna dan konsistensi </w:t>
      </w:r>
      <w:r w:rsidR="00A45E78">
        <w:rPr>
          <w:rFonts w:ascii="Times New Roman" w:hAnsi="Times New Roman" w:cs="Times New Roman"/>
          <w:lang w:val="id-ID"/>
        </w:rPr>
        <w:t xml:space="preserve">BAB. Proses pengambilan data dilakukan dengan memperhatikan prinsip-prinsip etik diantaranya </w:t>
      </w:r>
      <w:r w:rsidR="00A45E78" w:rsidRPr="00A45E78">
        <w:rPr>
          <w:rFonts w:ascii="Times New Roman" w:hAnsi="Times New Roman" w:cs="Times New Roman"/>
          <w:i/>
          <w:lang w:val="id-ID"/>
        </w:rPr>
        <w:t>autonomy, respect for privacy</w:t>
      </w:r>
      <w:r w:rsidR="00A45E78">
        <w:rPr>
          <w:rFonts w:ascii="Times New Roman" w:hAnsi="Times New Roman" w:cs="Times New Roman"/>
          <w:lang w:val="id-ID"/>
        </w:rPr>
        <w:t xml:space="preserve"> dan </w:t>
      </w:r>
      <w:r w:rsidR="00A45E78" w:rsidRPr="00A45E78">
        <w:rPr>
          <w:rFonts w:ascii="Times New Roman" w:hAnsi="Times New Roman" w:cs="Times New Roman"/>
          <w:i/>
          <w:lang w:val="id-ID"/>
        </w:rPr>
        <w:t>confidentiality</w:t>
      </w:r>
      <w:r w:rsidR="00A45E78">
        <w:rPr>
          <w:rFonts w:ascii="Times New Roman" w:hAnsi="Times New Roman" w:cs="Times New Roman"/>
          <w:lang w:val="id-ID"/>
        </w:rPr>
        <w:t xml:space="preserve"> </w:t>
      </w:r>
    </w:p>
    <w:p w:rsidR="00BA542D" w:rsidRPr="00BA542D" w:rsidRDefault="00BA542D" w:rsidP="00BA542D">
      <w:pPr>
        <w:spacing w:after="0" w:line="240" w:lineRule="auto"/>
        <w:ind w:firstLine="420"/>
        <w:jc w:val="both"/>
        <w:rPr>
          <w:rFonts w:ascii="Times New Roman" w:eastAsia="Times New Roman" w:hAnsi="Times New Roman" w:cs="Times New Roman"/>
          <w:lang w:val="id-ID"/>
        </w:rPr>
      </w:pPr>
      <w:r w:rsidRPr="00BA542D">
        <w:rPr>
          <w:rFonts w:ascii="Times New Roman" w:hAnsi="Times New Roman" w:cs="Times New Roman"/>
        </w:rPr>
        <w:t xml:space="preserve">Analisis </w:t>
      </w:r>
      <w:r w:rsidRPr="00BA542D">
        <w:rPr>
          <w:rFonts w:ascii="Times New Roman" w:eastAsia="Times New Roman" w:hAnsi="Times New Roman" w:cs="Times New Roman"/>
          <w:lang w:val="id-ID"/>
        </w:rPr>
        <w:t>data</w:t>
      </w:r>
      <w:r w:rsidRPr="00BA542D">
        <w:rPr>
          <w:rFonts w:ascii="Times New Roman" w:hAnsi="Times New Roman" w:cs="Times New Roman"/>
        </w:rPr>
        <w:t xml:space="preserve"> dilakukan sejak berada di lahan praktik, dimulai dari mengumpulkan data melalui wawancara observasi secara langsung yakni pemeriksaan fisik dan pemeriksaan diagnostik. Selanjutnya menentukan masalah serta menentukan diagnosis keperawatan dan menyusun rencana keperawatan untuk mengatasi masalah. Kemudian melakukan tindakan keperawatan, melakukan implementasi atau pelaksanaan inovasi </w:t>
      </w:r>
      <w:r w:rsidRPr="00BA542D">
        <w:rPr>
          <w:rFonts w:ascii="Times New Roman" w:hAnsi="Times New Roman" w:cs="Times New Roman"/>
          <w:i/>
        </w:rPr>
        <w:t>Evidence Based Practice</w:t>
      </w:r>
      <w:r w:rsidRPr="00BA542D">
        <w:rPr>
          <w:rFonts w:ascii="Times New Roman" w:hAnsi="Times New Roman" w:cs="Times New Roman"/>
        </w:rPr>
        <w:t xml:space="preserve"> sesuai waktu dalam rencana yang telah dibuat dan mengevaluasi asuhan keperawatan yang telah diberikan kepada klien. Penyajian data dilakukan dengan </w:t>
      </w:r>
      <w:proofErr w:type="gramStart"/>
      <w:r w:rsidRPr="00BA542D">
        <w:rPr>
          <w:rFonts w:ascii="Times New Roman" w:hAnsi="Times New Roman" w:cs="Times New Roman"/>
        </w:rPr>
        <w:t>cara</w:t>
      </w:r>
      <w:proofErr w:type="gramEnd"/>
      <w:r w:rsidRPr="00BA542D">
        <w:rPr>
          <w:rFonts w:ascii="Times New Roman" w:hAnsi="Times New Roman" w:cs="Times New Roman"/>
        </w:rPr>
        <w:t xml:space="preserve"> deskriptif dalam bentuk narasi dan tabel untuk memudahkan pembacaan hasil analisis</w:t>
      </w:r>
    </w:p>
    <w:p w:rsidR="003345CF" w:rsidRDefault="003345CF">
      <w:pPr>
        <w:spacing w:after="0" w:line="240" w:lineRule="auto"/>
        <w:jc w:val="both"/>
        <w:rPr>
          <w:rFonts w:ascii="Times New Roman" w:eastAsia="Times New Roman" w:hAnsi="Times New Roman" w:cs="Times New Roman"/>
        </w:rPr>
      </w:pPr>
    </w:p>
    <w:p w:rsidR="0079332B" w:rsidRDefault="0079332B">
      <w:pPr>
        <w:spacing w:after="0" w:line="240" w:lineRule="auto"/>
        <w:jc w:val="both"/>
        <w:rPr>
          <w:rFonts w:ascii="Times New Roman" w:eastAsia="Times New Roman" w:hAnsi="Times New Roman" w:cs="Times New Roman"/>
          <w:b/>
          <w:color w:val="000000"/>
        </w:rPr>
      </w:pPr>
    </w:p>
    <w:p w:rsidR="003345CF" w:rsidRDefault="00440F13">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color w:val="000000"/>
        </w:rPr>
        <w:lastRenderedPageBreak/>
        <w:t>HASIL</w:t>
      </w:r>
    </w:p>
    <w:p w:rsidR="00A45E78" w:rsidRDefault="00A324B0" w:rsidP="00A324B0">
      <w:pPr>
        <w:spacing w:after="0" w:line="240" w:lineRule="auto"/>
        <w:jc w:val="center"/>
        <w:rPr>
          <w:rFonts w:ascii="Times New Roman" w:eastAsia="Times New Roman" w:hAnsi="Times New Roman" w:cs="Times New Roman"/>
          <w:b/>
          <w:lang w:val="id-ID"/>
        </w:rPr>
      </w:pPr>
      <w:r>
        <w:rPr>
          <w:rFonts w:ascii="Times New Roman" w:eastAsia="Times New Roman" w:hAnsi="Times New Roman" w:cs="Times New Roman"/>
          <w:b/>
          <w:lang w:val="id-ID"/>
        </w:rPr>
        <w:t xml:space="preserve">Tabel 1 </w:t>
      </w:r>
      <w:r w:rsidR="00A45E78">
        <w:rPr>
          <w:rFonts w:ascii="Times New Roman" w:eastAsia="Times New Roman" w:hAnsi="Times New Roman" w:cs="Times New Roman"/>
          <w:b/>
          <w:lang w:val="id-ID"/>
        </w:rPr>
        <w:t>Hasil Pengkajian Responden 1</w:t>
      </w:r>
    </w:p>
    <w:tbl>
      <w:tblPr>
        <w:tblW w:w="4394" w:type="dxa"/>
        <w:tblInd w:w="392" w:type="dxa"/>
        <w:tblBorders>
          <w:top w:val="single" w:sz="4" w:space="0" w:color="auto"/>
          <w:bottom w:val="single" w:sz="4" w:space="0" w:color="auto"/>
          <w:insideH w:val="single" w:sz="4" w:space="0" w:color="auto"/>
        </w:tblBorders>
        <w:tblLook w:val="04A0" w:firstRow="1" w:lastRow="0" w:firstColumn="1" w:lastColumn="0" w:noHBand="0" w:noVBand="1"/>
      </w:tblPr>
      <w:tblGrid>
        <w:gridCol w:w="2126"/>
        <w:gridCol w:w="2268"/>
      </w:tblGrid>
      <w:tr w:rsidR="00A45E78" w:rsidRPr="00A45E78" w:rsidTr="00A45E78">
        <w:trPr>
          <w:trHeight w:val="198"/>
        </w:trPr>
        <w:tc>
          <w:tcPr>
            <w:tcW w:w="2126" w:type="dxa"/>
            <w:tcBorders>
              <w:top w:val="single" w:sz="4" w:space="0" w:color="auto"/>
              <w:left w:val="nil"/>
              <w:bottom w:val="single" w:sz="4" w:space="0" w:color="auto"/>
              <w:right w:val="nil"/>
            </w:tcBorders>
            <w:hideMark/>
          </w:tcPr>
          <w:p w:rsidR="00A45E78" w:rsidRPr="00A45E78" w:rsidRDefault="00A45E78" w:rsidP="00A45E78">
            <w:pPr>
              <w:pStyle w:val="ListParagraph"/>
              <w:spacing w:before="240" w:after="0" w:line="240" w:lineRule="auto"/>
              <w:ind w:left="0"/>
              <w:jc w:val="center"/>
              <w:rPr>
                <w:rFonts w:ascii="Times New Roman" w:hAnsi="Times New Roman"/>
                <w:b/>
              </w:rPr>
            </w:pPr>
            <w:r w:rsidRPr="00A45E78">
              <w:rPr>
                <w:rFonts w:ascii="Times New Roman" w:hAnsi="Times New Roman"/>
                <w:b/>
              </w:rPr>
              <w:t>Karakteristik responden</w:t>
            </w:r>
          </w:p>
        </w:tc>
        <w:tc>
          <w:tcPr>
            <w:tcW w:w="2268" w:type="dxa"/>
            <w:tcBorders>
              <w:top w:val="single" w:sz="4" w:space="0" w:color="auto"/>
              <w:left w:val="nil"/>
              <w:bottom w:val="single" w:sz="4" w:space="0" w:color="auto"/>
              <w:right w:val="nil"/>
            </w:tcBorders>
            <w:hideMark/>
          </w:tcPr>
          <w:p w:rsidR="00A45E78" w:rsidRPr="00A45E78" w:rsidRDefault="00A45E78" w:rsidP="00A45E78">
            <w:pPr>
              <w:pStyle w:val="ListParagraph"/>
              <w:spacing w:before="240" w:after="0" w:line="240" w:lineRule="auto"/>
              <w:ind w:left="0"/>
              <w:jc w:val="center"/>
              <w:rPr>
                <w:rFonts w:ascii="Times New Roman" w:hAnsi="Times New Roman"/>
                <w:b/>
                <w:lang w:val="id-ID"/>
              </w:rPr>
            </w:pPr>
            <w:r>
              <w:rPr>
                <w:rFonts w:ascii="Times New Roman" w:hAnsi="Times New Roman"/>
                <w:b/>
                <w:lang w:val="id-ID"/>
              </w:rPr>
              <w:t>Responden 1</w:t>
            </w:r>
          </w:p>
        </w:tc>
      </w:tr>
      <w:tr w:rsidR="00A324B0" w:rsidRPr="00A45E78" w:rsidTr="00A45E78">
        <w:trPr>
          <w:trHeight w:val="357"/>
        </w:trPr>
        <w:tc>
          <w:tcPr>
            <w:tcW w:w="2126" w:type="dxa"/>
            <w:tcBorders>
              <w:top w:val="single" w:sz="4" w:space="0" w:color="auto"/>
              <w:left w:val="nil"/>
              <w:bottom w:val="single" w:sz="4" w:space="0" w:color="auto"/>
              <w:right w:val="nil"/>
            </w:tcBorders>
            <w:hideMark/>
          </w:tcPr>
          <w:p w:rsidR="00A324B0" w:rsidRDefault="00A324B0" w:rsidP="00C16875">
            <w:pPr>
              <w:pStyle w:val="ListParagraph"/>
              <w:spacing w:before="240" w:after="0" w:line="360" w:lineRule="auto"/>
              <w:ind w:left="0"/>
              <w:jc w:val="center"/>
              <w:rPr>
                <w:rFonts w:ascii="Times New Roman" w:hAnsi="Times New Roman"/>
                <w:sz w:val="24"/>
                <w:szCs w:val="24"/>
              </w:rPr>
            </w:pPr>
            <w:r>
              <w:rPr>
                <w:rFonts w:ascii="Times New Roman" w:hAnsi="Times New Roman"/>
                <w:sz w:val="24"/>
                <w:szCs w:val="24"/>
              </w:rPr>
              <w:t>Jenis kelamin</w:t>
            </w:r>
          </w:p>
        </w:tc>
        <w:tc>
          <w:tcPr>
            <w:tcW w:w="2268" w:type="dxa"/>
            <w:tcBorders>
              <w:top w:val="single" w:sz="4" w:space="0" w:color="auto"/>
              <w:left w:val="nil"/>
              <w:bottom w:val="single" w:sz="4" w:space="0" w:color="auto"/>
              <w:right w:val="nil"/>
            </w:tcBorders>
            <w:hideMark/>
          </w:tcPr>
          <w:p w:rsidR="00A324B0" w:rsidRDefault="00A324B0" w:rsidP="00C16875">
            <w:pPr>
              <w:pStyle w:val="ListParagraph"/>
              <w:spacing w:before="240" w:after="0" w:line="360" w:lineRule="auto"/>
              <w:ind w:left="0"/>
              <w:jc w:val="center"/>
              <w:rPr>
                <w:rFonts w:ascii="Times New Roman" w:hAnsi="Times New Roman"/>
                <w:sz w:val="24"/>
                <w:szCs w:val="24"/>
              </w:rPr>
            </w:pPr>
            <w:r>
              <w:rPr>
                <w:rFonts w:ascii="Times New Roman" w:hAnsi="Times New Roman"/>
                <w:sz w:val="24"/>
                <w:szCs w:val="24"/>
              </w:rPr>
              <w:t>Perempuan</w:t>
            </w:r>
          </w:p>
        </w:tc>
      </w:tr>
      <w:tr w:rsidR="00A45E78" w:rsidRPr="00A45E78" w:rsidTr="00A45E78">
        <w:trPr>
          <w:trHeight w:val="357"/>
        </w:trPr>
        <w:tc>
          <w:tcPr>
            <w:tcW w:w="2126" w:type="dxa"/>
            <w:tcBorders>
              <w:top w:val="single" w:sz="4" w:space="0" w:color="auto"/>
              <w:left w:val="nil"/>
              <w:bottom w:val="single" w:sz="4" w:space="0" w:color="auto"/>
              <w:right w:val="nil"/>
            </w:tcBorders>
            <w:hideMark/>
          </w:tcPr>
          <w:p w:rsidR="00A45E78" w:rsidRPr="00A45E78" w:rsidRDefault="00A45E78" w:rsidP="00A45E78">
            <w:pPr>
              <w:pStyle w:val="ListParagraph"/>
              <w:spacing w:before="240" w:after="0" w:line="240" w:lineRule="auto"/>
              <w:ind w:left="0"/>
              <w:jc w:val="center"/>
              <w:rPr>
                <w:rFonts w:ascii="Times New Roman" w:hAnsi="Times New Roman"/>
              </w:rPr>
            </w:pPr>
            <w:r w:rsidRPr="00A45E78">
              <w:rPr>
                <w:rFonts w:ascii="Times New Roman" w:hAnsi="Times New Roman"/>
              </w:rPr>
              <w:t>Usia kehamilan</w:t>
            </w:r>
          </w:p>
        </w:tc>
        <w:tc>
          <w:tcPr>
            <w:tcW w:w="2268" w:type="dxa"/>
            <w:tcBorders>
              <w:top w:val="single" w:sz="4" w:space="0" w:color="auto"/>
              <w:left w:val="nil"/>
              <w:bottom w:val="single" w:sz="4" w:space="0" w:color="auto"/>
              <w:right w:val="nil"/>
            </w:tcBorders>
            <w:hideMark/>
          </w:tcPr>
          <w:p w:rsidR="00A45E78" w:rsidRPr="00A45E78" w:rsidRDefault="00A45E78" w:rsidP="00A45E78">
            <w:pPr>
              <w:pStyle w:val="ListParagraph"/>
              <w:spacing w:before="240" w:after="0" w:line="240" w:lineRule="auto"/>
              <w:ind w:left="0"/>
              <w:jc w:val="center"/>
              <w:rPr>
                <w:rFonts w:ascii="Times New Roman" w:hAnsi="Times New Roman"/>
              </w:rPr>
            </w:pPr>
            <w:r w:rsidRPr="00A45E78">
              <w:rPr>
                <w:rFonts w:ascii="Times New Roman" w:hAnsi="Times New Roman"/>
              </w:rPr>
              <w:t>37 minggu</w:t>
            </w:r>
          </w:p>
        </w:tc>
      </w:tr>
      <w:tr w:rsidR="00A45E78" w:rsidRPr="00A45E78" w:rsidTr="00A45E78">
        <w:tc>
          <w:tcPr>
            <w:tcW w:w="2126" w:type="dxa"/>
            <w:tcBorders>
              <w:top w:val="single" w:sz="4" w:space="0" w:color="auto"/>
              <w:left w:val="nil"/>
              <w:bottom w:val="single" w:sz="4" w:space="0" w:color="auto"/>
              <w:right w:val="nil"/>
            </w:tcBorders>
            <w:hideMark/>
          </w:tcPr>
          <w:p w:rsidR="00A45E78" w:rsidRPr="00A45E78" w:rsidRDefault="00A45E78" w:rsidP="00A45E78">
            <w:pPr>
              <w:pStyle w:val="ListParagraph"/>
              <w:spacing w:before="240" w:after="0" w:line="240" w:lineRule="auto"/>
              <w:ind w:left="0"/>
              <w:jc w:val="center"/>
              <w:rPr>
                <w:rFonts w:ascii="Times New Roman" w:hAnsi="Times New Roman"/>
              </w:rPr>
            </w:pPr>
            <w:r w:rsidRPr="00A45E78">
              <w:rPr>
                <w:rFonts w:ascii="Times New Roman" w:hAnsi="Times New Roman"/>
              </w:rPr>
              <w:t>Usia bayi</w:t>
            </w:r>
          </w:p>
        </w:tc>
        <w:tc>
          <w:tcPr>
            <w:tcW w:w="2268" w:type="dxa"/>
            <w:tcBorders>
              <w:top w:val="single" w:sz="4" w:space="0" w:color="auto"/>
              <w:left w:val="nil"/>
              <w:bottom w:val="single" w:sz="4" w:space="0" w:color="auto"/>
              <w:right w:val="nil"/>
            </w:tcBorders>
            <w:hideMark/>
          </w:tcPr>
          <w:p w:rsidR="00A45E78" w:rsidRPr="00A45E78" w:rsidRDefault="00A45E78" w:rsidP="00A45E78">
            <w:pPr>
              <w:pStyle w:val="ListParagraph"/>
              <w:spacing w:before="240" w:after="0" w:line="240" w:lineRule="auto"/>
              <w:ind w:left="0"/>
              <w:jc w:val="center"/>
              <w:rPr>
                <w:rFonts w:ascii="Times New Roman" w:hAnsi="Times New Roman"/>
              </w:rPr>
            </w:pPr>
            <w:r w:rsidRPr="00A45E78">
              <w:rPr>
                <w:rFonts w:ascii="Times New Roman" w:hAnsi="Times New Roman"/>
              </w:rPr>
              <w:t>4 hari</w:t>
            </w:r>
          </w:p>
        </w:tc>
      </w:tr>
      <w:tr w:rsidR="00A45E78" w:rsidRPr="00A45E78" w:rsidTr="00A45E78">
        <w:tc>
          <w:tcPr>
            <w:tcW w:w="2126" w:type="dxa"/>
            <w:tcBorders>
              <w:top w:val="single" w:sz="4" w:space="0" w:color="auto"/>
              <w:left w:val="nil"/>
              <w:bottom w:val="single" w:sz="4" w:space="0" w:color="auto"/>
              <w:right w:val="nil"/>
            </w:tcBorders>
            <w:hideMark/>
          </w:tcPr>
          <w:p w:rsidR="00A45E78" w:rsidRPr="00A45E78" w:rsidRDefault="00A45E78" w:rsidP="00A45E78">
            <w:pPr>
              <w:pStyle w:val="ListParagraph"/>
              <w:spacing w:before="240" w:after="0" w:line="240" w:lineRule="auto"/>
              <w:ind w:left="0"/>
              <w:jc w:val="center"/>
              <w:rPr>
                <w:rFonts w:ascii="Times New Roman" w:hAnsi="Times New Roman"/>
              </w:rPr>
            </w:pPr>
            <w:r w:rsidRPr="00A45E78">
              <w:rPr>
                <w:rFonts w:ascii="Times New Roman" w:hAnsi="Times New Roman"/>
              </w:rPr>
              <w:t>Berat badan lahir</w:t>
            </w:r>
          </w:p>
        </w:tc>
        <w:tc>
          <w:tcPr>
            <w:tcW w:w="2268" w:type="dxa"/>
            <w:tcBorders>
              <w:top w:val="single" w:sz="4" w:space="0" w:color="auto"/>
              <w:left w:val="nil"/>
              <w:bottom w:val="single" w:sz="4" w:space="0" w:color="auto"/>
              <w:right w:val="nil"/>
            </w:tcBorders>
            <w:hideMark/>
          </w:tcPr>
          <w:p w:rsidR="00A45E78" w:rsidRPr="00A45E78" w:rsidRDefault="00A45E78" w:rsidP="00A45E78">
            <w:pPr>
              <w:pStyle w:val="ListParagraph"/>
              <w:spacing w:before="240" w:after="0" w:line="240" w:lineRule="auto"/>
              <w:ind w:left="0"/>
              <w:jc w:val="center"/>
              <w:rPr>
                <w:rFonts w:ascii="Times New Roman" w:hAnsi="Times New Roman"/>
              </w:rPr>
            </w:pPr>
            <w:r w:rsidRPr="00A45E78">
              <w:rPr>
                <w:rFonts w:ascii="Times New Roman" w:hAnsi="Times New Roman"/>
              </w:rPr>
              <w:t>2825 gram</w:t>
            </w:r>
          </w:p>
        </w:tc>
      </w:tr>
      <w:tr w:rsidR="00A45E78" w:rsidRPr="00A45E78" w:rsidTr="00A45E78">
        <w:tc>
          <w:tcPr>
            <w:tcW w:w="2126" w:type="dxa"/>
            <w:tcBorders>
              <w:top w:val="single" w:sz="4" w:space="0" w:color="auto"/>
              <w:left w:val="nil"/>
              <w:bottom w:val="single" w:sz="4" w:space="0" w:color="auto"/>
              <w:right w:val="nil"/>
            </w:tcBorders>
            <w:hideMark/>
          </w:tcPr>
          <w:p w:rsidR="00A45E78" w:rsidRPr="00A45E78" w:rsidRDefault="00A45E78" w:rsidP="00A45E78">
            <w:pPr>
              <w:pStyle w:val="ListParagraph"/>
              <w:spacing w:before="240" w:after="0" w:line="240" w:lineRule="auto"/>
              <w:ind w:left="0"/>
              <w:jc w:val="center"/>
              <w:rPr>
                <w:rFonts w:ascii="Times New Roman" w:hAnsi="Times New Roman"/>
              </w:rPr>
            </w:pPr>
            <w:r w:rsidRPr="00A45E78">
              <w:rPr>
                <w:rFonts w:ascii="Times New Roman" w:hAnsi="Times New Roman"/>
              </w:rPr>
              <w:t>Kadar bilirubin</w:t>
            </w:r>
          </w:p>
        </w:tc>
        <w:tc>
          <w:tcPr>
            <w:tcW w:w="2268" w:type="dxa"/>
            <w:tcBorders>
              <w:top w:val="single" w:sz="4" w:space="0" w:color="auto"/>
              <w:left w:val="nil"/>
              <w:bottom w:val="single" w:sz="4" w:space="0" w:color="auto"/>
              <w:right w:val="nil"/>
            </w:tcBorders>
            <w:hideMark/>
          </w:tcPr>
          <w:p w:rsidR="00A45E78" w:rsidRPr="00A45E78" w:rsidRDefault="00A45E78" w:rsidP="00A45E78">
            <w:pPr>
              <w:pStyle w:val="ListParagraph"/>
              <w:spacing w:before="240" w:after="0" w:line="240" w:lineRule="auto"/>
              <w:ind w:left="0"/>
              <w:jc w:val="center"/>
              <w:rPr>
                <w:rFonts w:ascii="Times New Roman" w:hAnsi="Times New Roman"/>
              </w:rPr>
            </w:pPr>
            <w:r w:rsidRPr="00A45E78">
              <w:rPr>
                <w:rFonts w:ascii="Times New Roman" w:hAnsi="Times New Roman"/>
              </w:rPr>
              <w:t>18.5mg/dl</w:t>
            </w:r>
          </w:p>
        </w:tc>
      </w:tr>
      <w:tr w:rsidR="00A45E78" w:rsidRPr="00A45E78" w:rsidTr="00A45E78">
        <w:tc>
          <w:tcPr>
            <w:tcW w:w="2126" w:type="dxa"/>
            <w:tcBorders>
              <w:top w:val="single" w:sz="4" w:space="0" w:color="auto"/>
              <w:left w:val="nil"/>
              <w:bottom w:val="single" w:sz="4" w:space="0" w:color="auto"/>
              <w:right w:val="nil"/>
            </w:tcBorders>
            <w:hideMark/>
          </w:tcPr>
          <w:p w:rsidR="00A45E78" w:rsidRPr="00A45E78" w:rsidRDefault="00A45E78" w:rsidP="00A45E78">
            <w:pPr>
              <w:pStyle w:val="ListParagraph"/>
              <w:spacing w:before="240" w:after="0" w:line="240" w:lineRule="auto"/>
              <w:ind w:left="0"/>
              <w:jc w:val="center"/>
              <w:rPr>
                <w:rFonts w:ascii="Times New Roman" w:hAnsi="Times New Roman"/>
              </w:rPr>
            </w:pPr>
            <w:r w:rsidRPr="00A45E78">
              <w:rPr>
                <w:rFonts w:ascii="Times New Roman" w:hAnsi="Times New Roman"/>
              </w:rPr>
              <w:t>Frekuensi, warna dan konsistensi BAB</w:t>
            </w:r>
          </w:p>
        </w:tc>
        <w:tc>
          <w:tcPr>
            <w:tcW w:w="2268" w:type="dxa"/>
            <w:tcBorders>
              <w:top w:val="single" w:sz="4" w:space="0" w:color="auto"/>
              <w:left w:val="nil"/>
              <w:bottom w:val="single" w:sz="4" w:space="0" w:color="auto"/>
              <w:right w:val="nil"/>
            </w:tcBorders>
            <w:hideMark/>
          </w:tcPr>
          <w:p w:rsidR="00A45E78" w:rsidRPr="00A45E78" w:rsidRDefault="00A45E78" w:rsidP="00A45E78">
            <w:pPr>
              <w:pStyle w:val="ListParagraph"/>
              <w:spacing w:before="240" w:after="0" w:line="240" w:lineRule="auto"/>
              <w:ind w:left="0"/>
              <w:jc w:val="center"/>
              <w:rPr>
                <w:rFonts w:ascii="Times New Roman" w:hAnsi="Times New Roman"/>
              </w:rPr>
            </w:pPr>
            <w:r w:rsidRPr="00A45E78">
              <w:rPr>
                <w:rFonts w:ascii="Times New Roman" w:hAnsi="Times New Roman"/>
              </w:rPr>
              <w:t>Frekuensi BAB 1 kali per hari, warna feses pucat, konsistensi lembek</w:t>
            </w:r>
          </w:p>
        </w:tc>
      </w:tr>
    </w:tbl>
    <w:p w:rsidR="00A45E78" w:rsidRDefault="00A45E78">
      <w:pPr>
        <w:spacing w:after="0" w:line="240" w:lineRule="auto"/>
        <w:jc w:val="both"/>
        <w:rPr>
          <w:rFonts w:ascii="Times New Roman" w:eastAsia="Times New Roman" w:hAnsi="Times New Roman" w:cs="Times New Roman"/>
          <w:b/>
          <w:lang w:val="id-ID"/>
        </w:rPr>
      </w:pPr>
    </w:p>
    <w:p w:rsidR="00A324B0" w:rsidRDefault="00A324B0" w:rsidP="00A324B0">
      <w:pPr>
        <w:spacing w:after="0" w:line="240" w:lineRule="auto"/>
        <w:jc w:val="center"/>
        <w:rPr>
          <w:rFonts w:ascii="Times New Roman" w:eastAsia="Times New Roman" w:hAnsi="Times New Roman" w:cs="Times New Roman"/>
          <w:b/>
          <w:lang w:val="id-ID"/>
        </w:rPr>
      </w:pPr>
      <w:r>
        <w:rPr>
          <w:rFonts w:ascii="Times New Roman" w:eastAsia="Times New Roman" w:hAnsi="Times New Roman" w:cs="Times New Roman"/>
          <w:b/>
          <w:lang w:val="id-ID"/>
        </w:rPr>
        <w:t>Tabel 2 Hasil Pengkajian Responden 2</w:t>
      </w:r>
    </w:p>
    <w:tbl>
      <w:tblPr>
        <w:tblW w:w="4394" w:type="dxa"/>
        <w:tblInd w:w="392" w:type="dxa"/>
        <w:tblBorders>
          <w:top w:val="single" w:sz="4" w:space="0" w:color="auto"/>
          <w:bottom w:val="single" w:sz="4" w:space="0" w:color="auto"/>
          <w:insideH w:val="single" w:sz="4" w:space="0" w:color="auto"/>
        </w:tblBorders>
        <w:tblLook w:val="04A0" w:firstRow="1" w:lastRow="0" w:firstColumn="1" w:lastColumn="0" w:noHBand="0" w:noVBand="1"/>
      </w:tblPr>
      <w:tblGrid>
        <w:gridCol w:w="2126"/>
        <w:gridCol w:w="2268"/>
      </w:tblGrid>
      <w:tr w:rsidR="00A45E78" w:rsidRPr="00A45E78" w:rsidTr="00C16875">
        <w:trPr>
          <w:trHeight w:val="198"/>
        </w:trPr>
        <w:tc>
          <w:tcPr>
            <w:tcW w:w="2126" w:type="dxa"/>
            <w:tcBorders>
              <w:top w:val="single" w:sz="4" w:space="0" w:color="auto"/>
              <w:left w:val="nil"/>
              <w:bottom w:val="single" w:sz="4" w:space="0" w:color="auto"/>
              <w:right w:val="nil"/>
            </w:tcBorders>
            <w:hideMark/>
          </w:tcPr>
          <w:p w:rsidR="00A45E78" w:rsidRPr="00A45E78" w:rsidRDefault="00A45E78" w:rsidP="00C16875">
            <w:pPr>
              <w:pStyle w:val="ListParagraph"/>
              <w:spacing w:before="240" w:after="0" w:line="240" w:lineRule="auto"/>
              <w:ind w:left="0"/>
              <w:jc w:val="center"/>
              <w:rPr>
                <w:rFonts w:ascii="Times New Roman" w:hAnsi="Times New Roman"/>
                <w:b/>
              </w:rPr>
            </w:pPr>
            <w:r w:rsidRPr="00A45E78">
              <w:rPr>
                <w:rFonts w:ascii="Times New Roman" w:hAnsi="Times New Roman"/>
                <w:b/>
              </w:rPr>
              <w:t>Karakteristik responden</w:t>
            </w:r>
          </w:p>
        </w:tc>
        <w:tc>
          <w:tcPr>
            <w:tcW w:w="2268" w:type="dxa"/>
            <w:tcBorders>
              <w:top w:val="single" w:sz="4" w:space="0" w:color="auto"/>
              <w:left w:val="nil"/>
              <w:bottom w:val="single" w:sz="4" w:space="0" w:color="auto"/>
              <w:right w:val="nil"/>
            </w:tcBorders>
            <w:hideMark/>
          </w:tcPr>
          <w:p w:rsidR="00A45E78" w:rsidRPr="00A45E78" w:rsidRDefault="00A45E78" w:rsidP="00C16875">
            <w:pPr>
              <w:pStyle w:val="ListParagraph"/>
              <w:spacing w:before="240" w:after="0" w:line="240" w:lineRule="auto"/>
              <w:ind w:left="0"/>
              <w:jc w:val="center"/>
              <w:rPr>
                <w:rFonts w:ascii="Times New Roman" w:hAnsi="Times New Roman"/>
                <w:b/>
                <w:lang w:val="id-ID"/>
              </w:rPr>
            </w:pPr>
            <w:r>
              <w:rPr>
                <w:rFonts w:ascii="Times New Roman" w:hAnsi="Times New Roman"/>
                <w:b/>
                <w:lang w:val="id-ID"/>
              </w:rPr>
              <w:t>R</w:t>
            </w:r>
            <w:r w:rsidR="00A324B0">
              <w:rPr>
                <w:rFonts w:ascii="Times New Roman" w:hAnsi="Times New Roman"/>
                <w:b/>
                <w:lang w:val="id-ID"/>
              </w:rPr>
              <w:t>esponden 2</w:t>
            </w:r>
          </w:p>
        </w:tc>
      </w:tr>
      <w:tr w:rsidR="00A324B0" w:rsidRPr="00A45E78" w:rsidTr="00C16875">
        <w:trPr>
          <w:trHeight w:val="357"/>
        </w:trPr>
        <w:tc>
          <w:tcPr>
            <w:tcW w:w="2126" w:type="dxa"/>
            <w:tcBorders>
              <w:top w:val="single" w:sz="4" w:space="0" w:color="auto"/>
              <w:left w:val="nil"/>
              <w:bottom w:val="single" w:sz="4" w:space="0" w:color="auto"/>
              <w:right w:val="nil"/>
            </w:tcBorders>
            <w:hideMark/>
          </w:tcPr>
          <w:p w:rsidR="00A324B0" w:rsidRPr="00A324B0" w:rsidRDefault="00A324B0" w:rsidP="00A324B0">
            <w:pPr>
              <w:pStyle w:val="ListParagraph"/>
              <w:spacing w:before="240" w:after="0" w:line="240" w:lineRule="auto"/>
              <w:ind w:left="0"/>
              <w:jc w:val="center"/>
              <w:rPr>
                <w:rFonts w:ascii="Times New Roman" w:hAnsi="Times New Roman"/>
                <w:lang w:val="id-ID"/>
              </w:rPr>
            </w:pPr>
            <w:r>
              <w:rPr>
                <w:rFonts w:ascii="Times New Roman" w:hAnsi="Times New Roman"/>
                <w:lang w:val="id-ID"/>
              </w:rPr>
              <w:t>Jenis Kelamin</w:t>
            </w:r>
          </w:p>
        </w:tc>
        <w:tc>
          <w:tcPr>
            <w:tcW w:w="2268" w:type="dxa"/>
            <w:tcBorders>
              <w:top w:val="single" w:sz="4" w:space="0" w:color="auto"/>
              <w:left w:val="nil"/>
              <w:bottom w:val="single" w:sz="4" w:space="0" w:color="auto"/>
              <w:right w:val="nil"/>
            </w:tcBorders>
            <w:hideMark/>
          </w:tcPr>
          <w:p w:rsidR="00A324B0" w:rsidRPr="00A324B0" w:rsidRDefault="00A324B0" w:rsidP="00A324B0">
            <w:pPr>
              <w:pStyle w:val="ListParagraph"/>
              <w:spacing w:before="240" w:after="0" w:line="240" w:lineRule="auto"/>
              <w:ind w:left="0"/>
              <w:jc w:val="center"/>
              <w:rPr>
                <w:rFonts w:ascii="Times New Roman" w:hAnsi="Times New Roman"/>
              </w:rPr>
            </w:pPr>
            <w:r w:rsidRPr="00A324B0">
              <w:rPr>
                <w:rFonts w:ascii="Times New Roman" w:hAnsi="Times New Roman"/>
              </w:rPr>
              <w:t>Laki-laki</w:t>
            </w:r>
          </w:p>
        </w:tc>
      </w:tr>
      <w:tr w:rsidR="00A324B0" w:rsidRPr="00A45E78" w:rsidTr="00C16875">
        <w:trPr>
          <w:trHeight w:val="357"/>
        </w:trPr>
        <w:tc>
          <w:tcPr>
            <w:tcW w:w="2126" w:type="dxa"/>
            <w:tcBorders>
              <w:top w:val="single" w:sz="4" w:space="0" w:color="auto"/>
              <w:left w:val="nil"/>
              <w:bottom w:val="single" w:sz="4" w:space="0" w:color="auto"/>
              <w:right w:val="nil"/>
            </w:tcBorders>
            <w:hideMark/>
          </w:tcPr>
          <w:p w:rsidR="00A324B0" w:rsidRPr="00A45E78" w:rsidRDefault="00A324B0" w:rsidP="00A324B0">
            <w:pPr>
              <w:pStyle w:val="ListParagraph"/>
              <w:spacing w:before="240" w:after="0" w:line="240" w:lineRule="auto"/>
              <w:ind w:left="0"/>
              <w:jc w:val="center"/>
              <w:rPr>
                <w:rFonts w:ascii="Times New Roman" w:hAnsi="Times New Roman"/>
              </w:rPr>
            </w:pPr>
            <w:r w:rsidRPr="00A45E78">
              <w:rPr>
                <w:rFonts w:ascii="Times New Roman" w:hAnsi="Times New Roman"/>
              </w:rPr>
              <w:t>Usia kehamilan</w:t>
            </w:r>
          </w:p>
        </w:tc>
        <w:tc>
          <w:tcPr>
            <w:tcW w:w="2268" w:type="dxa"/>
            <w:tcBorders>
              <w:top w:val="single" w:sz="4" w:space="0" w:color="auto"/>
              <w:left w:val="nil"/>
              <w:bottom w:val="single" w:sz="4" w:space="0" w:color="auto"/>
              <w:right w:val="nil"/>
            </w:tcBorders>
            <w:hideMark/>
          </w:tcPr>
          <w:p w:rsidR="00A324B0" w:rsidRPr="00A324B0" w:rsidRDefault="00A324B0" w:rsidP="00A324B0">
            <w:pPr>
              <w:pStyle w:val="ListParagraph"/>
              <w:spacing w:before="240" w:after="0" w:line="240" w:lineRule="auto"/>
              <w:ind w:left="0"/>
              <w:jc w:val="center"/>
              <w:rPr>
                <w:rFonts w:ascii="Times New Roman" w:hAnsi="Times New Roman"/>
              </w:rPr>
            </w:pPr>
            <w:r w:rsidRPr="00A324B0">
              <w:rPr>
                <w:rFonts w:ascii="Times New Roman" w:hAnsi="Times New Roman"/>
              </w:rPr>
              <w:t>38 minggu</w:t>
            </w:r>
          </w:p>
        </w:tc>
      </w:tr>
      <w:tr w:rsidR="00A324B0" w:rsidRPr="00A45E78" w:rsidTr="00C16875">
        <w:tc>
          <w:tcPr>
            <w:tcW w:w="2126" w:type="dxa"/>
            <w:tcBorders>
              <w:top w:val="single" w:sz="4" w:space="0" w:color="auto"/>
              <w:left w:val="nil"/>
              <w:bottom w:val="single" w:sz="4" w:space="0" w:color="auto"/>
              <w:right w:val="nil"/>
            </w:tcBorders>
            <w:hideMark/>
          </w:tcPr>
          <w:p w:rsidR="00A324B0" w:rsidRPr="00A45E78" w:rsidRDefault="00A324B0" w:rsidP="00A324B0">
            <w:pPr>
              <w:pStyle w:val="ListParagraph"/>
              <w:spacing w:before="240" w:after="0" w:line="240" w:lineRule="auto"/>
              <w:ind w:left="0"/>
              <w:jc w:val="center"/>
              <w:rPr>
                <w:rFonts w:ascii="Times New Roman" w:hAnsi="Times New Roman"/>
              </w:rPr>
            </w:pPr>
            <w:r w:rsidRPr="00A45E78">
              <w:rPr>
                <w:rFonts w:ascii="Times New Roman" w:hAnsi="Times New Roman"/>
              </w:rPr>
              <w:t>Usia bayi</w:t>
            </w:r>
          </w:p>
        </w:tc>
        <w:tc>
          <w:tcPr>
            <w:tcW w:w="2268" w:type="dxa"/>
            <w:tcBorders>
              <w:top w:val="single" w:sz="4" w:space="0" w:color="auto"/>
              <w:left w:val="nil"/>
              <w:bottom w:val="single" w:sz="4" w:space="0" w:color="auto"/>
              <w:right w:val="nil"/>
            </w:tcBorders>
            <w:hideMark/>
          </w:tcPr>
          <w:p w:rsidR="00A324B0" w:rsidRPr="00A324B0" w:rsidRDefault="00A324B0" w:rsidP="00A324B0">
            <w:pPr>
              <w:pStyle w:val="ListParagraph"/>
              <w:spacing w:before="240" w:after="0" w:line="240" w:lineRule="auto"/>
              <w:ind w:left="0"/>
              <w:jc w:val="center"/>
              <w:rPr>
                <w:rFonts w:ascii="Times New Roman" w:hAnsi="Times New Roman"/>
              </w:rPr>
            </w:pPr>
            <w:r w:rsidRPr="00A324B0">
              <w:rPr>
                <w:rFonts w:ascii="Times New Roman" w:hAnsi="Times New Roman"/>
              </w:rPr>
              <w:t>6 hari</w:t>
            </w:r>
          </w:p>
        </w:tc>
      </w:tr>
      <w:tr w:rsidR="00A324B0" w:rsidRPr="00A45E78" w:rsidTr="00C16875">
        <w:tc>
          <w:tcPr>
            <w:tcW w:w="2126" w:type="dxa"/>
            <w:tcBorders>
              <w:top w:val="single" w:sz="4" w:space="0" w:color="auto"/>
              <w:left w:val="nil"/>
              <w:bottom w:val="single" w:sz="4" w:space="0" w:color="auto"/>
              <w:right w:val="nil"/>
            </w:tcBorders>
            <w:hideMark/>
          </w:tcPr>
          <w:p w:rsidR="00A324B0" w:rsidRPr="00A45E78" w:rsidRDefault="00A324B0" w:rsidP="00A324B0">
            <w:pPr>
              <w:pStyle w:val="ListParagraph"/>
              <w:spacing w:before="240" w:after="0" w:line="240" w:lineRule="auto"/>
              <w:ind w:left="0"/>
              <w:jc w:val="center"/>
              <w:rPr>
                <w:rFonts w:ascii="Times New Roman" w:hAnsi="Times New Roman"/>
              </w:rPr>
            </w:pPr>
            <w:r w:rsidRPr="00A45E78">
              <w:rPr>
                <w:rFonts w:ascii="Times New Roman" w:hAnsi="Times New Roman"/>
              </w:rPr>
              <w:t>Berat badan lahir</w:t>
            </w:r>
          </w:p>
        </w:tc>
        <w:tc>
          <w:tcPr>
            <w:tcW w:w="2268" w:type="dxa"/>
            <w:tcBorders>
              <w:top w:val="single" w:sz="4" w:space="0" w:color="auto"/>
              <w:left w:val="nil"/>
              <w:bottom w:val="single" w:sz="4" w:space="0" w:color="auto"/>
              <w:right w:val="nil"/>
            </w:tcBorders>
            <w:hideMark/>
          </w:tcPr>
          <w:p w:rsidR="00A324B0" w:rsidRPr="00A324B0" w:rsidRDefault="00A324B0" w:rsidP="00A324B0">
            <w:pPr>
              <w:pStyle w:val="ListParagraph"/>
              <w:spacing w:before="240" w:after="0" w:line="240" w:lineRule="auto"/>
              <w:ind w:left="0"/>
              <w:jc w:val="center"/>
              <w:rPr>
                <w:rFonts w:ascii="Times New Roman" w:hAnsi="Times New Roman"/>
              </w:rPr>
            </w:pPr>
            <w:r w:rsidRPr="00A324B0">
              <w:rPr>
                <w:rFonts w:ascii="Times New Roman" w:hAnsi="Times New Roman"/>
              </w:rPr>
              <w:t>3100 gram</w:t>
            </w:r>
          </w:p>
        </w:tc>
      </w:tr>
      <w:tr w:rsidR="00A324B0" w:rsidRPr="00A45E78" w:rsidTr="00C16875">
        <w:tc>
          <w:tcPr>
            <w:tcW w:w="2126" w:type="dxa"/>
            <w:tcBorders>
              <w:top w:val="single" w:sz="4" w:space="0" w:color="auto"/>
              <w:left w:val="nil"/>
              <w:bottom w:val="single" w:sz="4" w:space="0" w:color="auto"/>
              <w:right w:val="nil"/>
            </w:tcBorders>
            <w:hideMark/>
          </w:tcPr>
          <w:p w:rsidR="00A324B0" w:rsidRPr="00A45E78" w:rsidRDefault="00A324B0" w:rsidP="00A324B0">
            <w:pPr>
              <w:pStyle w:val="ListParagraph"/>
              <w:spacing w:before="240" w:after="0" w:line="240" w:lineRule="auto"/>
              <w:ind w:left="0"/>
              <w:jc w:val="center"/>
              <w:rPr>
                <w:rFonts w:ascii="Times New Roman" w:hAnsi="Times New Roman"/>
              </w:rPr>
            </w:pPr>
            <w:r w:rsidRPr="00A45E78">
              <w:rPr>
                <w:rFonts w:ascii="Times New Roman" w:hAnsi="Times New Roman"/>
              </w:rPr>
              <w:t>Kadar bilirubin</w:t>
            </w:r>
          </w:p>
        </w:tc>
        <w:tc>
          <w:tcPr>
            <w:tcW w:w="2268" w:type="dxa"/>
            <w:tcBorders>
              <w:top w:val="single" w:sz="4" w:space="0" w:color="auto"/>
              <w:left w:val="nil"/>
              <w:bottom w:val="single" w:sz="4" w:space="0" w:color="auto"/>
              <w:right w:val="nil"/>
            </w:tcBorders>
            <w:hideMark/>
          </w:tcPr>
          <w:p w:rsidR="00A324B0" w:rsidRPr="00A324B0" w:rsidRDefault="00A324B0" w:rsidP="00A324B0">
            <w:pPr>
              <w:pStyle w:val="ListParagraph"/>
              <w:spacing w:before="240" w:after="0" w:line="240" w:lineRule="auto"/>
              <w:ind w:left="0"/>
              <w:jc w:val="center"/>
              <w:rPr>
                <w:rFonts w:ascii="Times New Roman" w:hAnsi="Times New Roman"/>
              </w:rPr>
            </w:pPr>
            <w:r w:rsidRPr="00A324B0">
              <w:rPr>
                <w:rFonts w:ascii="Times New Roman" w:hAnsi="Times New Roman"/>
              </w:rPr>
              <w:t>17.15mg/dl</w:t>
            </w:r>
          </w:p>
        </w:tc>
      </w:tr>
      <w:tr w:rsidR="00A324B0" w:rsidRPr="00A45E78" w:rsidTr="00C16875">
        <w:tc>
          <w:tcPr>
            <w:tcW w:w="2126" w:type="dxa"/>
            <w:tcBorders>
              <w:top w:val="single" w:sz="4" w:space="0" w:color="auto"/>
              <w:left w:val="nil"/>
              <w:bottom w:val="single" w:sz="4" w:space="0" w:color="auto"/>
              <w:right w:val="nil"/>
            </w:tcBorders>
            <w:hideMark/>
          </w:tcPr>
          <w:p w:rsidR="00A324B0" w:rsidRPr="00A45E78" w:rsidRDefault="00A324B0" w:rsidP="00A324B0">
            <w:pPr>
              <w:pStyle w:val="ListParagraph"/>
              <w:spacing w:before="240" w:after="0" w:line="240" w:lineRule="auto"/>
              <w:ind w:left="0"/>
              <w:jc w:val="center"/>
              <w:rPr>
                <w:rFonts w:ascii="Times New Roman" w:hAnsi="Times New Roman"/>
              </w:rPr>
            </w:pPr>
            <w:r w:rsidRPr="00A45E78">
              <w:rPr>
                <w:rFonts w:ascii="Times New Roman" w:hAnsi="Times New Roman"/>
              </w:rPr>
              <w:t>Frekuensi, warna dan konsistensi BAB</w:t>
            </w:r>
          </w:p>
        </w:tc>
        <w:tc>
          <w:tcPr>
            <w:tcW w:w="2268" w:type="dxa"/>
            <w:tcBorders>
              <w:top w:val="single" w:sz="4" w:space="0" w:color="auto"/>
              <w:left w:val="nil"/>
              <w:bottom w:val="single" w:sz="4" w:space="0" w:color="auto"/>
              <w:right w:val="nil"/>
            </w:tcBorders>
            <w:hideMark/>
          </w:tcPr>
          <w:p w:rsidR="00A324B0" w:rsidRPr="00A324B0" w:rsidRDefault="00A324B0" w:rsidP="00A324B0">
            <w:pPr>
              <w:pStyle w:val="ListParagraph"/>
              <w:spacing w:before="240" w:after="0" w:line="240" w:lineRule="auto"/>
              <w:ind w:left="0"/>
              <w:jc w:val="center"/>
              <w:rPr>
                <w:rFonts w:ascii="Times New Roman" w:hAnsi="Times New Roman"/>
              </w:rPr>
            </w:pPr>
            <w:r w:rsidRPr="00A324B0">
              <w:rPr>
                <w:rFonts w:ascii="Times New Roman" w:hAnsi="Times New Roman"/>
              </w:rPr>
              <w:t>Frekuensi BAB 2 kali per hari, warna feses pucat, konsistensi lembek</w:t>
            </w:r>
          </w:p>
        </w:tc>
      </w:tr>
    </w:tbl>
    <w:p w:rsidR="00A45E78" w:rsidRDefault="00A45E78">
      <w:pPr>
        <w:spacing w:after="0" w:line="240" w:lineRule="auto"/>
        <w:jc w:val="both"/>
        <w:rPr>
          <w:rFonts w:ascii="Times New Roman" w:eastAsia="Times New Roman" w:hAnsi="Times New Roman" w:cs="Times New Roman"/>
          <w:b/>
          <w:lang w:val="id-ID"/>
        </w:rPr>
      </w:pPr>
    </w:p>
    <w:p w:rsidR="00A324B0" w:rsidRDefault="00A324B0" w:rsidP="00A324B0">
      <w:pPr>
        <w:spacing w:after="0" w:line="240" w:lineRule="auto"/>
        <w:jc w:val="center"/>
        <w:rPr>
          <w:rFonts w:ascii="Times New Roman" w:eastAsia="Times New Roman" w:hAnsi="Times New Roman" w:cs="Times New Roman"/>
          <w:b/>
          <w:lang w:val="id-ID"/>
        </w:rPr>
      </w:pPr>
      <w:r>
        <w:rPr>
          <w:rFonts w:ascii="Times New Roman" w:eastAsia="Times New Roman" w:hAnsi="Times New Roman" w:cs="Times New Roman"/>
          <w:b/>
          <w:lang w:val="id-ID"/>
        </w:rPr>
        <w:t>Tabel 3 Hasil Pengkajian Responden 3</w:t>
      </w:r>
    </w:p>
    <w:tbl>
      <w:tblPr>
        <w:tblW w:w="4394" w:type="dxa"/>
        <w:tblInd w:w="392" w:type="dxa"/>
        <w:tblBorders>
          <w:top w:val="single" w:sz="4" w:space="0" w:color="auto"/>
          <w:bottom w:val="single" w:sz="4" w:space="0" w:color="auto"/>
          <w:insideH w:val="single" w:sz="4" w:space="0" w:color="auto"/>
        </w:tblBorders>
        <w:tblLook w:val="04A0" w:firstRow="1" w:lastRow="0" w:firstColumn="1" w:lastColumn="0" w:noHBand="0" w:noVBand="1"/>
      </w:tblPr>
      <w:tblGrid>
        <w:gridCol w:w="2126"/>
        <w:gridCol w:w="2268"/>
      </w:tblGrid>
      <w:tr w:rsidR="00A324B0" w:rsidRPr="00A45E78" w:rsidTr="00C16875">
        <w:trPr>
          <w:trHeight w:val="198"/>
        </w:trPr>
        <w:tc>
          <w:tcPr>
            <w:tcW w:w="2126" w:type="dxa"/>
            <w:tcBorders>
              <w:top w:val="single" w:sz="4" w:space="0" w:color="auto"/>
              <w:left w:val="nil"/>
              <w:bottom w:val="single" w:sz="4" w:space="0" w:color="auto"/>
              <w:right w:val="nil"/>
            </w:tcBorders>
            <w:hideMark/>
          </w:tcPr>
          <w:p w:rsidR="00A324B0" w:rsidRPr="00A45E78" w:rsidRDefault="00A324B0" w:rsidP="00C16875">
            <w:pPr>
              <w:pStyle w:val="ListParagraph"/>
              <w:spacing w:before="240" w:after="0" w:line="240" w:lineRule="auto"/>
              <w:ind w:left="0"/>
              <w:jc w:val="center"/>
              <w:rPr>
                <w:rFonts w:ascii="Times New Roman" w:hAnsi="Times New Roman"/>
                <w:b/>
              </w:rPr>
            </w:pPr>
            <w:r w:rsidRPr="00A45E78">
              <w:rPr>
                <w:rFonts w:ascii="Times New Roman" w:hAnsi="Times New Roman"/>
                <w:b/>
              </w:rPr>
              <w:t>Karakteristik responden</w:t>
            </w:r>
          </w:p>
        </w:tc>
        <w:tc>
          <w:tcPr>
            <w:tcW w:w="2268" w:type="dxa"/>
            <w:tcBorders>
              <w:top w:val="single" w:sz="4" w:space="0" w:color="auto"/>
              <w:left w:val="nil"/>
              <w:bottom w:val="single" w:sz="4" w:space="0" w:color="auto"/>
              <w:right w:val="nil"/>
            </w:tcBorders>
            <w:hideMark/>
          </w:tcPr>
          <w:p w:rsidR="00A324B0" w:rsidRPr="00A45E78" w:rsidRDefault="00A324B0" w:rsidP="00C16875">
            <w:pPr>
              <w:pStyle w:val="ListParagraph"/>
              <w:spacing w:before="240" w:after="0" w:line="240" w:lineRule="auto"/>
              <w:ind w:left="0"/>
              <w:jc w:val="center"/>
              <w:rPr>
                <w:rFonts w:ascii="Times New Roman" w:hAnsi="Times New Roman"/>
                <w:b/>
                <w:lang w:val="id-ID"/>
              </w:rPr>
            </w:pPr>
            <w:r>
              <w:rPr>
                <w:rFonts w:ascii="Times New Roman" w:hAnsi="Times New Roman"/>
                <w:b/>
                <w:lang w:val="id-ID"/>
              </w:rPr>
              <w:t>Responden 3</w:t>
            </w:r>
          </w:p>
        </w:tc>
      </w:tr>
      <w:tr w:rsidR="00A324B0" w:rsidRPr="00A45E78" w:rsidTr="00C16875">
        <w:trPr>
          <w:trHeight w:val="357"/>
        </w:trPr>
        <w:tc>
          <w:tcPr>
            <w:tcW w:w="2126" w:type="dxa"/>
            <w:tcBorders>
              <w:top w:val="single" w:sz="4" w:space="0" w:color="auto"/>
              <w:left w:val="nil"/>
              <w:bottom w:val="single" w:sz="4" w:space="0" w:color="auto"/>
              <w:right w:val="nil"/>
            </w:tcBorders>
            <w:hideMark/>
          </w:tcPr>
          <w:p w:rsidR="00A324B0" w:rsidRPr="00A324B0" w:rsidRDefault="00A324B0" w:rsidP="00C16875">
            <w:pPr>
              <w:pStyle w:val="ListParagraph"/>
              <w:spacing w:before="240" w:after="0" w:line="240" w:lineRule="auto"/>
              <w:ind w:left="0"/>
              <w:jc w:val="center"/>
              <w:rPr>
                <w:rFonts w:ascii="Times New Roman" w:hAnsi="Times New Roman"/>
                <w:lang w:val="id-ID"/>
              </w:rPr>
            </w:pPr>
            <w:r>
              <w:rPr>
                <w:rFonts w:ascii="Times New Roman" w:hAnsi="Times New Roman"/>
                <w:lang w:val="id-ID"/>
              </w:rPr>
              <w:t>Jenis Kelamin</w:t>
            </w:r>
          </w:p>
        </w:tc>
        <w:tc>
          <w:tcPr>
            <w:tcW w:w="2268" w:type="dxa"/>
            <w:tcBorders>
              <w:top w:val="single" w:sz="4" w:space="0" w:color="auto"/>
              <w:left w:val="nil"/>
              <w:bottom w:val="single" w:sz="4" w:space="0" w:color="auto"/>
              <w:right w:val="nil"/>
            </w:tcBorders>
            <w:hideMark/>
          </w:tcPr>
          <w:p w:rsidR="00A324B0" w:rsidRDefault="00A324B0" w:rsidP="00A324B0">
            <w:pPr>
              <w:pStyle w:val="ListParagraph"/>
              <w:spacing w:before="240" w:after="0" w:line="240" w:lineRule="auto"/>
              <w:ind w:left="0"/>
              <w:jc w:val="center"/>
              <w:rPr>
                <w:rFonts w:ascii="Times New Roman" w:hAnsi="Times New Roman"/>
                <w:sz w:val="24"/>
                <w:szCs w:val="24"/>
              </w:rPr>
            </w:pPr>
            <w:r>
              <w:rPr>
                <w:rFonts w:ascii="Times New Roman" w:hAnsi="Times New Roman"/>
                <w:sz w:val="24"/>
                <w:szCs w:val="24"/>
              </w:rPr>
              <w:t>Laki-laki</w:t>
            </w:r>
          </w:p>
        </w:tc>
      </w:tr>
      <w:tr w:rsidR="00A324B0" w:rsidRPr="00A45E78" w:rsidTr="00C16875">
        <w:trPr>
          <w:trHeight w:val="357"/>
        </w:trPr>
        <w:tc>
          <w:tcPr>
            <w:tcW w:w="2126" w:type="dxa"/>
            <w:tcBorders>
              <w:top w:val="single" w:sz="4" w:space="0" w:color="auto"/>
              <w:left w:val="nil"/>
              <w:bottom w:val="single" w:sz="4" w:space="0" w:color="auto"/>
              <w:right w:val="nil"/>
            </w:tcBorders>
            <w:hideMark/>
          </w:tcPr>
          <w:p w:rsidR="00A324B0" w:rsidRPr="00A45E78" w:rsidRDefault="00A324B0" w:rsidP="00C16875">
            <w:pPr>
              <w:pStyle w:val="ListParagraph"/>
              <w:spacing w:before="240" w:after="0" w:line="240" w:lineRule="auto"/>
              <w:ind w:left="0"/>
              <w:jc w:val="center"/>
              <w:rPr>
                <w:rFonts w:ascii="Times New Roman" w:hAnsi="Times New Roman"/>
              </w:rPr>
            </w:pPr>
            <w:r w:rsidRPr="00A45E78">
              <w:rPr>
                <w:rFonts w:ascii="Times New Roman" w:hAnsi="Times New Roman"/>
              </w:rPr>
              <w:t>Usia kehamilan</w:t>
            </w:r>
          </w:p>
        </w:tc>
        <w:tc>
          <w:tcPr>
            <w:tcW w:w="2268" w:type="dxa"/>
            <w:tcBorders>
              <w:top w:val="single" w:sz="4" w:space="0" w:color="auto"/>
              <w:left w:val="nil"/>
              <w:bottom w:val="single" w:sz="4" w:space="0" w:color="auto"/>
              <w:right w:val="nil"/>
            </w:tcBorders>
            <w:hideMark/>
          </w:tcPr>
          <w:p w:rsidR="00A324B0" w:rsidRDefault="00A324B0" w:rsidP="00A324B0">
            <w:pPr>
              <w:pStyle w:val="ListParagraph"/>
              <w:spacing w:before="240" w:after="0" w:line="240" w:lineRule="auto"/>
              <w:ind w:left="0"/>
              <w:jc w:val="center"/>
              <w:rPr>
                <w:rFonts w:ascii="Times New Roman" w:hAnsi="Times New Roman"/>
                <w:sz w:val="24"/>
                <w:szCs w:val="24"/>
              </w:rPr>
            </w:pPr>
            <w:r>
              <w:rPr>
                <w:rFonts w:ascii="Times New Roman" w:hAnsi="Times New Roman"/>
                <w:sz w:val="24"/>
                <w:szCs w:val="24"/>
              </w:rPr>
              <w:t>37 minggu</w:t>
            </w:r>
          </w:p>
        </w:tc>
      </w:tr>
      <w:tr w:rsidR="00A324B0" w:rsidRPr="00A45E78" w:rsidTr="00C16875">
        <w:tc>
          <w:tcPr>
            <w:tcW w:w="2126" w:type="dxa"/>
            <w:tcBorders>
              <w:top w:val="single" w:sz="4" w:space="0" w:color="auto"/>
              <w:left w:val="nil"/>
              <w:bottom w:val="single" w:sz="4" w:space="0" w:color="auto"/>
              <w:right w:val="nil"/>
            </w:tcBorders>
            <w:hideMark/>
          </w:tcPr>
          <w:p w:rsidR="00A324B0" w:rsidRPr="00A45E78" w:rsidRDefault="00A324B0" w:rsidP="00C16875">
            <w:pPr>
              <w:pStyle w:val="ListParagraph"/>
              <w:spacing w:before="240" w:after="0" w:line="240" w:lineRule="auto"/>
              <w:ind w:left="0"/>
              <w:jc w:val="center"/>
              <w:rPr>
                <w:rFonts w:ascii="Times New Roman" w:hAnsi="Times New Roman"/>
              </w:rPr>
            </w:pPr>
            <w:r w:rsidRPr="00A45E78">
              <w:rPr>
                <w:rFonts w:ascii="Times New Roman" w:hAnsi="Times New Roman"/>
              </w:rPr>
              <w:t>Usia bayi</w:t>
            </w:r>
          </w:p>
        </w:tc>
        <w:tc>
          <w:tcPr>
            <w:tcW w:w="2268" w:type="dxa"/>
            <w:tcBorders>
              <w:top w:val="single" w:sz="4" w:space="0" w:color="auto"/>
              <w:left w:val="nil"/>
              <w:bottom w:val="single" w:sz="4" w:space="0" w:color="auto"/>
              <w:right w:val="nil"/>
            </w:tcBorders>
            <w:hideMark/>
          </w:tcPr>
          <w:p w:rsidR="00A324B0" w:rsidRDefault="00A324B0" w:rsidP="00A324B0">
            <w:pPr>
              <w:pStyle w:val="ListParagraph"/>
              <w:spacing w:before="240" w:after="0" w:line="240" w:lineRule="auto"/>
              <w:ind w:left="0"/>
              <w:jc w:val="center"/>
              <w:rPr>
                <w:rFonts w:ascii="Times New Roman" w:hAnsi="Times New Roman"/>
                <w:sz w:val="24"/>
                <w:szCs w:val="24"/>
              </w:rPr>
            </w:pPr>
            <w:r>
              <w:rPr>
                <w:rFonts w:ascii="Times New Roman" w:hAnsi="Times New Roman"/>
                <w:sz w:val="24"/>
                <w:szCs w:val="24"/>
              </w:rPr>
              <w:t>5 hari</w:t>
            </w:r>
          </w:p>
        </w:tc>
      </w:tr>
      <w:tr w:rsidR="00A324B0" w:rsidRPr="00A45E78" w:rsidTr="00C16875">
        <w:tc>
          <w:tcPr>
            <w:tcW w:w="2126" w:type="dxa"/>
            <w:tcBorders>
              <w:top w:val="single" w:sz="4" w:space="0" w:color="auto"/>
              <w:left w:val="nil"/>
              <w:bottom w:val="single" w:sz="4" w:space="0" w:color="auto"/>
              <w:right w:val="nil"/>
            </w:tcBorders>
            <w:hideMark/>
          </w:tcPr>
          <w:p w:rsidR="00A324B0" w:rsidRPr="00A45E78" w:rsidRDefault="00A324B0" w:rsidP="00C16875">
            <w:pPr>
              <w:pStyle w:val="ListParagraph"/>
              <w:spacing w:before="240" w:after="0" w:line="240" w:lineRule="auto"/>
              <w:ind w:left="0"/>
              <w:jc w:val="center"/>
              <w:rPr>
                <w:rFonts w:ascii="Times New Roman" w:hAnsi="Times New Roman"/>
              </w:rPr>
            </w:pPr>
            <w:r w:rsidRPr="00A45E78">
              <w:rPr>
                <w:rFonts w:ascii="Times New Roman" w:hAnsi="Times New Roman"/>
              </w:rPr>
              <w:t>Berat badan lahir</w:t>
            </w:r>
          </w:p>
        </w:tc>
        <w:tc>
          <w:tcPr>
            <w:tcW w:w="2268" w:type="dxa"/>
            <w:tcBorders>
              <w:top w:val="single" w:sz="4" w:space="0" w:color="auto"/>
              <w:left w:val="nil"/>
              <w:bottom w:val="single" w:sz="4" w:space="0" w:color="auto"/>
              <w:right w:val="nil"/>
            </w:tcBorders>
            <w:hideMark/>
          </w:tcPr>
          <w:p w:rsidR="00A324B0" w:rsidRDefault="00A324B0" w:rsidP="00A324B0">
            <w:pPr>
              <w:pStyle w:val="ListParagraph"/>
              <w:spacing w:before="240" w:after="0" w:line="240" w:lineRule="auto"/>
              <w:ind w:left="0"/>
              <w:jc w:val="center"/>
              <w:rPr>
                <w:rFonts w:ascii="Times New Roman" w:hAnsi="Times New Roman"/>
                <w:sz w:val="24"/>
                <w:szCs w:val="24"/>
              </w:rPr>
            </w:pPr>
            <w:r>
              <w:rPr>
                <w:rFonts w:ascii="Times New Roman" w:hAnsi="Times New Roman"/>
                <w:sz w:val="24"/>
                <w:szCs w:val="24"/>
              </w:rPr>
              <w:t>2715 gram</w:t>
            </w:r>
          </w:p>
        </w:tc>
      </w:tr>
      <w:tr w:rsidR="00A324B0" w:rsidRPr="00A45E78" w:rsidTr="00C16875">
        <w:tc>
          <w:tcPr>
            <w:tcW w:w="2126" w:type="dxa"/>
            <w:tcBorders>
              <w:top w:val="single" w:sz="4" w:space="0" w:color="auto"/>
              <w:left w:val="nil"/>
              <w:bottom w:val="single" w:sz="4" w:space="0" w:color="auto"/>
              <w:right w:val="nil"/>
            </w:tcBorders>
            <w:hideMark/>
          </w:tcPr>
          <w:p w:rsidR="00A324B0" w:rsidRPr="00A45E78" w:rsidRDefault="00A324B0" w:rsidP="00C16875">
            <w:pPr>
              <w:pStyle w:val="ListParagraph"/>
              <w:spacing w:before="240" w:after="0" w:line="240" w:lineRule="auto"/>
              <w:ind w:left="0"/>
              <w:jc w:val="center"/>
              <w:rPr>
                <w:rFonts w:ascii="Times New Roman" w:hAnsi="Times New Roman"/>
              </w:rPr>
            </w:pPr>
            <w:r w:rsidRPr="00A45E78">
              <w:rPr>
                <w:rFonts w:ascii="Times New Roman" w:hAnsi="Times New Roman"/>
              </w:rPr>
              <w:t>Kadar bilirubin</w:t>
            </w:r>
          </w:p>
        </w:tc>
        <w:tc>
          <w:tcPr>
            <w:tcW w:w="2268" w:type="dxa"/>
            <w:tcBorders>
              <w:top w:val="single" w:sz="4" w:space="0" w:color="auto"/>
              <w:left w:val="nil"/>
              <w:bottom w:val="single" w:sz="4" w:space="0" w:color="auto"/>
              <w:right w:val="nil"/>
            </w:tcBorders>
            <w:hideMark/>
          </w:tcPr>
          <w:p w:rsidR="00A324B0" w:rsidRDefault="00A324B0" w:rsidP="00A324B0">
            <w:pPr>
              <w:pStyle w:val="ListParagraph"/>
              <w:spacing w:before="240" w:after="0" w:line="240" w:lineRule="auto"/>
              <w:ind w:left="0"/>
              <w:jc w:val="center"/>
              <w:rPr>
                <w:rFonts w:ascii="Times New Roman" w:hAnsi="Times New Roman"/>
                <w:sz w:val="24"/>
                <w:szCs w:val="24"/>
              </w:rPr>
            </w:pPr>
            <w:r>
              <w:rPr>
                <w:rFonts w:ascii="Times New Roman" w:hAnsi="Times New Roman"/>
                <w:sz w:val="24"/>
                <w:szCs w:val="24"/>
              </w:rPr>
              <w:t>16.73mg/dl</w:t>
            </w:r>
          </w:p>
        </w:tc>
      </w:tr>
      <w:tr w:rsidR="00A324B0" w:rsidRPr="00A45E78" w:rsidTr="00C16875">
        <w:tc>
          <w:tcPr>
            <w:tcW w:w="2126" w:type="dxa"/>
            <w:tcBorders>
              <w:top w:val="single" w:sz="4" w:space="0" w:color="auto"/>
              <w:left w:val="nil"/>
              <w:bottom w:val="single" w:sz="4" w:space="0" w:color="auto"/>
              <w:right w:val="nil"/>
            </w:tcBorders>
            <w:hideMark/>
          </w:tcPr>
          <w:p w:rsidR="00A324B0" w:rsidRPr="00A45E78" w:rsidRDefault="00A324B0" w:rsidP="00C16875">
            <w:pPr>
              <w:pStyle w:val="ListParagraph"/>
              <w:spacing w:before="240" w:after="0" w:line="240" w:lineRule="auto"/>
              <w:ind w:left="0"/>
              <w:jc w:val="center"/>
              <w:rPr>
                <w:rFonts w:ascii="Times New Roman" w:hAnsi="Times New Roman"/>
              </w:rPr>
            </w:pPr>
            <w:r w:rsidRPr="00A45E78">
              <w:rPr>
                <w:rFonts w:ascii="Times New Roman" w:hAnsi="Times New Roman"/>
              </w:rPr>
              <w:t>Frekuensi, warna dan konsistensi BAB</w:t>
            </w:r>
          </w:p>
        </w:tc>
        <w:tc>
          <w:tcPr>
            <w:tcW w:w="2268" w:type="dxa"/>
            <w:tcBorders>
              <w:top w:val="single" w:sz="4" w:space="0" w:color="auto"/>
              <w:left w:val="nil"/>
              <w:bottom w:val="single" w:sz="4" w:space="0" w:color="auto"/>
              <w:right w:val="nil"/>
            </w:tcBorders>
            <w:hideMark/>
          </w:tcPr>
          <w:p w:rsidR="00A324B0" w:rsidRDefault="00A324B0" w:rsidP="00A324B0">
            <w:pPr>
              <w:pStyle w:val="ListParagraph"/>
              <w:spacing w:before="240" w:after="0" w:line="240" w:lineRule="auto"/>
              <w:ind w:left="0"/>
              <w:jc w:val="center"/>
              <w:rPr>
                <w:rFonts w:ascii="Times New Roman" w:hAnsi="Times New Roman"/>
                <w:sz w:val="24"/>
                <w:szCs w:val="24"/>
              </w:rPr>
            </w:pPr>
            <w:r>
              <w:rPr>
                <w:rFonts w:ascii="Times New Roman" w:hAnsi="Times New Roman"/>
                <w:sz w:val="24"/>
                <w:szCs w:val="24"/>
              </w:rPr>
              <w:t xml:space="preserve">Frekuensi BAB 2 kali per hari, warna </w:t>
            </w:r>
            <w:r>
              <w:rPr>
                <w:rFonts w:ascii="Times New Roman" w:hAnsi="Times New Roman"/>
                <w:sz w:val="24"/>
                <w:szCs w:val="24"/>
              </w:rPr>
              <w:t>feses pucat, konsistensi lembek</w:t>
            </w:r>
          </w:p>
        </w:tc>
      </w:tr>
    </w:tbl>
    <w:p w:rsidR="00A324B0" w:rsidRDefault="00A324B0" w:rsidP="00A324B0">
      <w:pPr>
        <w:spacing w:after="0" w:line="240" w:lineRule="auto"/>
        <w:ind w:firstLine="420"/>
        <w:jc w:val="both"/>
        <w:rPr>
          <w:rFonts w:ascii="Times New Roman" w:hAnsi="Times New Roman"/>
          <w:lang w:val="id-ID"/>
        </w:rPr>
      </w:pPr>
    </w:p>
    <w:p w:rsidR="00A324B0" w:rsidRPr="00A324B0" w:rsidRDefault="00A324B0" w:rsidP="00A324B0">
      <w:pPr>
        <w:spacing w:after="0" w:line="240" w:lineRule="auto"/>
        <w:ind w:firstLine="420"/>
        <w:jc w:val="both"/>
        <w:rPr>
          <w:rFonts w:ascii="Times New Roman" w:hAnsi="Times New Roman"/>
        </w:rPr>
      </w:pPr>
      <w:r>
        <w:rPr>
          <w:rFonts w:ascii="Times New Roman" w:hAnsi="Times New Roman"/>
          <w:lang w:val="id-ID"/>
        </w:rPr>
        <w:t>Berdasarkan</w:t>
      </w:r>
      <w:r w:rsidRPr="00A324B0">
        <w:rPr>
          <w:rFonts w:ascii="Times New Roman" w:hAnsi="Times New Roman"/>
        </w:rPr>
        <w:t xml:space="preserve"> data </w:t>
      </w:r>
      <w:r>
        <w:rPr>
          <w:rFonts w:ascii="Times New Roman" w:hAnsi="Times New Roman"/>
          <w:lang w:val="id-ID"/>
        </w:rPr>
        <w:t xml:space="preserve">dari hasil </w:t>
      </w:r>
      <w:r w:rsidRPr="00A324B0">
        <w:rPr>
          <w:rFonts w:ascii="Times New Roman" w:hAnsi="Times New Roman"/>
        </w:rPr>
        <w:t xml:space="preserve">pengkajian yang telah dilakukan, diagnosa fokus yang ditegakkan untuk </w:t>
      </w:r>
      <w:r>
        <w:rPr>
          <w:rFonts w:ascii="Times New Roman" w:hAnsi="Times New Roman"/>
          <w:lang w:val="id-ID"/>
        </w:rPr>
        <w:t xml:space="preserve">esponden 1, Responden 2 dan Responden 3  </w:t>
      </w:r>
      <w:r w:rsidRPr="00A324B0">
        <w:rPr>
          <w:rFonts w:ascii="Times New Roman" w:hAnsi="Times New Roman"/>
        </w:rPr>
        <w:t xml:space="preserve">adalah ikterus neonatus berhubungan dengan </w:t>
      </w:r>
      <w:r w:rsidRPr="00A324B0">
        <w:rPr>
          <w:rFonts w:ascii="Times New Roman" w:eastAsia="Times New Roman" w:hAnsi="Times New Roman"/>
          <w:color w:val="000000"/>
        </w:rPr>
        <w:t xml:space="preserve">peningkatan bilirubin tak terkonjugasi dalam darah </w:t>
      </w:r>
      <w:r w:rsidRPr="00A324B0">
        <w:rPr>
          <w:rFonts w:ascii="Times New Roman" w:hAnsi="Times New Roman"/>
        </w:rPr>
        <w:t>(00194) ditandai dengan adanya peningkatan kadar bilirubin, kulit, membran mukosa, dan sklera berwarna kuning serta warna bab yang pucat/dempul.</w:t>
      </w:r>
    </w:p>
    <w:p w:rsidR="000055C0" w:rsidRPr="000055C0" w:rsidRDefault="000055C0" w:rsidP="000055C0">
      <w:pPr>
        <w:pStyle w:val="ListParagraph"/>
        <w:spacing w:before="240" w:after="0" w:line="240" w:lineRule="auto"/>
        <w:ind w:left="360"/>
        <w:jc w:val="center"/>
        <w:rPr>
          <w:rFonts w:ascii="Times New Roman" w:hAnsi="Times New Roman"/>
          <w:b/>
        </w:rPr>
      </w:pPr>
      <w:r>
        <w:rPr>
          <w:rFonts w:ascii="Times New Roman" w:hAnsi="Times New Roman"/>
          <w:b/>
        </w:rPr>
        <w:t xml:space="preserve">Tabel </w:t>
      </w:r>
      <w:r>
        <w:rPr>
          <w:rFonts w:ascii="Times New Roman" w:hAnsi="Times New Roman"/>
          <w:b/>
          <w:lang w:val="id-ID"/>
        </w:rPr>
        <w:t>3</w:t>
      </w:r>
      <w:r>
        <w:rPr>
          <w:rFonts w:ascii="Times New Roman" w:hAnsi="Times New Roman"/>
          <w:b/>
        </w:rPr>
        <w:t xml:space="preserve"> Frekuensi, warna </w:t>
      </w:r>
      <w:r>
        <w:rPr>
          <w:rFonts w:ascii="Times New Roman" w:hAnsi="Times New Roman"/>
          <w:b/>
          <w:lang w:val="id-ID"/>
        </w:rPr>
        <w:t>&amp;</w:t>
      </w:r>
      <w:r w:rsidRPr="000055C0">
        <w:rPr>
          <w:rFonts w:ascii="Times New Roman" w:hAnsi="Times New Roman"/>
          <w:b/>
        </w:rPr>
        <w:t xml:space="preserve"> konsistensi BAB</w:t>
      </w:r>
    </w:p>
    <w:tbl>
      <w:tblPr>
        <w:tblW w:w="4568" w:type="dxa"/>
        <w:tblInd w:w="360" w:type="dxa"/>
        <w:tblBorders>
          <w:top w:val="single" w:sz="4" w:space="0" w:color="auto"/>
          <w:bottom w:val="single" w:sz="4" w:space="0" w:color="auto"/>
          <w:insideH w:val="single" w:sz="4" w:space="0" w:color="auto"/>
        </w:tblBorders>
        <w:tblLook w:val="04A0" w:firstRow="1" w:lastRow="0" w:firstColumn="1" w:lastColumn="0" w:noHBand="0" w:noVBand="1"/>
      </w:tblPr>
      <w:tblGrid>
        <w:gridCol w:w="882"/>
        <w:gridCol w:w="1843"/>
        <w:gridCol w:w="1843"/>
      </w:tblGrid>
      <w:tr w:rsidR="000055C0" w:rsidRPr="000055C0" w:rsidTr="000055C0">
        <w:tc>
          <w:tcPr>
            <w:tcW w:w="882" w:type="dxa"/>
            <w:tcBorders>
              <w:top w:val="single" w:sz="4" w:space="0" w:color="auto"/>
              <w:left w:val="nil"/>
              <w:bottom w:val="single" w:sz="4" w:space="0" w:color="auto"/>
              <w:right w:val="nil"/>
            </w:tcBorders>
            <w:hideMark/>
          </w:tcPr>
          <w:p w:rsidR="000055C0" w:rsidRPr="000055C0" w:rsidRDefault="000055C0" w:rsidP="000055C0">
            <w:pPr>
              <w:pStyle w:val="ListParagraph"/>
              <w:spacing w:before="240" w:after="0" w:line="240" w:lineRule="auto"/>
              <w:ind w:left="0"/>
              <w:jc w:val="both"/>
              <w:rPr>
                <w:rFonts w:ascii="Times New Roman" w:hAnsi="Times New Roman"/>
                <w:lang w:val="id-ID"/>
              </w:rPr>
            </w:pPr>
            <w:r>
              <w:rPr>
                <w:rFonts w:ascii="Times New Roman" w:hAnsi="Times New Roman"/>
                <w:lang w:val="id-ID"/>
              </w:rPr>
              <w:t>Resp.</w:t>
            </w:r>
          </w:p>
        </w:tc>
        <w:tc>
          <w:tcPr>
            <w:tcW w:w="1843" w:type="dxa"/>
            <w:tcBorders>
              <w:top w:val="single" w:sz="4" w:space="0" w:color="auto"/>
              <w:left w:val="nil"/>
              <w:bottom w:val="single" w:sz="4" w:space="0" w:color="auto"/>
              <w:right w:val="nil"/>
            </w:tcBorders>
            <w:hideMark/>
          </w:tcPr>
          <w:p w:rsidR="000055C0" w:rsidRPr="000055C0" w:rsidRDefault="000055C0" w:rsidP="000055C0">
            <w:pPr>
              <w:pStyle w:val="ListParagraph"/>
              <w:spacing w:before="240" w:after="0" w:line="240" w:lineRule="auto"/>
              <w:ind w:left="0" w:right="-28"/>
              <w:jc w:val="both"/>
              <w:rPr>
                <w:rFonts w:ascii="Times New Roman" w:hAnsi="Times New Roman"/>
              </w:rPr>
            </w:pPr>
            <w:r w:rsidRPr="000055C0">
              <w:rPr>
                <w:rFonts w:ascii="Times New Roman" w:hAnsi="Times New Roman"/>
              </w:rPr>
              <w:t>Sebelum intervensi</w:t>
            </w:r>
          </w:p>
        </w:tc>
        <w:tc>
          <w:tcPr>
            <w:tcW w:w="1843" w:type="dxa"/>
            <w:tcBorders>
              <w:top w:val="single" w:sz="4" w:space="0" w:color="auto"/>
              <w:left w:val="nil"/>
              <w:bottom w:val="single" w:sz="4" w:space="0" w:color="auto"/>
              <w:right w:val="nil"/>
            </w:tcBorders>
            <w:hideMark/>
          </w:tcPr>
          <w:p w:rsidR="000055C0" w:rsidRPr="000055C0" w:rsidRDefault="000055C0" w:rsidP="000055C0">
            <w:pPr>
              <w:pStyle w:val="ListParagraph"/>
              <w:spacing w:before="240" w:after="0" w:line="240" w:lineRule="auto"/>
              <w:ind w:left="0"/>
              <w:jc w:val="both"/>
              <w:rPr>
                <w:rFonts w:ascii="Times New Roman" w:hAnsi="Times New Roman"/>
              </w:rPr>
            </w:pPr>
            <w:r w:rsidRPr="000055C0">
              <w:rPr>
                <w:rFonts w:ascii="Times New Roman" w:hAnsi="Times New Roman"/>
              </w:rPr>
              <w:t xml:space="preserve">Setelah intervensi </w:t>
            </w:r>
          </w:p>
        </w:tc>
      </w:tr>
      <w:tr w:rsidR="000055C0" w:rsidRPr="000055C0" w:rsidTr="000055C0">
        <w:tc>
          <w:tcPr>
            <w:tcW w:w="882" w:type="dxa"/>
            <w:tcBorders>
              <w:top w:val="single" w:sz="4" w:space="0" w:color="auto"/>
              <w:left w:val="nil"/>
              <w:bottom w:val="single" w:sz="4" w:space="0" w:color="auto"/>
              <w:right w:val="nil"/>
            </w:tcBorders>
            <w:hideMark/>
          </w:tcPr>
          <w:p w:rsidR="000055C0" w:rsidRPr="000055C0" w:rsidRDefault="000055C0" w:rsidP="000055C0">
            <w:pPr>
              <w:pStyle w:val="ListParagraph"/>
              <w:spacing w:before="240" w:after="0" w:line="240" w:lineRule="auto"/>
              <w:ind w:left="0"/>
              <w:jc w:val="both"/>
              <w:rPr>
                <w:rFonts w:ascii="Times New Roman" w:hAnsi="Times New Roman"/>
                <w:lang w:val="id-ID"/>
              </w:rPr>
            </w:pPr>
            <w:r>
              <w:rPr>
                <w:rFonts w:ascii="Times New Roman" w:hAnsi="Times New Roman"/>
                <w:lang w:val="id-ID"/>
              </w:rPr>
              <w:t>Resp. 1</w:t>
            </w:r>
          </w:p>
        </w:tc>
        <w:tc>
          <w:tcPr>
            <w:tcW w:w="1843" w:type="dxa"/>
            <w:tcBorders>
              <w:top w:val="single" w:sz="4" w:space="0" w:color="auto"/>
              <w:left w:val="nil"/>
              <w:bottom w:val="single" w:sz="4" w:space="0" w:color="auto"/>
              <w:right w:val="nil"/>
            </w:tcBorders>
            <w:hideMark/>
          </w:tcPr>
          <w:p w:rsidR="000055C0" w:rsidRPr="000055C0" w:rsidRDefault="000055C0" w:rsidP="000055C0">
            <w:pPr>
              <w:pStyle w:val="ListParagraph"/>
              <w:spacing w:before="240" w:after="0" w:line="240" w:lineRule="auto"/>
              <w:ind w:left="0"/>
              <w:rPr>
                <w:rFonts w:ascii="Times New Roman" w:hAnsi="Times New Roman"/>
              </w:rPr>
            </w:pPr>
            <w:r w:rsidRPr="000055C0">
              <w:rPr>
                <w:rFonts w:ascii="Times New Roman" w:hAnsi="Times New Roman"/>
              </w:rPr>
              <w:t>Frekuensi BAB 1 kali per hari, warna feses pucat, konsistensi lembek</w:t>
            </w:r>
          </w:p>
        </w:tc>
        <w:tc>
          <w:tcPr>
            <w:tcW w:w="1843" w:type="dxa"/>
            <w:tcBorders>
              <w:top w:val="single" w:sz="4" w:space="0" w:color="auto"/>
              <w:left w:val="nil"/>
              <w:bottom w:val="single" w:sz="4" w:space="0" w:color="auto"/>
              <w:right w:val="nil"/>
            </w:tcBorders>
            <w:hideMark/>
          </w:tcPr>
          <w:p w:rsidR="000055C0" w:rsidRPr="000055C0" w:rsidRDefault="000055C0" w:rsidP="000055C0">
            <w:pPr>
              <w:pStyle w:val="ListParagraph"/>
              <w:spacing w:before="240" w:after="0" w:line="240" w:lineRule="auto"/>
              <w:ind w:left="0"/>
              <w:rPr>
                <w:rFonts w:ascii="Times New Roman" w:hAnsi="Times New Roman"/>
              </w:rPr>
            </w:pPr>
            <w:r w:rsidRPr="000055C0">
              <w:rPr>
                <w:rFonts w:ascii="Times New Roman" w:hAnsi="Times New Roman"/>
              </w:rPr>
              <w:t>Frekuensi BAB 2 kali per hari, warna feses kuning, konsistensi lembek</w:t>
            </w:r>
          </w:p>
        </w:tc>
      </w:tr>
      <w:tr w:rsidR="000055C0" w:rsidRPr="000055C0" w:rsidTr="000055C0">
        <w:tc>
          <w:tcPr>
            <w:tcW w:w="882" w:type="dxa"/>
            <w:tcBorders>
              <w:top w:val="single" w:sz="4" w:space="0" w:color="auto"/>
              <w:left w:val="nil"/>
              <w:bottom w:val="single" w:sz="4" w:space="0" w:color="auto"/>
              <w:right w:val="nil"/>
            </w:tcBorders>
            <w:hideMark/>
          </w:tcPr>
          <w:p w:rsidR="000055C0" w:rsidRPr="000055C0" w:rsidRDefault="000055C0" w:rsidP="000055C0">
            <w:pPr>
              <w:pStyle w:val="ListParagraph"/>
              <w:spacing w:before="240" w:after="0" w:line="240" w:lineRule="auto"/>
              <w:ind w:left="0"/>
              <w:jc w:val="both"/>
              <w:rPr>
                <w:rFonts w:ascii="Times New Roman" w:hAnsi="Times New Roman"/>
              </w:rPr>
            </w:pPr>
            <w:r>
              <w:rPr>
                <w:rFonts w:ascii="Times New Roman" w:hAnsi="Times New Roman"/>
                <w:lang w:val="id-ID"/>
              </w:rPr>
              <w:t>Resp. 2</w:t>
            </w:r>
          </w:p>
        </w:tc>
        <w:tc>
          <w:tcPr>
            <w:tcW w:w="1843" w:type="dxa"/>
            <w:tcBorders>
              <w:top w:val="single" w:sz="4" w:space="0" w:color="auto"/>
              <w:left w:val="nil"/>
              <w:bottom w:val="single" w:sz="4" w:space="0" w:color="auto"/>
              <w:right w:val="nil"/>
            </w:tcBorders>
            <w:hideMark/>
          </w:tcPr>
          <w:p w:rsidR="000055C0" w:rsidRPr="000055C0" w:rsidRDefault="000055C0" w:rsidP="000055C0">
            <w:pPr>
              <w:pStyle w:val="ListParagraph"/>
              <w:spacing w:before="240" w:after="0" w:line="240" w:lineRule="auto"/>
              <w:ind w:left="0"/>
              <w:jc w:val="both"/>
              <w:rPr>
                <w:rFonts w:ascii="Times New Roman" w:hAnsi="Times New Roman"/>
              </w:rPr>
            </w:pPr>
            <w:r w:rsidRPr="000055C0">
              <w:rPr>
                <w:rFonts w:ascii="Times New Roman" w:hAnsi="Times New Roman"/>
              </w:rPr>
              <w:t>Frekuensi BAB 2 kali per hari, warna feses pucat, konsistensi lembek</w:t>
            </w:r>
          </w:p>
        </w:tc>
        <w:tc>
          <w:tcPr>
            <w:tcW w:w="1843" w:type="dxa"/>
            <w:tcBorders>
              <w:top w:val="single" w:sz="4" w:space="0" w:color="auto"/>
              <w:left w:val="nil"/>
              <w:bottom w:val="single" w:sz="4" w:space="0" w:color="auto"/>
              <w:right w:val="nil"/>
            </w:tcBorders>
            <w:hideMark/>
          </w:tcPr>
          <w:p w:rsidR="000055C0" w:rsidRPr="000055C0" w:rsidRDefault="000055C0" w:rsidP="000055C0">
            <w:pPr>
              <w:pStyle w:val="ListParagraph"/>
              <w:spacing w:before="240" w:after="0" w:line="240" w:lineRule="auto"/>
              <w:ind w:left="0"/>
              <w:jc w:val="both"/>
              <w:rPr>
                <w:rFonts w:ascii="Times New Roman" w:hAnsi="Times New Roman"/>
              </w:rPr>
            </w:pPr>
            <w:r w:rsidRPr="000055C0">
              <w:rPr>
                <w:rFonts w:ascii="Times New Roman" w:hAnsi="Times New Roman"/>
              </w:rPr>
              <w:t>Frekuensi BAB 5 kali per hari, warna feses kuning, konsistensi lembek</w:t>
            </w:r>
          </w:p>
        </w:tc>
      </w:tr>
      <w:tr w:rsidR="000055C0" w:rsidRPr="000055C0" w:rsidTr="000055C0">
        <w:tc>
          <w:tcPr>
            <w:tcW w:w="882" w:type="dxa"/>
            <w:tcBorders>
              <w:top w:val="single" w:sz="4" w:space="0" w:color="auto"/>
              <w:left w:val="nil"/>
              <w:bottom w:val="single" w:sz="4" w:space="0" w:color="auto"/>
              <w:right w:val="nil"/>
            </w:tcBorders>
            <w:hideMark/>
          </w:tcPr>
          <w:p w:rsidR="000055C0" w:rsidRPr="000055C0" w:rsidRDefault="000055C0" w:rsidP="000055C0">
            <w:pPr>
              <w:pStyle w:val="ListParagraph"/>
              <w:spacing w:before="240" w:after="0" w:line="240" w:lineRule="auto"/>
              <w:ind w:left="0"/>
              <w:jc w:val="both"/>
              <w:rPr>
                <w:rFonts w:ascii="Times New Roman" w:hAnsi="Times New Roman"/>
              </w:rPr>
            </w:pPr>
            <w:r>
              <w:rPr>
                <w:rFonts w:ascii="Times New Roman" w:hAnsi="Times New Roman"/>
                <w:lang w:val="id-ID"/>
              </w:rPr>
              <w:t>Resp. 3</w:t>
            </w:r>
          </w:p>
        </w:tc>
        <w:tc>
          <w:tcPr>
            <w:tcW w:w="1843" w:type="dxa"/>
            <w:tcBorders>
              <w:top w:val="single" w:sz="4" w:space="0" w:color="auto"/>
              <w:left w:val="nil"/>
              <w:bottom w:val="single" w:sz="4" w:space="0" w:color="auto"/>
              <w:right w:val="nil"/>
            </w:tcBorders>
            <w:hideMark/>
          </w:tcPr>
          <w:p w:rsidR="000055C0" w:rsidRPr="000055C0" w:rsidRDefault="000055C0" w:rsidP="000055C0">
            <w:pPr>
              <w:pStyle w:val="ListParagraph"/>
              <w:spacing w:before="240" w:after="0" w:line="240" w:lineRule="auto"/>
              <w:ind w:left="0"/>
              <w:jc w:val="both"/>
              <w:rPr>
                <w:rFonts w:ascii="Times New Roman" w:hAnsi="Times New Roman"/>
              </w:rPr>
            </w:pPr>
            <w:r w:rsidRPr="000055C0">
              <w:rPr>
                <w:rFonts w:ascii="Times New Roman" w:hAnsi="Times New Roman"/>
              </w:rPr>
              <w:t>Frekuensi BAB 2 kali per hari, warna feses pucat, konsistensi lembek</w:t>
            </w:r>
          </w:p>
        </w:tc>
        <w:tc>
          <w:tcPr>
            <w:tcW w:w="1843" w:type="dxa"/>
            <w:tcBorders>
              <w:top w:val="single" w:sz="4" w:space="0" w:color="auto"/>
              <w:left w:val="nil"/>
              <w:bottom w:val="single" w:sz="4" w:space="0" w:color="auto"/>
              <w:right w:val="nil"/>
            </w:tcBorders>
            <w:hideMark/>
          </w:tcPr>
          <w:p w:rsidR="000055C0" w:rsidRPr="000055C0" w:rsidRDefault="000055C0" w:rsidP="000055C0">
            <w:pPr>
              <w:pStyle w:val="ListParagraph"/>
              <w:spacing w:before="240" w:after="0" w:line="240" w:lineRule="auto"/>
              <w:ind w:left="0"/>
              <w:jc w:val="both"/>
              <w:rPr>
                <w:rFonts w:ascii="Times New Roman" w:hAnsi="Times New Roman"/>
              </w:rPr>
            </w:pPr>
            <w:r w:rsidRPr="000055C0">
              <w:rPr>
                <w:rFonts w:ascii="Times New Roman" w:hAnsi="Times New Roman"/>
              </w:rPr>
              <w:t>Frekuensi BAB 4 kali per hari, warna feses kuning, konsistensi lembek</w:t>
            </w:r>
          </w:p>
        </w:tc>
      </w:tr>
    </w:tbl>
    <w:p w:rsidR="00A324B0" w:rsidRDefault="00A324B0">
      <w:pPr>
        <w:spacing w:after="0" w:line="240" w:lineRule="auto"/>
        <w:jc w:val="both"/>
        <w:rPr>
          <w:rFonts w:ascii="Times New Roman" w:eastAsia="Times New Roman" w:hAnsi="Times New Roman" w:cs="Times New Roman"/>
          <w:b/>
          <w:lang w:val="id-ID"/>
        </w:rPr>
      </w:pPr>
    </w:p>
    <w:p w:rsidR="00A324B0" w:rsidRDefault="000055C0" w:rsidP="000055C0">
      <w:pPr>
        <w:spacing w:after="0" w:line="240" w:lineRule="auto"/>
        <w:ind w:firstLine="420"/>
        <w:jc w:val="both"/>
        <w:rPr>
          <w:rFonts w:ascii="Times New Roman" w:hAnsi="Times New Roman"/>
          <w:lang w:val="id-ID"/>
        </w:rPr>
      </w:pPr>
      <w:r>
        <w:rPr>
          <w:rFonts w:ascii="Times New Roman" w:hAnsi="Times New Roman"/>
        </w:rPr>
        <w:t>Berdasarkan tabel 4</w:t>
      </w:r>
      <w:r w:rsidRPr="000055C0">
        <w:rPr>
          <w:rFonts w:ascii="Times New Roman" w:hAnsi="Times New Roman"/>
        </w:rPr>
        <w:t xml:space="preserve"> didapatkan hasil bahwa kategori frekuensi, warna dan konsistensi BAB mengalami peningkatan frekuensi BAB setelah diberikan fototerapi yang dikombinasikan dengan terapi pijat selama 2 hari perawatan dengan frekuensi pemberian 2 kali sehari dan lama pemijatan 15-20 menit.</w:t>
      </w:r>
      <w:r>
        <w:rPr>
          <w:rFonts w:ascii="Times New Roman" w:hAnsi="Times New Roman"/>
          <w:lang w:val="id-ID"/>
        </w:rPr>
        <w:t xml:space="preserve"> </w:t>
      </w:r>
      <w:r w:rsidRPr="000055C0">
        <w:rPr>
          <w:rFonts w:ascii="Times New Roman" w:hAnsi="Times New Roman"/>
        </w:rPr>
        <w:t xml:space="preserve">Untuk warna dan konsistensi, </w:t>
      </w:r>
      <w:r>
        <w:rPr>
          <w:rFonts w:ascii="Times New Roman" w:hAnsi="Times New Roman"/>
          <w:lang w:val="id-ID"/>
        </w:rPr>
        <w:t>semua</w:t>
      </w:r>
      <w:r w:rsidRPr="000055C0">
        <w:rPr>
          <w:rFonts w:ascii="Times New Roman" w:hAnsi="Times New Roman"/>
        </w:rPr>
        <w:t xml:space="preserve"> responden menunjukkan hasil yang </w:t>
      </w:r>
      <w:proofErr w:type="gramStart"/>
      <w:r w:rsidRPr="000055C0">
        <w:rPr>
          <w:rFonts w:ascii="Times New Roman" w:hAnsi="Times New Roman"/>
        </w:rPr>
        <w:t>sama</w:t>
      </w:r>
      <w:proofErr w:type="gramEnd"/>
      <w:r w:rsidRPr="000055C0">
        <w:rPr>
          <w:rFonts w:ascii="Times New Roman" w:hAnsi="Times New Roman"/>
        </w:rPr>
        <w:t xml:space="preserve"> yaitu warna kuning dengan konsistensi lembek.</w:t>
      </w:r>
    </w:p>
    <w:p w:rsidR="003345CF" w:rsidRDefault="003345CF">
      <w:pPr>
        <w:spacing w:after="0" w:line="240" w:lineRule="auto"/>
        <w:rPr>
          <w:rFonts w:ascii="Times New Roman" w:eastAsia="Times New Roman" w:hAnsi="Times New Roman" w:cs="Times New Roman"/>
        </w:rPr>
      </w:pPr>
    </w:p>
    <w:p w:rsidR="003345CF" w:rsidRDefault="00440F13">
      <w:pPr>
        <w:spacing w:after="0" w:line="240" w:lineRule="auto"/>
        <w:rPr>
          <w:rFonts w:ascii="Times New Roman" w:eastAsia="Times New Roman" w:hAnsi="Times New Roman" w:cs="Times New Roman"/>
          <w:b/>
        </w:rPr>
      </w:pPr>
      <w:r>
        <w:rPr>
          <w:rFonts w:ascii="Times New Roman" w:eastAsia="Times New Roman" w:hAnsi="Times New Roman" w:cs="Times New Roman"/>
          <w:b/>
        </w:rPr>
        <w:t>PEMBAHASAN</w:t>
      </w:r>
    </w:p>
    <w:p w:rsidR="00217329" w:rsidRPr="00217329" w:rsidRDefault="00217329" w:rsidP="00217329">
      <w:pPr>
        <w:spacing w:after="0" w:line="240" w:lineRule="auto"/>
        <w:ind w:firstLine="420"/>
        <w:jc w:val="both"/>
        <w:rPr>
          <w:rFonts w:ascii="Times New Roman" w:hAnsi="Times New Roman"/>
        </w:rPr>
      </w:pPr>
      <w:r w:rsidRPr="00217329">
        <w:rPr>
          <w:rFonts w:ascii="Times New Roman" w:hAnsi="Times New Roman"/>
        </w:rPr>
        <w:t xml:space="preserve">Fototerapi merupakan metode terapi sinar dengan menggunakan cahaya dari lampu fluorescent yang dipaparkan pada kulit bayi. Cahaya lampu fluorescent mampu meningkatkan ekskresi bilirubin dengan fotoisomerisasi yaitu mengubah struktur bilirubin menjadi lumirubin, zat yang larut dalam air agar lebih mudah untuk diekskresikan melalui feses dan urin </w:t>
      </w:r>
      <w:r w:rsidRPr="00217329">
        <w:rPr>
          <w:rFonts w:ascii="Times New Roman" w:hAnsi="Times New Roman"/>
        </w:rPr>
        <w:fldChar w:fldCharType="begin" w:fldLock="1"/>
      </w:r>
      <w:r w:rsidRPr="00217329">
        <w:rPr>
          <w:rFonts w:ascii="Times New Roman" w:hAnsi="Times New Roman"/>
        </w:rPr>
        <w:instrText>ADDIN CSL_CITATION {"citationItems":[{"id":"ITEM-1","itemData":{"author":[{"dropping-particle":"","family":"Hockenberry,M.J.,Wilson,D.,Rodger","given":"C.C.","non-dropping-particle":"","parse-names":false,"suffix":""}],"id":"ITEM-1","issued":{"date-parts":[["2017"]]},"title":"Wong's essentials of pediatric nursing (10th ed.). St. Louis: Elsevier","type":"book"},"uris":["http://www.mendeley.com/documents/?uuid=392bfddc-51f0-4b6a-b4f5-91b2bd96e1c9"]}],"mendeley":{"formattedCitation":"(Hockenberry,M.J.,Wilson,D.,Rodger, 2017)","manualFormatting":"(Hockenberry &amp; Wilson, 2015 dalam Novianti, 2017)","plainTextFormattedCitation":"(Hockenberry,M.J.,Wilson,D.,Rodger, 2017)","previouslyFormattedCitation":"(Hockenberry,M.J.,Wilson,D.,Rodger, 2017)"},"properties":{"noteIndex":0},"schema":"https://github.com/citation-style-language/schema/raw/master/csl-citation.json"}</w:instrText>
      </w:r>
      <w:r w:rsidRPr="00217329">
        <w:rPr>
          <w:rFonts w:ascii="Times New Roman" w:hAnsi="Times New Roman"/>
        </w:rPr>
        <w:fldChar w:fldCharType="separate"/>
      </w:r>
      <w:r w:rsidRPr="00217329">
        <w:rPr>
          <w:rFonts w:ascii="Times New Roman" w:hAnsi="Times New Roman"/>
        </w:rPr>
        <w:t>(Hockenberry &amp; Wilson, 2015 dalam Novianti et al., 2017)</w:t>
      </w:r>
      <w:r w:rsidRPr="00217329">
        <w:rPr>
          <w:rFonts w:ascii="Times New Roman" w:hAnsi="Times New Roman"/>
        </w:rPr>
        <w:fldChar w:fldCharType="end"/>
      </w:r>
      <w:r w:rsidRPr="00217329">
        <w:rPr>
          <w:rFonts w:ascii="Times New Roman" w:hAnsi="Times New Roman"/>
        </w:rPr>
        <w:t>.</w:t>
      </w:r>
    </w:p>
    <w:p w:rsidR="00217329" w:rsidRPr="00217329" w:rsidRDefault="00217329" w:rsidP="00217329">
      <w:pPr>
        <w:spacing w:after="0" w:line="240" w:lineRule="auto"/>
        <w:ind w:firstLine="420"/>
        <w:jc w:val="both"/>
        <w:rPr>
          <w:rFonts w:ascii="Times New Roman" w:hAnsi="Times New Roman"/>
        </w:rPr>
      </w:pPr>
      <w:r w:rsidRPr="00217329">
        <w:rPr>
          <w:rFonts w:ascii="Times New Roman" w:hAnsi="Times New Roman"/>
        </w:rPr>
        <w:lastRenderedPageBreak/>
        <w:t xml:space="preserve">Bentuk bilirubin hasil konversi berupa isomer bilirubin yang lebih polar dan lumirubin seharusnya dapat diekskresikan dengan cepat melalui feses maupun urin. Namun pada bayi baru lahir, aktifitas intestinal untuk mengeluarkan meconium belum cukup sempurna, kondisi tersebut dapat disebabkan karena asupan nutrisi belum optimal dan proses pencernaan bayi belum matang. Sehingga, bilirubin hasil konversi setelah pemberian fototerapi tidak mudah untuk dihidrolisis dan direduksi oleh bakteri di usus sehingga diekskresikan melalui feses atau urin, bahkan isomer bilirubin dan lumirubin tersebut sangat mudah untuk direabsorbsi kembali melalui siklus enterohepatik </w:t>
      </w:r>
      <w:r w:rsidRPr="00217329">
        <w:rPr>
          <w:rFonts w:ascii="Times New Roman" w:hAnsi="Times New Roman"/>
        </w:rPr>
        <w:fldChar w:fldCharType="begin" w:fldLock="1"/>
      </w:r>
      <w:r w:rsidRPr="00217329">
        <w:rPr>
          <w:rFonts w:ascii="Times New Roman" w:hAnsi="Times New Roman"/>
        </w:rPr>
        <w:instrText>ADDIN CSL_CITATION {"citationItems":[{"id":"ITEM-1","itemData":{"author":[{"dropping-particle":"","family":"Kianmehr, M., Moslem, A., Moghadam, K.B., Naghavi, M., Noghabi, S.P.","given":"&amp;","non-dropping-particle":"","parse-names":false,"suffix":""},{"dropping-particle":"","family":"Moghadam","given":"M.B. 2014. The Effect of Massage on Serum Bilirubin","non-dropping-particle":"","parse-names":false,"suffix":""},{"dropping-particle":"","family":"Undergoing","given":"Levels in Term Neonates with Hyperbilirubinemia","non-dropping-particle":"","parse-names":false,"suffix":""},{"dropping-particle":"","family":"Phototherapy. Nautilus. Vol 108","given":"no 1. 459-465.","non-dropping-particle":"","parse-names":false,"suffix":""}],"id":"ITEM-1","issued":{"date-parts":[["0"]]},"title":"No Title","type":"article-journal"},"uris":["http://www.mendeley.com/documents/?uuid=f88ab618-67f4-4403-8cce-3de7fad9ba27"]}],"mendeley":{"formattedCitation":"(Kianmehr, M., Moslem, A., Moghadam, K.B., Naghavi, M., Noghabi, S.P. et al., n.d.)","manualFormatting":"(Kianmehr, 2014 dalam Novianti et al., 2017)","plainTextFormattedCitation":"(Kianmehr, M., Moslem, A., Moghadam, K.B., Naghavi, M., Noghabi, S.P. et al., n.d.)","previouslyFormattedCitation":"(Kianmehr, M., Moslem, A., Moghadam, K.B., Naghavi, M., Noghabi, S.P. et al., n.d.)"},"properties":{"noteIndex":0},"schema":"https://github.com/citation-style-language/schema/raw/master/csl-citation.json"}</w:instrText>
      </w:r>
      <w:r w:rsidRPr="00217329">
        <w:rPr>
          <w:rFonts w:ascii="Times New Roman" w:hAnsi="Times New Roman"/>
        </w:rPr>
        <w:fldChar w:fldCharType="separate"/>
      </w:r>
      <w:r w:rsidRPr="00217329">
        <w:rPr>
          <w:rFonts w:ascii="Times New Roman" w:hAnsi="Times New Roman"/>
        </w:rPr>
        <w:t>(Kianmehr, 2014 dalam Novianti et al., 2017)</w:t>
      </w:r>
      <w:r w:rsidRPr="00217329">
        <w:rPr>
          <w:rFonts w:ascii="Times New Roman" w:hAnsi="Times New Roman"/>
        </w:rPr>
        <w:fldChar w:fldCharType="end"/>
      </w:r>
    </w:p>
    <w:p w:rsidR="00217329" w:rsidRPr="00217329" w:rsidRDefault="00CB6026" w:rsidP="00217329">
      <w:pPr>
        <w:spacing w:after="0" w:line="240" w:lineRule="auto"/>
        <w:ind w:firstLine="420"/>
        <w:jc w:val="both"/>
        <w:rPr>
          <w:rFonts w:ascii="Times New Roman" w:hAnsi="Times New Roman"/>
        </w:rPr>
      </w:pPr>
      <w:r>
        <w:rPr>
          <w:rFonts w:ascii="Times New Roman" w:hAnsi="Times New Roman"/>
          <w:lang w:val="id-ID"/>
        </w:rPr>
        <w:t>Untuk m</w:t>
      </w:r>
      <w:r w:rsidR="00217329" w:rsidRPr="00217329">
        <w:rPr>
          <w:rFonts w:ascii="Times New Roman" w:hAnsi="Times New Roman"/>
        </w:rPr>
        <w:t xml:space="preserve">empercepat pengeluaran meconium </w:t>
      </w:r>
      <w:r>
        <w:rPr>
          <w:rFonts w:ascii="Times New Roman" w:hAnsi="Times New Roman"/>
          <w:lang w:val="id-ID"/>
        </w:rPr>
        <w:t>perlu dilakukan terapi adjuvant</w:t>
      </w:r>
      <w:r w:rsidR="00217329" w:rsidRPr="00217329">
        <w:rPr>
          <w:rFonts w:ascii="Times New Roman" w:hAnsi="Times New Roman"/>
        </w:rPr>
        <w:t xml:space="preserve">. Pijat bayi merupakan salah satu terapi yang dapat dilakukan untuk mempercepat pengeluaran meconium. Melalui terapi pijat </w:t>
      </w:r>
      <w:proofErr w:type="gramStart"/>
      <w:r w:rsidR="00217329" w:rsidRPr="00217329">
        <w:rPr>
          <w:rFonts w:ascii="Times New Roman" w:hAnsi="Times New Roman"/>
        </w:rPr>
        <w:t>bayi  stimulasi</w:t>
      </w:r>
      <w:proofErr w:type="gramEnd"/>
      <w:r w:rsidR="00217329" w:rsidRPr="00217329">
        <w:rPr>
          <w:rFonts w:ascii="Times New Roman" w:hAnsi="Times New Roman"/>
        </w:rPr>
        <w:t xml:space="preserve"> yang diberikan dapat meningkatkan tonus nervus vagus, dimana salah satu cabang nervus vagus akan menginversi traktus gastrointestinal. Nervus vagus merupakan komponen kunci dalam regulasi sistem saraf otonom dan fungsi sosio emosional yang dapat mengintervasi sebagian besar organ dalam butuh termasuk sistem encernaan </w:t>
      </w:r>
      <w:proofErr w:type="gramStart"/>
      <w:r w:rsidR="00217329" w:rsidRPr="00217329">
        <w:rPr>
          <w:rFonts w:ascii="Times New Roman" w:hAnsi="Times New Roman"/>
        </w:rPr>
        <w:t>dan  kardiovaskuler</w:t>
      </w:r>
      <w:proofErr w:type="gramEnd"/>
      <w:r w:rsidR="00217329" w:rsidRPr="00217329">
        <w:rPr>
          <w:rFonts w:ascii="Times New Roman" w:hAnsi="Times New Roman"/>
        </w:rPr>
        <w:t>. Men</w:t>
      </w:r>
      <w:r>
        <w:rPr>
          <w:rFonts w:ascii="Times New Roman" w:hAnsi="Times New Roman"/>
          <w:lang w:val="id-ID"/>
        </w:rPr>
        <w:t>i</w:t>
      </w:r>
      <w:r w:rsidR="00217329" w:rsidRPr="00217329">
        <w:rPr>
          <w:rFonts w:ascii="Times New Roman" w:hAnsi="Times New Roman"/>
        </w:rPr>
        <w:t>ngkat</w:t>
      </w:r>
      <w:r>
        <w:rPr>
          <w:rFonts w:ascii="Times New Roman" w:hAnsi="Times New Roman"/>
          <w:lang w:val="id-ID"/>
        </w:rPr>
        <w:t>n</w:t>
      </w:r>
      <w:r w:rsidR="00217329" w:rsidRPr="00217329">
        <w:rPr>
          <w:rFonts w:ascii="Times New Roman" w:hAnsi="Times New Roman"/>
        </w:rPr>
        <w:t xml:space="preserve">ya aktivitas vagal dengan pijat bayi </w:t>
      </w:r>
      <w:proofErr w:type="gramStart"/>
      <w:r w:rsidR="00217329" w:rsidRPr="00217329">
        <w:rPr>
          <w:rFonts w:ascii="Times New Roman" w:hAnsi="Times New Roman"/>
        </w:rPr>
        <w:t>akan</w:t>
      </w:r>
      <w:proofErr w:type="gramEnd"/>
      <w:r w:rsidR="00217329" w:rsidRPr="00217329">
        <w:rPr>
          <w:rFonts w:ascii="Times New Roman" w:hAnsi="Times New Roman"/>
        </w:rPr>
        <w:t xml:space="preserve"> memicu motilitas saluran pencernaan, merangsang pengosongan lambung, meningkatkan sekresi cairan lambung, meningkatkan sekresi cairan lambung dan pancreas sehingga produksi hormon gastrin dan insulin meningkat. Bayi akan terstimulasi untuk menyusu lebih banyak, jumlah asupan makanan dalam usus meningkat sehingga dapat mengikat lebih banyak bilirubin agar mudah diekskresikan </w:t>
      </w:r>
      <w:r w:rsidR="00217329" w:rsidRPr="00217329">
        <w:rPr>
          <w:rFonts w:ascii="Times New Roman" w:hAnsi="Times New Roman"/>
        </w:rPr>
        <w:fldChar w:fldCharType="begin" w:fldLock="1"/>
      </w:r>
      <w:r w:rsidR="00217329" w:rsidRPr="00217329">
        <w:rPr>
          <w:rFonts w:ascii="Times New Roman" w:hAnsi="Times New Roman"/>
        </w:rPr>
        <w:instrText>ADDIN CSL_CITATION {"citationItems":[{"id":"ITEM-1","itemData":{"author":[{"dropping-particle":"","family":"Field","given":"T. (Ed). (2004). Touch and Massagein","non-dropping-particle":"","parse-names":false,"suffix":""},{"dropping-particle":"","family":"Tiffany","given":"Early Child Development. (Field","non-dropping-particle":"","parse-names":false,"suffix":""},{"dropping-particle":"","family":"Touch Research Institutes, Ed.)","given":"Child","non-dropping-particle":"","parse-names":false,"suffix":""},{"dropping-particle":"","family":"America:","given":"Development. United States of","non-dropping-particle":"","parse-names":false,"suffix":""},{"dropping-particle":"","family":"Institute.","given":"Johnson &amp; Johnson Pediatric","non-dropping-particle":"","parse-names":false,"suffix":""}],"id":"ITEM-1","issued":{"date-parts":[["0"]]},"title":"No Title","type":"article-journal"},"uris":["http://www.mendeley.com/documents/?uuid=f0afee72-76ec-405e-904f-c65254499200"]}],"mendeley":{"formattedCitation":"(Field et al., n.d.)","manualFormatting":"(Field et al., 2004 dalam Novianti, 2017)","plainTextFormattedCitation":"(Field et al., n.d.)","previouslyFormattedCitation":"(Field et al., n.d.)"},"properties":{"noteIndex":0},"schema":"https://github.com/citation-style-language/schema/raw/master/csl-citation.json"}</w:instrText>
      </w:r>
      <w:r w:rsidR="00217329" w:rsidRPr="00217329">
        <w:rPr>
          <w:rFonts w:ascii="Times New Roman" w:hAnsi="Times New Roman"/>
        </w:rPr>
        <w:fldChar w:fldCharType="separate"/>
      </w:r>
      <w:r w:rsidR="00217329" w:rsidRPr="00217329">
        <w:rPr>
          <w:rFonts w:ascii="Times New Roman" w:hAnsi="Times New Roman"/>
          <w:noProof/>
        </w:rPr>
        <w:t>(Field et al., 2004 dalam Novianti et al., 2017)</w:t>
      </w:r>
      <w:r w:rsidR="00217329" w:rsidRPr="00217329">
        <w:rPr>
          <w:rFonts w:ascii="Times New Roman" w:hAnsi="Times New Roman"/>
        </w:rPr>
        <w:fldChar w:fldCharType="end"/>
      </w:r>
      <w:r w:rsidR="00217329" w:rsidRPr="00217329">
        <w:rPr>
          <w:rFonts w:ascii="Times New Roman" w:hAnsi="Times New Roman"/>
        </w:rPr>
        <w:t>.</w:t>
      </w:r>
    </w:p>
    <w:p w:rsidR="00217329" w:rsidRPr="00217329" w:rsidRDefault="00217329" w:rsidP="00217329">
      <w:pPr>
        <w:spacing w:after="0" w:line="240" w:lineRule="auto"/>
        <w:ind w:firstLine="420"/>
        <w:jc w:val="both"/>
        <w:rPr>
          <w:rFonts w:ascii="Times New Roman" w:hAnsi="Times New Roman"/>
        </w:rPr>
      </w:pPr>
      <w:r w:rsidRPr="00217329">
        <w:rPr>
          <w:rFonts w:ascii="Times New Roman" w:hAnsi="Times New Roman"/>
        </w:rPr>
        <w:t xml:space="preserve">Menurut </w:t>
      </w:r>
      <w:r w:rsidRPr="00217329">
        <w:rPr>
          <w:rFonts w:ascii="Times New Roman" w:hAnsi="Times New Roman"/>
        </w:rPr>
        <w:fldChar w:fldCharType="begin" w:fldLock="1"/>
      </w:r>
      <w:r w:rsidRPr="00217329">
        <w:rPr>
          <w:rFonts w:ascii="Times New Roman" w:hAnsi="Times New Roman"/>
        </w:rPr>
        <w:instrText>ADDIN CSL_CITATION {"citationItems":[{"id":"ITEM-1","itemData":{"author":[{"dropping-particle":"","family":"Lei","given":"M","non-dropping-particle":"","parse-names":false,"suffix":""},{"dropping-particle":"","family":"Liu","given":"T","non-dropping-particle":"","parse-names":false,"suffix":""},{"dropping-particle":"","family":"Li","given":"Y","non-dropping-particle":"","parse-names":false,"suffix":""},{"dropping-particle":"","family":"Liu","given":"Y","non-dropping-particle":"","parse-names":false,"suffix":""},{"dropping-particle":"","family":"Meng","given":"L","non-dropping-particle":"","parse-names":false,"suffix":""},{"dropping-particle":"","family":"Jin","given":"C","non-dropping-particle":"","parse-names":false,"suffix":""}],"container-title":"International Journal of Nursing Sciences","id":"ITEM-1","issued":{"date-parts":[["2018"]]},"title":"Effects of Massage on Newborn Infants with Jaundice: A meta-analysis","type":"article-journal","volume":"5(1), 89–9"},"uris":["http://www.mendeley.com/documents/?uuid=17ae8664-78aa-4b9a-aa55-53edc3de2a2c"]}],"mendeley":{"formattedCitation":"(Lei et al., 2018)","plainTextFormattedCitation":"(Lei et al., 2018)","previouslyFormattedCitation":"(Lei et al., 2018)"},"properties":{"noteIndex":0},"schema":"https://github.com/citation-style-language/schema/raw/master/csl-citation.json"}</w:instrText>
      </w:r>
      <w:r w:rsidRPr="00217329">
        <w:rPr>
          <w:rFonts w:ascii="Times New Roman" w:hAnsi="Times New Roman"/>
        </w:rPr>
        <w:fldChar w:fldCharType="separate"/>
      </w:r>
      <w:r w:rsidRPr="00217329">
        <w:rPr>
          <w:rFonts w:ascii="Times New Roman" w:hAnsi="Times New Roman"/>
          <w:noProof/>
        </w:rPr>
        <w:t>(Lei et al., 2018)</w:t>
      </w:r>
      <w:r w:rsidRPr="00217329">
        <w:rPr>
          <w:rFonts w:ascii="Times New Roman" w:hAnsi="Times New Roman"/>
        </w:rPr>
        <w:fldChar w:fldCharType="end"/>
      </w:r>
      <w:r w:rsidRPr="00217329">
        <w:rPr>
          <w:rFonts w:ascii="Times New Roman" w:hAnsi="Times New Roman"/>
        </w:rPr>
        <w:t xml:space="preserve"> dalam penelitiannya menunjukkan bahwa kadar bilirubin yang tinggi ada di meconium. Jika meconium menumpuk di usus dan tidak dapat dibuang tepat waktu, bilirubin diserap kembali ke dalam darah. Sering defekasu dapat mengurangi sirkulasi enterohepatik bilirubin dan meningkatkan ekskresi bilirubin. Selain itu, pijatan dapat meningkatkan kelenturan saraf vagus dengan </w:t>
      </w:r>
      <w:proofErr w:type="gramStart"/>
      <w:r w:rsidRPr="00217329">
        <w:rPr>
          <w:rFonts w:ascii="Times New Roman" w:hAnsi="Times New Roman"/>
        </w:rPr>
        <w:t>cara</w:t>
      </w:r>
      <w:proofErr w:type="gramEnd"/>
      <w:r w:rsidRPr="00217329">
        <w:rPr>
          <w:rFonts w:ascii="Times New Roman" w:hAnsi="Times New Roman"/>
        </w:rPr>
        <w:t xml:space="preserve"> menstimulasi kulit. Pijat juga dapat meningkatkan insulin dan sekresi gastrin untuk mempercepat pencernaan dan penyerapan makanan dan buang air besar.</w:t>
      </w:r>
    </w:p>
    <w:p w:rsidR="00217329" w:rsidRPr="00217329" w:rsidRDefault="00217329" w:rsidP="00217329">
      <w:pPr>
        <w:spacing w:after="0" w:line="240" w:lineRule="auto"/>
        <w:ind w:firstLine="420"/>
        <w:jc w:val="both"/>
        <w:rPr>
          <w:rFonts w:ascii="Times New Roman" w:hAnsi="Times New Roman"/>
        </w:rPr>
      </w:pPr>
      <w:r w:rsidRPr="00217329">
        <w:rPr>
          <w:rFonts w:ascii="Times New Roman" w:eastAsia="Times New Roman" w:hAnsi="Times New Roman"/>
        </w:rPr>
        <w:t xml:space="preserve">Mekanisme pijat bayi yang dilakukan selama 15-20 menit selama 2-4 hari berturut-turut dapat memberikan efek terhadap </w:t>
      </w:r>
      <w:proofErr w:type="gramStart"/>
      <w:r w:rsidRPr="00217329">
        <w:rPr>
          <w:rFonts w:ascii="Times New Roman" w:eastAsia="Times New Roman" w:hAnsi="Times New Roman"/>
        </w:rPr>
        <w:t>kadar</w:t>
      </w:r>
      <w:proofErr w:type="gramEnd"/>
      <w:r w:rsidRPr="00217329">
        <w:rPr>
          <w:rFonts w:ascii="Times New Roman" w:eastAsia="Times New Roman" w:hAnsi="Times New Roman"/>
        </w:rPr>
        <w:t xml:space="preserve"> bilirubin secara biomekanikal, fisiologikal dan neurologikal pada tubuh. Efek biomekanikal yang </w:t>
      </w:r>
      <w:proofErr w:type="gramStart"/>
      <w:r w:rsidRPr="00217329">
        <w:rPr>
          <w:rFonts w:ascii="Times New Roman" w:eastAsia="Times New Roman" w:hAnsi="Times New Roman"/>
        </w:rPr>
        <w:t>akan</w:t>
      </w:r>
      <w:proofErr w:type="gramEnd"/>
      <w:r w:rsidRPr="00217329">
        <w:rPr>
          <w:rFonts w:ascii="Times New Roman" w:eastAsia="Times New Roman" w:hAnsi="Times New Roman"/>
        </w:rPr>
        <w:t xml:space="preserve"> merangsang tubuh untuk mengurangi dan mencegah adesi jaringan tubuh serta meningkatkan otot dalam </w:t>
      </w:r>
      <w:r w:rsidRPr="00217329">
        <w:rPr>
          <w:rFonts w:ascii="Times New Roman" w:eastAsia="Times New Roman" w:hAnsi="Times New Roman"/>
        </w:rPr>
        <w:t>membantu pengeluaran sisa metabolisme (bilirubin tak terkonjugasi dalam bentuk fotobilirubin yang berikatan dengan albumin), efek fisiologikal akan meningkatkan dan memperlancar aliran darah pembuangan. Darah yang mengandung ikatan fotobilirubin dapat dengan mudah dibawa ke hepar, kantung empedu dan duodenum, kemudian melalui gerakan dan intensitas pijatan akan membantu peningkatan peristaltik usus sehingga bilirubin tak terkonjugasi dikeluarkan melalui feses (</w:t>
      </w:r>
      <w:r w:rsidRPr="00217329">
        <w:rPr>
          <w:rFonts w:ascii="Times New Roman" w:eastAsia="Times New Roman" w:hAnsi="Times New Roman"/>
          <w:i/>
        </w:rPr>
        <w:t>extretion of steroobilinogen</w:t>
      </w:r>
      <w:r w:rsidRPr="00217329">
        <w:rPr>
          <w:rFonts w:ascii="Times New Roman" w:eastAsia="Times New Roman" w:hAnsi="Times New Roman"/>
        </w:rPr>
        <w:t xml:space="preserve">) serta efek neurological dapat </w:t>
      </w:r>
      <w:r w:rsidRPr="00217329">
        <w:rPr>
          <w:rFonts w:ascii="Times New Roman" w:hAnsi="Times New Roman"/>
        </w:rPr>
        <w:t xml:space="preserve">menstimulasi sensor penerimaan, saraf aferen di permukaan untuk memperlancar aliran darah dan efektifitas hormon target sehingga sistem kerja tubuh yang merangsang otak untuk memproduksi hormon endofrin dan memberi respon relaksasi pada bayi  </w:t>
      </w:r>
      <w:r w:rsidRPr="00217329">
        <w:rPr>
          <w:rFonts w:ascii="Times New Roman" w:eastAsia="Times New Roman" w:hAnsi="Times New Roman"/>
        </w:rPr>
        <w:fldChar w:fldCharType="begin" w:fldLock="1"/>
      </w:r>
      <w:r w:rsidRPr="00217329">
        <w:rPr>
          <w:rFonts w:ascii="Times New Roman" w:eastAsia="Times New Roman" w:hAnsi="Times New Roman"/>
        </w:rPr>
        <w:instrText>ADDIN CSL_CITATION {"citationItems":[{"id":"ITEM-1","itemData":{"author":[{"dropping-particle":"","family":"Robert","given":"A","non-dropping-particle":"","parse-names":false,"suffix":""},{"dropping-particle":"","family":"Princely Jeyaraj","given":"R","non-dropping-particle":"","parse-names":false,"suffix":""},{"dropping-particle":"","family":"Kanchana","given":"","non-dropping-particle":"","parse-names":false,"suffix":""},{"dropping-particle":"","family":"S.","given":"","non-dropping-particle":"","parse-names":false,"suffix":""}],"container-title":"Issue Anitha Robert","id":"ITEM-1","issued":{"date-parts":[["2015"]]},"title":"Effectiveness of Therapeutic Massage on Level of Bilirubin among Neonates with Physiological Jaundice","type":"article-journal","volume":"2(212), 1–"},"uris":["http://www.mendeley.com/documents/?uuid=62b3709f-8dd2-45ea-94b5-c1ebc91c9af8"]}],"mendeley":{"formattedCitation":"(Robert et al., 2015)","plainTextFormattedCitation":"(Robert et al., 2015)","previouslyFormattedCitation":"(Robert et al., 2015)"},"properties":{"noteIndex":0},"schema":"https://github.com/citation-style-language/schema/raw/master/csl-citation.json"}</w:instrText>
      </w:r>
      <w:r w:rsidRPr="00217329">
        <w:rPr>
          <w:rFonts w:ascii="Times New Roman" w:eastAsia="Times New Roman" w:hAnsi="Times New Roman"/>
        </w:rPr>
        <w:fldChar w:fldCharType="separate"/>
      </w:r>
      <w:r w:rsidRPr="00217329">
        <w:rPr>
          <w:rFonts w:ascii="Times New Roman" w:eastAsia="Times New Roman" w:hAnsi="Times New Roman"/>
          <w:noProof/>
        </w:rPr>
        <w:t>(Robert et al., 2015)</w:t>
      </w:r>
      <w:r w:rsidRPr="00217329">
        <w:rPr>
          <w:rFonts w:ascii="Times New Roman" w:eastAsia="Times New Roman" w:hAnsi="Times New Roman"/>
        </w:rPr>
        <w:fldChar w:fldCharType="end"/>
      </w:r>
      <w:r w:rsidRPr="00217329">
        <w:rPr>
          <w:rFonts w:ascii="Times New Roman" w:eastAsia="Times New Roman" w:hAnsi="Times New Roman"/>
        </w:rPr>
        <w:t>.</w:t>
      </w:r>
    </w:p>
    <w:p w:rsidR="00217329" w:rsidRPr="00217329" w:rsidRDefault="00217329" w:rsidP="00CB6026">
      <w:pPr>
        <w:spacing w:after="0" w:line="240" w:lineRule="auto"/>
        <w:ind w:firstLine="420"/>
        <w:jc w:val="both"/>
        <w:rPr>
          <w:rFonts w:ascii="Times New Roman" w:hAnsi="Times New Roman"/>
        </w:rPr>
      </w:pPr>
      <w:r w:rsidRPr="00217329">
        <w:rPr>
          <w:rFonts w:ascii="Times New Roman" w:eastAsia="Times New Roman" w:hAnsi="Times New Roman"/>
        </w:rPr>
        <w:t xml:space="preserve">Pemberian pijat bayi </w:t>
      </w:r>
      <w:proofErr w:type="gramStart"/>
      <w:r w:rsidRPr="00217329">
        <w:rPr>
          <w:rFonts w:ascii="Times New Roman" w:eastAsia="Times New Roman" w:hAnsi="Times New Roman"/>
        </w:rPr>
        <w:t>akan</w:t>
      </w:r>
      <w:proofErr w:type="gramEnd"/>
      <w:r w:rsidRPr="00217329">
        <w:rPr>
          <w:rFonts w:ascii="Times New Roman" w:eastAsia="Times New Roman" w:hAnsi="Times New Roman"/>
        </w:rPr>
        <w:t xml:space="preserve"> merangsang peningkatan kadar enzim </w:t>
      </w:r>
      <w:r w:rsidRPr="00CB6026">
        <w:rPr>
          <w:rFonts w:ascii="Times New Roman" w:hAnsi="Times New Roman"/>
        </w:rPr>
        <w:t>penyerapan</w:t>
      </w:r>
      <w:r w:rsidRPr="00217329">
        <w:rPr>
          <w:rFonts w:ascii="Times New Roman" w:eastAsia="Times New Roman" w:hAnsi="Times New Roman"/>
        </w:rPr>
        <w:t xml:space="preserve"> gastrin dan insulin yang berperan pada proses metabolisme. Gastrin memiliki fungsi dapat mempercepat pergerakan dinding lambung sehingga proses pengosongan perut lebih cepat dan hormon insulin yang berfungsi membantu mengontrol </w:t>
      </w:r>
      <w:proofErr w:type="gramStart"/>
      <w:r w:rsidRPr="00217329">
        <w:rPr>
          <w:rFonts w:ascii="Times New Roman" w:eastAsia="Times New Roman" w:hAnsi="Times New Roman"/>
        </w:rPr>
        <w:t>kadar</w:t>
      </w:r>
      <w:proofErr w:type="gramEnd"/>
      <w:r w:rsidRPr="00217329">
        <w:rPr>
          <w:rFonts w:ascii="Times New Roman" w:eastAsia="Times New Roman" w:hAnsi="Times New Roman"/>
        </w:rPr>
        <w:t xml:space="preserve"> gula darah (glukosa) dalam tubuh meningkat. Pijat bayi juga dapat memberikan atau mempercepat defekasi lebih awal, sehingga bilirubin dapat mudah terurai dan diekskresikan melalui feses dan urin, sehingga bilirubin yang kembali ke sirkulasi </w:t>
      </w:r>
      <w:r w:rsidRPr="00217329">
        <w:rPr>
          <w:rFonts w:ascii="Times New Roman" w:eastAsia="Times New Roman" w:hAnsi="Times New Roman"/>
          <w:i/>
        </w:rPr>
        <w:t>enterohepatic</w:t>
      </w:r>
      <w:r w:rsidRPr="00217329">
        <w:rPr>
          <w:rFonts w:ascii="Times New Roman" w:eastAsia="Times New Roman" w:hAnsi="Times New Roman"/>
        </w:rPr>
        <w:t xml:space="preserve"> menurun </w:t>
      </w:r>
      <w:r w:rsidRPr="00217329">
        <w:rPr>
          <w:rFonts w:ascii="Times New Roman" w:eastAsia="Times New Roman" w:hAnsi="Times New Roman"/>
        </w:rPr>
        <w:fldChar w:fldCharType="begin" w:fldLock="1"/>
      </w:r>
      <w:r w:rsidRPr="00217329">
        <w:rPr>
          <w:rFonts w:ascii="Times New Roman" w:eastAsia="Times New Roman" w:hAnsi="Times New Roman"/>
        </w:rPr>
        <w:instrText>ADDIN CSL_CITATION {"citationItems":[{"id":"ITEM-1","itemData":{"author":[{"dropping-particle":"","family":"Novianti","given":"Novi","non-dropping-particle":"","parse-names":false,"suffix":""},{"dropping-particle":"","family":"Mediani","given":"Suzana","non-dropping-particle":"","parse-names":false,"suffix":""},{"dropping-particle":"","family":"Nurhidayah","given":"Ikeu","non-dropping-particle":"","parse-names":false,"suffix":""},{"dropping-particle":"","family":"Keperawatan","given":"Fakultas","non-dropping-particle":"","parse-names":false,"suffix":""}],"container-title":"JKP","id":"ITEM-1","issued":{"date-parts":[["2017"]]},"title":"Pengaruh Field Massage sebagai Terapi Adjuvan terhadap Kadar Bilirubin Serum Bayi Hiperbilirubinemia","type":"report","volume":"5"},"uris":["http://www.mendeley.com/documents/?uuid=e40a15ee-e6c8-39bd-a755-43fb3b840f8f"]}],"mendeley":{"formattedCitation":"(Novianti et al., 2017)","plainTextFormattedCitation":"(Novianti et al., 2017)","previouslyFormattedCitation":"(Novianti et al., 2017)"},"properties":{"noteIndex":0},"schema":"https://github.com/citation-style-language/schema/raw/master/csl-citation.json"}</w:instrText>
      </w:r>
      <w:r w:rsidRPr="00217329">
        <w:rPr>
          <w:rFonts w:ascii="Times New Roman" w:eastAsia="Times New Roman" w:hAnsi="Times New Roman"/>
        </w:rPr>
        <w:fldChar w:fldCharType="separate"/>
      </w:r>
      <w:r w:rsidRPr="00217329">
        <w:rPr>
          <w:rFonts w:ascii="Times New Roman" w:eastAsia="Times New Roman" w:hAnsi="Times New Roman"/>
          <w:noProof/>
        </w:rPr>
        <w:t>(Novianti et al., 2017)</w:t>
      </w:r>
      <w:r w:rsidRPr="00217329">
        <w:rPr>
          <w:rFonts w:ascii="Times New Roman" w:eastAsia="Times New Roman" w:hAnsi="Times New Roman"/>
        </w:rPr>
        <w:fldChar w:fldCharType="end"/>
      </w:r>
      <w:r w:rsidRPr="00217329">
        <w:rPr>
          <w:rFonts w:ascii="Times New Roman" w:eastAsia="Times New Roman" w:hAnsi="Times New Roman"/>
        </w:rPr>
        <w:t>.</w:t>
      </w:r>
    </w:p>
    <w:p w:rsidR="003345CF" w:rsidRDefault="003345CF">
      <w:pPr>
        <w:spacing w:after="0" w:line="240" w:lineRule="auto"/>
        <w:rPr>
          <w:rFonts w:ascii="Times New Roman" w:eastAsia="Times New Roman" w:hAnsi="Times New Roman" w:cs="Times New Roman"/>
        </w:rPr>
      </w:pPr>
    </w:p>
    <w:p w:rsidR="003345CF" w:rsidRDefault="00440F13">
      <w:pPr>
        <w:spacing w:after="0" w:line="240" w:lineRule="auto"/>
        <w:rPr>
          <w:rFonts w:ascii="Times New Roman" w:eastAsia="Times New Roman" w:hAnsi="Times New Roman" w:cs="Times New Roman"/>
          <w:b/>
        </w:rPr>
      </w:pPr>
      <w:r>
        <w:rPr>
          <w:rFonts w:ascii="Times New Roman" w:eastAsia="Times New Roman" w:hAnsi="Times New Roman" w:cs="Times New Roman"/>
          <w:b/>
        </w:rPr>
        <w:t>SIMPULAN</w:t>
      </w:r>
    </w:p>
    <w:p w:rsidR="00687CDC" w:rsidRDefault="00440F13" w:rsidP="00687CDC">
      <w:pPr>
        <w:spacing w:after="0" w:line="240" w:lineRule="auto"/>
        <w:ind w:firstLine="420"/>
        <w:jc w:val="both"/>
        <w:rPr>
          <w:rFonts w:ascii="Times New Roman" w:eastAsia="Times New Roman" w:hAnsi="Times New Roman"/>
          <w:color w:val="000000"/>
          <w:lang w:val="id-ID"/>
        </w:rPr>
      </w:pPr>
      <w:r w:rsidRPr="00111EC2">
        <w:rPr>
          <w:rFonts w:ascii="Times New Roman" w:hAnsi="Times New Roman"/>
        </w:rPr>
        <w:t>Penelitian</w:t>
      </w:r>
      <w:r w:rsidRPr="00111EC2">
        <w:rPr>
          <w:rFonts w:ascii="Times New Roman" w:eastAsia="Times New Roman" w:hAnsi="Times New Roman" w:cs="Times New Roman"/>
        </w:rPr>
        <w:t xml:space="preserve"> ini menyimpulkan</w:t>
      </w:r>
      <w:r w:rsidR="00111EC2" w:rsidRPr="00111EC2">
        <w:rPr>
          <w:rFonts w:ascii="Times New Roman" w:eastAsia="Times New Roman" w:hAnsi="Times New Roman" w:cs="Times New Roman"/>
          <w:lang w:val="id-ID"/>
        </w:rPr>
        <w:t xml:space="preserve"> bahwa masalah keperawatan </w:t>
      </w:r>
      <w:r w:rsidR="00111EC2" w:rsidRPr="00111EC2">
        <w:rPr>
          <w:rFonts w:ascii="Times New Roman" w:hAnsi="Times New Roman"/>
        </w:rPr>
        <w:t xml:space="preserve">ikterik neonatus berhubungan dengan </w:t>
      </w:r>
      <w:r w:rsidR="00111EC2" w:rsidRPr="00111EC2">
        <w:rPr>
          <w:rFonts w:ascii="Times New Roman" w:eastAsia="Times New Roman" w:hAnsi="Times New Roman"/>
          <w:color w:val="000000"/>
        </w:rPr>
        <w:t>peningkatan bilirubin tak terkonjugasi dalam darah</w:t>
      </w:r>
      <w:r w:rsidR="00111EC2" w:rsidRPr="00111EC2">
        <w:rPr>
          <w:rFonts w:ascii="Times New Roman" w:eastAsia="Times New Roman" w:hAnsi="Times New Roman"/>
          <w:color w:val="000000"/>
          <w:lang w:val="id-ID"/>
        </w:rPr>
        <w:t xml:space="preserve"> d</w:t>
      </w:r>
      <w:r w:rsidR="00111EC2">
        <w:rPr>
          <w:rFonts w:ascii="Times New Roman" w:eastAsia="Times New Roman" w:hAnsi="Times New Roman"/>
          <w:color w:val="000000"/>
          <w:lang w:val="id-ID"/>
        </w:rPr>
        <w:t>a</w:t>
      </w:r>
      <w:r w:rsidR="00111EC2" w:rsidRPr="00111EC2">
        <w:rPr>
          <w:rFonts w:ascii="Times New Roman" w:eastAsia="Times New Roman" w:hAnsi="Times New Roman"/>
          <w:color w:val="000000"/>
          <w:lang w:val="id-ID"/>
        </w:rPr>
        <w:t xml:space="preserve">pat diatasi dengan pemberian fototerapi </w:t>
      </w:r>
      <w:r w:rsidR="00111EC2">
        <w:rPr>
          <w:rFonts w:ascii="Times New Roman" w:eastAsia="Times New Roman" w:hAnsi="Times New Roman"/>
          <w:color w:val="000000"/>
          <w:lang w:val="id-ID"/>
        </w:rPr>
        <w:t>dengan dikombinasikan</w:t>
      </w:r>
      <w:r w:rsidR="00687CDC">
        <w:rPr>
          <w:rFonts w:ascii="Times New Roman" w:eastAsia="Times New Roman" w:hAnsi="Times New Roman"/>
          <w:color w:val="000000"/>
          <w:lang w:val="id-ID"/>
        </w:rPr>
        <w:t xml:space="preserve"> intervensi terapeutik pijat bayi sebagai salah satu terapi nonfarmakologi. </w:t>
      </w:r>
    </w:p>
    <w:p w:rsidR="003345CF" w:rsidRPr="00687CDC" w:rsidRDefault="00687CDC" w:rsidP="00687CDC">
      <w:pPr>
        <w:spacing w:after="0" w:line="240" w:lineRule="auto"/>
        <w:ind w:firstLine="420"/>
        <w:jc w:val="both"/>
        <w:rPr>
          <w:rFonts w:ascii="Times New Roman" w:eastAsia="Times New Roman" w:hAnsi="Times New Roman"/>
          <w:color w:val="000000"/>
          <w:lang w:val="id-ID"/>
        </w:rPr>
      </w:pPr>
      <w:r w:rsidRPr="00687CDC">
        <w:rPr>
          <w:rFonts w:ascii="Times New Roman" w:hAnsi="Times New Roman"/>
          <w:lang w:val="id-ID"/>
        </w:rPr>
        <w:t>T</w:t>
      </w:r>
      <w:r w:rsidRPr="00687CDC">
        <w:rPr>
          <w:rFonts w:ascii="Times New Roman" w:hAnsi="Times New Roman"/>
        </w:rPr>
        <w:t xml:space="preserve">erapi pijat bayi dengan waktu pemberian 15-20 menit dilakukan 2 kali sehari selama 2 hari pada bayi </w:t>
      </w:r>
      <w:r w:rsidRPr="00687CDC">
        <w:rPr>
          <w:rFonts w:ascii="Times New Roman" w:eastAsia="Times New Roman" w:hAnsi="Times New Roman"/>
          <w:color w:val="000000"/>
        </w:rPr>
        <w:t>hiperbilirubinemia</w:t>
      </w:r>
      <w:r w:rsidRPr="00687CDC">
        <w:rPr>
          <w:rFonts w:ascii="Times New Roman" w:hAnsi="Times New Roman"/>
        </w:rPr>
        <w:t xml:space="preserve"> yang juga mendapatkan program fototerapi</w:t>
      </w:r>
      <w:r w:rsidRPr="00687CDC">
        <w:rPr>
          <w:rFonts w:ascii="Times New Roman" w:hAnsi="Times New Roman"/>
          <w:lang w:val="id-ID"/>
        </w:rPr>
        <w:t xml:space="preserve"> terbukti </w:t>
      </w:r>
      <w:r w:rsidRPr="00687CDC">
        <w:rPr>
          <w:rFonts w:ascii="Times New Roman" w:hAnsi="Times New Roman"/>
        </w:rPr>
        <w:t>efektif mampu membantu menurunkan kadar bilirubin serta frekuensi BAB mengalami peningkatan, warna feses kuning dan konsistensi lembek</w:t>
      </w:r>
      <w:r>
        <w:rPr>
          <w:rFonts w:ascii="Times New Roman" w:hAnsi="Times New Roman"/>
          <w:lang w:val="id-ID"/>
        </w:rPr>
        <w:t>.</w:t>
      </w:r>
    </w:p>
    <w:p w:rsidR="00687CDC" w:rsidRPr="00687CDC" w:rsidRDefault="00687CDC" w:rsidP="00687CDC">
      <w:pPr>
        <w:spacing w:after="0" w:line="240" w:lineRule="auto"/>
        <w:ind w:firstLine="420"/>
        <w:jc w:val="both"/>
        <w:rPr>
          <w:rFonts w:ascii="Times New Roman" w:hAnsi="Times New Roman"/>
          <w:lang w:val="id-ID"/>
        </w:rPr>
      </w:pPr>
    </w:p>
    <w:p w:rsidR="003345CF" w:rsidRDefault="00440F13">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SARAN</w:t>
      </w:r>
    </w:p>
    <w:p w:rsidR="00687CDC" w:rsidRDefault="00440F13" w:rsidP="00687CDC">
      <w:pPr>
        <w:spacing w:after="0" w:line="240" w:lineRule="auto"/>
        <w:ind w:firstLine="420"/>
        <w:jc w:val="both"/>
        <w:rPr>
          <w:rFonts w:ascii="Times New Roman" w:hAnsi="Times New Roman"/>
          <w:sz w:val="24"/>
          <w:szCs w:val="24"/>
          <w:lang w:val="id-ID"/>
        </w:rPr>
      </w:pPr>
      <w:r w:rsidRPr="00687CDC">
        <w:rPr>
          <w:rFonts w:ascii="Times New Roman" w:eastAsia="Times New Roman" w:hAnsi="Times New Roman" w:cs="Times New Roman"/>
        </w:rPr>
        <w:t xml:space="preserve">Penelitian ini </w:t>
      </w:r>
      <w:r w:rsidRPr="00687CDC">
        <w:rPr>
          <w:rFonts w:ascii="Times New Roman" w:eastAsia="Times New Roman" w:hAnsi="Times New Roman"/>
          <w:color w:val="000000"/>
        </w:rPr>
        <w:t>diharapkan</w:t>
      </w:r>
      <w:r w:rsidRPr="00687CDC">
        <w:rPr>
          <w:rFonts w:ascii="Times New Roman" w:eastAsia="Times New Roman" w:hAnsi="Times New Roman" w:cs="Times New Roman"/>
        </w:rPr>
        <w:t xml:space="preserve"> dapat memberikan </w:t>
      </w:r>
      <w:r w:rsidR="00687CDC">
        <w:rPr>
          <w:rFonts w:ascii="Times New Roman" w:hAnsi="Times New Roman"/>
          <w:sz w:val="24"/>
          <w:szCs w:val="24"/>
          <w:lang w:val="id-ID"/>
        </w:rPr>
        <w:t>e</w:t>
      </w:r>
      <w:r w:rsidR="00687CDC" w:rsidRPr="00687CDC">
        <w:rPr>
          <w:rFonts w:ascii="Times New Roman" w:hAnsi="Times New Roman"/>
          <w:sz w:val="24"/>
          <w:szCs w:val="24"/>
        </w:rPr>
        <w:t xml:space="preserve">dukasi </w:t>
      </w:r>
      <w:r w:rsidR="00687CDC">
        <w:rPr>
          <w:rFonts w:ascii="Times New Roman" w:hAnsi="Times New Roman"/>
          <w:sz w:val="24"/>
          <w:szCs w:val="24"/>
          <w:lang w:val="id-ID"/>
        </w:rPr>
        <w:t>kepada keluarga bahwa pijat bayi merupakan salah satu terapi non farmakologi yang dapat</w:t>
      </w:r>
      <w:r w:rsidR="00687CDC" w:rsidRPr="00687CDC">
        <w:rPr>
          <w:rFonts w:ascii="Times New Roman" w:hAnsi="Times New Roman"/>
          <w:sz w:val="24"/>
          <w:szCs w:val="24"/>
        </w:rPr>
        <w:t xml:space="preserve"> tetap </w:t>
      </w:r>
      <w:r w:rsidR="00687CDC">
        <w:rPr>
          <w:rFonts w:ascii="Times New Roman" w:hAnsi="Times New Roman"/>
          <w:sz w:val="24"/>
          <w:szCs w:val="24"/>
          <w:lang w:val="id-ID"/>
        </w:rPr>
        <w:t>dilakukan</w:t>
      </w:r>
      <w:r w:rsidR="00687CDC" w:rsidRPr="00687CDC">
        <w:rPr>
          <w:rFonts w:ascii="Times New Roman" w:hAnsi="Times New Roman"/>
          <w:sz w:val="24"/>
          <w:szCs w:val="24"/>
        </w:rPr>
        <w:t xml:space="preserve"> dirumah secara mandiri.</w:t>
      </w:r>
    </w:p>
    <w:p w:rsidR="00687CDC" w:rsidRDefault="00687CDC" w:rsidP="00687CDC">
      <w:pPr>
        <w:spacing w:after="0" w:line="240" w:lineRule="auto"/>
        <w:ind w:firstLine="420"/>
        <w:jc w:val="both"/>
        <w:rPr>
          <w:rFonts w:ascii="Times New Roman" w:hAnsi="Times New Roman"/>
          <w:lang w:val="id-ID"/>
        </w:rPr>
      </w:pPr>
      <w:r>
        <w:rPr>
          <w:rFonts w:ascii="Times New Roman" w:hAnsi="Times New Roman"/>
          <w:lang w:val="id-ID"/>
        </w:rPr>
        <w:t>Bagi</w:t>
      </w:r>
      <w:r w:rsidRPr="00687CDC">
        <w:rPr>
          <w:rFonts w:ascii="Times New Roman" w:hAnsi="Times New Roman"/>
        </w:rPr>
        <w:t xml:space="preserve"> petugas kesehatan </w:t>
      </w:r>
      <w:r>
        <w:rPr>
          <w:rFonts w:ascii="Times New Roman" w:hAnsi="Times New Roman"/>
          <w:lang w:val="id-ID"/>
        </w:rPr>
        <w:t>diharapkan untuk</w:t>
      </w:r>
      <w:r w:rsidRPr="00687CDC">
        <w:rPr>
          <w:rFonts w:ascii="Times New Roman" w:hAnsi="Times New Roman"/>
        </w:rPr>
        <w:t xml:space="preserve"> </w:t>
      </w:r>
      <w:bookmarkStart w:id="1" w:name="_GoBack"/>
      <w:bookmarkEnd w:id="1"/>
      <w:r>
        <w:rPr>
          <w:rFonts w:ascii="Times New Roman" w:hAnsi="Times New Roman"/>
          <w:lang w:val="id-ID"/>
        </w:rPr>
        <w:t xml:space="preserve">melaksanakan pijat bayi sebagai salah satu terapi nonfarmakologi untuk bayi hiperbilirubinemia, serta diharapkan </w:t>
      </w:r>
      <w:r w:rsidRPr="00687CDC">
        <w:rPr>
          <w:rFonts w:ascii="Times New Roman" w:hAnsi="Times New Roman"/>
        </w:rPr>
        <w:t>mampu</w:t>
      </w:r>
      <w:r>
        <w:rPr>
          <w:rFonts w:ascii="Times New Roman" w:hAnsi="Times New Roman"/>
          <w:lang w:val="id-ID"/>
        </w:rPr>
        <w:t xml:space="preserve"> untuk </w:t>
      </w:r>
      <w:r w:rsidRPr="00687CDC">
        <w:rPr>
          <w:rFonts w:ascii="Times New Roman" w:hAnsi="Times New Roman"/>
        </w:rPr>
        <w:t xml:space="preserve">terus menerus mengembangkan terapi nonfarmakologi </w:t>
      </w:r>
      <w:r>
        <w:rPr>
          <w:rFonts w:ascii="Times New Roman" w:hAnsi="Times New Roman"/>
          <w:lang w:val="id-ID"/>
        </w:rPr>
        <w:t xml:space="preserve">lainnya </w:t>
      </w:r>
      <w:r w:rsidRPr="00687CDC">
        <w:rPr>
          <w:rFonts w:ascii="Times New Roman" w:hAnsi="Times New Roman"/>
        </w:rPr>
        <w:lastRenderedPageBreak/>
        <w:t xml:space="preserve">untuk mengatasi </w:t>
      </w:r>
      <w:r w:rsidRPr="00687CDC">
        <w:rPr>
          <w:rFonts w:ascii="Times New Roman" w:hAnsi="Times New Roman"/>
          <w:lang w:val="id-ID"/>
        </w:rPr>
        <w:t>masalah</w:t>
      </w:r>
      <w:r w:rsidRPr="00687CDC">
        <w:rPr>
          <w:rFonts w:ascii="Times New Roman" w:hAnsi="Times New Roman"/>
        </w:rPr>
        <w:t xml:space="preserve"> </w:t>
      </w:r>
      <w:r>
        <w:rPr>
          <w:rFonts w:ascii="Times New Roman" w:hAnsi="Times New Roman"/>
          <w:lang w:val="id-ID"/>
        </w:rPr>
        <w:t>anak/bayi dengan</w:t>
      </w:r>
      <w:r>
        <w:rPr>
          <w:rFonts w:ascii="Times New Roman" w:hAnsi="Times New Roman"/>
        </w:rPr>
        <w:t xml:space="preserve"> ikterik </w:t>
      </w:r>
      <w:r w:rsidR="0046780F">
        <w:rPr>
          <w:rFonts w:ascii="Times New Roman" w:hAnsi="Times New Roman"/>
        </w:rPr>
        <w:t>neonat</w:t>
      </w:r>
      <w:r w:rsidR="0046780F">
        <w:rPr>
          <w:rFonts w:ascii="Times New Roman" w:hAnsi="Times New Roman"/>
          <w:lang w:val="id-ID"/>
        </w:rPr>
        <w:t>u</w:t>
      </w:r>
      <w:r>
        <w:rPr>
          <w:rFonts w:ascii="Times New Roman" w:hAnsi="Times New Roman"/>
        </w:rPr>
        <w:t>s</w:t>
      </w:r>
      <w:r>
        <w:rPr>
          <w:rFonts w:ascii="Times New Roman" w:hAnsi="Times New Roman"/>
          <w:lang w:val="id-ID"/>
        </w:rPr>
        <w:t>.</w:t>
      </w:r>
    </w:p>
    <w:p w:rsidR="0046780F" w:rsidRPr="00687CDC" w:rsidRDefault="0046780F" w:rsidP="00687CDC">
      <w:pPr>
        <w:spacing w:after="0" w:line="240" w:lineRule="auto"/>
        <w:ind w:firstLine="420"/>
        <w:jc w:val="both"/>
        <w:rPr>
          <w:rFonts w:ascii="Times New Roman" w:hAnsi="Times New Roman"/>
          <w:lang w:val="id-ID"/>
        </w:rPr>
      </w:pPr>
    </w:p>
    <w:p w:rsidR="003345CF" w:rsidRDefault="00440F13">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DAFTAR PUSTAKA</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rPr>
        <w:fldChar w:fldCharType="begin" w:fldLock="1"/>
      </w:r>
      <w:r w:rsidRPr="0046780F">
        <w:rPr>
          <w:rFonts w:ascii="Times New Roman" w:hAnsi="Times New Roman" w:cs="Times New Roman"/>
        </w:rPr>
        <w:instrText xml:space="preserve">ADDIN Mendeley Bibliography CSL_BIBLIOGRAPHY </w:instrText>
      </w:r>
      <w:r w:rsidRPr="0046780F">
        <w:rPr>
          <w:rFonts w:ascii="Times New Roman" w:hAnsi="Times New Roman" w:cs="Times New Roman"/>
        </w:rPr>
        <w:fldChar w:fldCharType="separate"/>
      </w:r>
      <w:r w:rsidRPr="0046780F">
        <w:rPr>
          <w:rFonts w:ascii="Times New Roman" w:hAnsi="Times New Roman" w:cs="Times New Roman"/>
          <w:noProof/>
        </w:rPr>
        <w:t xml:space="preserve">Ariyanti, L., Astriyana, S., Signed, W., &amp; Test, R. (2019). Baby Massage Class : Improving the Skills of Mother ‘ S. </w:t>
      </w:r>
      <w:r w:rsidRPr="0046780F">
        <w:rPr>
          <w:rFonts w:ascii="Times New Roman" w:hAnsi="Times New Roman" w:cs="Times New Roman"/>
          <w:i/>
          <w:iCs/>
          <w:noProof/>
        </w:rPr>
        <w:t>Jurnal Kebidanan</w:t>
      </w:r>
      <w:r w:rsidRPr="0046780F">
        <w:rPr>
          <w:rFonts w:ascii="Times New Roman" w:hAnsi="Times New Roman" w:cs="Times New Roman"/>
          <w:noProof/>
        </w:rPr>
        <w:t xml:space="preserve">, </w:t>
      </w:r>
      <w:r w:rsidRPr="0046780F">
        <w:rPr>
          <w:rFonts w:ascii="Times New Roman" w:hAnsi="Times New Roman" w:cs="Times New Roman"/>
          <w:i/>
          <w:iCs/>
          <w:noProof/>
        </w:rPr>
        <w:t>8(2)</w:t>
      </w:r>
      <w:r w:rsidRPr="0046780F">
        <w:rPr>
          <w:rFonts w:ascii="Times New Roman" w:hAnsi="Times New Roman" w:cs="Times New Roman"/>
          <w:noProof/>
        </w:rPr>
        <w:t xml:space="preserve">, </w:t>
      </w:r>
      <w:r w:rsidRPr="0046780F">
        <w:rPr>
          <w:rFonts w:ascii="Times New Roman" w:hAnsi="Times New Roman" w:cs="Times New Roman"/>
          <w:i/>
          <w:iCs/>
          <w:noProof/>
        </w:rPr>
        <w:t>89</w:t>
      </w:r>
      <w:r w:rsidRPr="0046780F">
        <w:rPr>
          <w:rFonts w:ascii="Times New Roman" w:hAnsi="Times New Roman" w:cs="Times New Roman"/>
          <w:noProof/>
        </w:rPr>
        <w:t>–</w:t>
      </w:r>
      <w:r w:rsidRPr="0046780F">
        <w:rPr>
          <w:rFonts w:ascii="Times New Roman" w:hAnsi="Times New Roman" w:cs="Times New Roman"/>
          <w:i/>
          <w:iCs/>
          <w:noProof/>
        </w:rPr>
        <w:t>9</w:t>
      </w:r>
      <w:r w:rsidRPr="0046780F">
        <w:rPr>
          <w:rFonts w:ascii="Times New Roman" w:hAnsi="Times New Roman" w:cs="Times New Roman"/>
          <w:noProof/>
        </w:rPr>
        <w:t>.</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noProof/>
        </w:rPr>
        <w:t xml:space="preserve">Atika, M. V., &amp; Jaya, P. (2016). </w:t>
      </w:r>
      <w:r w:rsidRPr="0046780F">
        <w:rPr>
          <w:rFonts w:ascii="Times New Roman" w:hAnsi="Times New Roman" w:cs="Times New Roman"/>
          <w:i/>
          <w:iCs/>
          <w:noProof/>
        </w:rPr>
        <w:t>Buku Ajar : Asuhan Kebidanan pada Neonatus, Bayi, Balita, dan Anak Pra Sekolah</w:t>
      </w:r>
      <w:r w:rsidRPr="0046780F">
        <w:rPr>
          <w:rFonts w:ascii="Times New Roman" w:hAnsi="Times New Roman" w:cs="Times New Roman"/>
          <w:noProof/>
        </w:rPr>
        <w:t>. CV. Info Trans Media.</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noProof/>
        </w:rPr>
        <w:t xml:space="preserve">Boskabadi, H., Alfi, N., Abrishami, M., Moradi, A., Kiani, M. A., &amp; Zakerihamidi, M. (2020). Effects of Body Massage on Response to Phototherapy in Neonatal Hyperbilirubinemia: A Randomized Clinical Trial. </w:t>
      </w:r>
      <w:r w:rsidRPr="0046780F">
        <w:rPr>
          <w:rFonts w:ascii="Times New Roman" w:hAnsi="Times New Roman" w:cs="Times New Roman"/>
          <w:i/>
          <w:iCs/>
          <w:noProof/>
        </w:rPr>
        <w:t>Original Article</w:t>
      </w:r>
      <w:r w:rsidRPr="0046780F">
        <w:rPr>
          <w:rFonts w:ascii="Times New Roman" w:hAnsi="Times New Roman" w:cs="Times New Roman"/>
          <w:noProof/>
        </w:rPr>
        <w:t xml:space="preserve">, </w:t>
      </w:r>
      <w:r w:rsidRPr="0046780F">
        <w:rPr>
          <w:rFonts w:ascii="Times New Roman" w:hAnsi="Times New Roman" w:cs="Times New Roman"/>
          <w:i/>
          <w:iCs/>
          <w:noProof/>
        </w:rPr>
        <w:t>8</w:t>
      </w:r>
      <w:r w:rsidRPr="0046780F">
        <w:rPr>
          <w:rFonts w:ascii="Times New Roman" w:hAnsi="Times New Roman" w:cs="Times New Roman"/>
          <w:noProof/>
        </w:rPr>
        <w:t>(5), 11347–11353. https://doi.org/10.22038/ijp.2020.41101.3462</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noProof/>
        </w:rPr>
        <w:t xml:space="preserve">Korkmaz, G., &amp; Esenay, F. I. (2020). Effects of Massage Therapy on Indirect Hyperbilirubinemia in Newborns Who Receive Phototherapy. </w:t>
      </w:r>
      <w:r w:rsidRPr="0046780F">
        <w:rPr>
          <w:rFonts w:ascii="Times New Roman" w:hAnsi="Times New Roman" w:cs="Times New Roman"/>
          <w:i/>
          <w:iCs/>
          <w:noProof/>
        </w:rPr>
        <w:t>JOGNN - Journal of Obstetric, Gynecologic, and Neonatal Nursing</w:t>
      </w:r>
      <w:r w:rsidRPr="0046780F">
        <w:rPr>
          <w:rFonts w:ascii="Times New Roman" w:hAnsi="Times New Roman" w:cs="Times New Roman"/>
          <w:noProof/>
        </w:rPr>
        <w:t xml:space="preserve">, </w:t>
      </w:r>
      <w:r w:rsidRPr="0046780F">
        <w:rPr>
          <w:rFonts w:ascii="Times New Roman" w:hAnsi="Times New Roman" w:cs="Times New Roman"/>
          <w:i/>
          <w:iCs/>
          <w:noProof/>
        </w:rPr>
        <w:t>49</w:t>
      </w:r>
      <w:r w:rsidRPr="0046780F">
        <w:rPr>
          <w:rFonts w:ascii="Times New Roman" w:hAnsi="Times New Roman" w:cs="Times New Roman"/>
          <w:noProof/>
        </w:rPr>
        <w:t>(1), 91–100. https://doi.org/10.1016/j.jogn.2019.11.004</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noProof/>
        </w:rPr>
        <w:t xml:space="preserve">Kosim, M. S., Soetandio, R., &amp; S., Fototerapi, M. (2008). D. L., Total, T. P. K. B., Sari,  pada H. N., &amp; Pediatri, 10(3), 201–206. (n.d.). </w:t>
      </w:r>
      <w:r w:rsidRPr="0046780F">
        <w:rPr>
          <w:rFonts w:ascii="Times New Roman" w:hAnsi="Times New Roman" w:cs="Times New Roman"/>
          <w:i/>
          <w:iCs/>
          <w:noProof/>
        </w:rPr>
        <w:t>No Title</w:t>
      </w:r>
      <w:r w:rsidRPr="0046780F">
        <w:rPr>
          <w:rFonts w:ascii="Times New Roman" w:hAnsi="Times New Roman" w:cs="Times New Roman"/>
          <w:noProof/>
        </w:rPr>
        <w:t>.</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noProof/>
        </w:rPr>
        <w:t xml:space="preserve">Krisnanto, P. D., Retnaningsih, L. N., &amp; Lestiawati, E. (2019). Efektifitas Pijat/Sentuhan Bayi Terhadap Kadar Bilirubin Pada Bayi Ikterik Di Ruang Bayi Rs Yogyakarta. </w:t>
      </w:r>
      <w:r w:rsidRPr="0046780F">
        <w:rPr>
          <w:rFonts w:ascii="Times New Roman" w:hAnsi="Times New Roman" w:cs="Times New Roman"/>
          <w:i/>
          <w:iCs/>
          <w:noProof/>
        </w:rPr>
        <w:t>Jurnal Keperawatan Respati Yogyakarta</w:t>
      </w:r>
      <w:r w:rsidRPr="0046780F">
        <w:rPr>
          <w:rFonts w:ascii="Times New Roman" w:hAnsi="Times New Roman" w:cs="Times New Roman"/>
          <w:noProof/>
        </w:rPr>
        <w:t xml:space="preserve">, </w:t>
      </w:r>
      <w:r w:rsidRPr="0046780F">
        <w:rPr>
          <w:rFonts w:ascii="Times New Roman" w:hAnsi="Times New Roman" w:cs="Times New Roman"/>
          <w:i/>
          <w:iCs/>
          <w:noProof/>
        </w:rPr>
        <w:t>6</w:t>
      </w:r>
      <w:r w:rsidRPr="0046780F">
        <w:rPr>
          <w:rFonts w:ascii="Times New Roman" w:hAnsi="Times New Roman" w:cs="Times New Roman"/>
          <w:noProof/>
        </w:rPr>
        <w:t>(1), 548. https://doi.org/10.35842/jkry.v6i1.290</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noProof/>
        </w:rPr>
        <w:t xml:space="preserve">Lei, M., Liu, T., Li, Y., Liu, Y., Meng, L., &amp; Jin, C. (2018). Effects of Massage on Newborn Infants with Jaundice: A meta-analysis. </w:t>
      </w:r>
      <w:r w:rsidRPr="0046780F">
        <w:rPr>
          <w:rFonts w:ascii="Times New Roman" w:hAnsi="Times New Roman" w:cs="Times New Roman"/>
          <w:i/>
          <w:iCs/>
          <w:noProof/>
        </w:rPr>
        <w:t>International Journal of Nursing Sciences</w:t>
      </w:r>
      <w:r w:rsidRPr="0046780F">
        <w:rPr>
          <w:rFonts w:ascii="Times New Roman" w:hAnsi="Times New Roman" w:cs="Times New Roman"/>
          <w:noProof/>
        </w:rPr>
        <w:t xml:space="preserve">, </w:t>
      </w:r>
      <w:r w:rsidRPr="0046780F">
        <w:rPr>
          <w:rFonts w:ascii="Times New Roman" w:hAnsi="Times New Roman" w:cs="Times New Roman"/>
          <w:i/>
          <w:iCs/>
          <w:noProof/>
        </w:rPr>
        <w:t>5(1)</w:t>
      </w:r>
      <w:r w:rsidRPr="0046780F">
        <w:rPr>
          <w:rFonts w:ascii="Times New Roman" w:hAnsi="Times New Roman" w:cs="Times New Roman"/>
          <w:noProof/>
        </w:rPr>
        <w:t xml:space="preserve">, </w:t>
      </w:r>
      <w:r w:rsidRPr="0046780F">
        <w:rPr>
          <w:rFonts w:ascii="Times New Roman" w:hAnsi="Times New Roman" w:cs="Times New Roman"/>
          <w:i/>
          <w:iCs/>
          <w:noProof/>
        </w:rPr>
        <w:t>89</w:t>
      </w:r>
      <w:r w:rsidRPr="0046780F">
        <w:rPr>
          <w:rFonts w:ascii="Times New Roman" w:hAnsi="Times New Roman" w:cs="Times New Roman"/>
          <w:noProof/>
        </w:rPr>
        <w:t>–</w:t>
      </w:r>
      <w:r w:rsidRPr="0046780F">
        <w:rPr>
          <w:rFonts w:ascii="Times New Roman" w:hAnsi="Times New Roman" w:cs="Times New Roman"/>
          <w:i/>
          <w:iCs/>
          <w:noProof/>
        </w:rPr>
        <w:t>9</w:t>
      </w:r>
      <w:r w:rsidRPr="0046780F">
        <w:rPr>
          <w:rFonts w:ascii="Times New Roman" w:hAnsi="Times New Roman" w:cs="Times New Roman"/>
          <w:noProof/>
        </w:rPr>
        <w:t>. https://doi.org/10.1016/j.ijnss.2018.01.004</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noProof/>
        </w:rPr>
        <w:t xml:space="preserve">Novianti, N., Mediani, S., Nurhidayah, I., &amp; Keperawatan, F. (2017). Pengaruh Field Massage sebagai Terapi Adjuvan terhadap Kadar Bilirubin Serum Bayi </w:t>
      </w:r>
      <w:r w:rsidRPr="0046780F">
        <w:rPr>
          <w:rFonts w:ascii="Times New Roman" w:hAnsi="Times New Roman" w:cs="Times New Roman"/>
          <w:noProof/>
        </w:rPr>
        <w:t xml:space="preserve">Hiperbilirubinemia. In </w:t>
      </w:r>
      <w:r w:rsidRPr="0046780F">
        <w:rPr>
          <w:rFonts w:ascii="Times New Roman" w:hAnsi="Times New Roman" w:cs="Times New Roman"/>
          <w:i/>
          <w:iCs/>
          <w:noProof/>
        </w:rPr>
        <w:t>JKP</w:t>
      </w:r>
      <w:r w:rsidRPr="0046780F">
        <w:rPr>
          <w:rFonts w:ascii="Times New Roman" w:hAnsi="Times New Roman" w:cs="Times New Roman"/>
          <w:noProof/>
        </w:rPr>
        <w:t xml:space="preserve"> (Vol. 5).</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noProof/>
        </w:rPr>
        <w:t xml:space="preserve">Purnamasari, I., Rahayu, C. D., &amp; Nugraheni, I. (2020). Pengaruh Baby Massage Terhadap Penurunan Kadar Bilirubin. </w:t>
      </w:r>
      <w:r w:rsidRPr="0046780F">
        <w:rPr>
          <w:rFonts w:ascii="Times New Roman" w:hAnsi="Times New Roman" w:cs="Times New Roman"/>
          <w:i/>
          <w:iCs/>
          <w:noProof/>
        </w:rPr>
        <w:t>Jurnal Keperawatan Karya Bhakti</w:t>
      </w:r>
      <w:r w:rsidRPr="0046780F">
        <w:rPr>
          <w:rFonts w:ascii="Times New Roman" w:hAnsi="Times New Roman" w:cs="Times New Roman"/>
          <w:noProof/>
        </w:rPr>
        <w:t xml:space="preserve">, </w:t>
      </w:r>
      <w:r w:rsidRPr="0046780F">
        <w:rPr>
          <w:rFonts w:ascii="Times New Roman" w:hAnsi="Times New Roman" w:cs="Times New Roman"/>
          <w:i/>
          <w:iCs/>
          <w:noProof/>
        </w:rPr>
        <w:t>Vol 6 No 5</w:t>
      </w:r>
      <w:r w:rsidRPr="0046780F">
        <w:rPr>
          <w:rFonts w:ascii="Times New Roman" w:hAnsi="Times New Roman" w:cs="Times New Roman"/>
          <w:noProof/>
        </w:rPr>
        <w:t>. http://ejournal.akperkbn.ac.id/index.php/jkkb/article/view/63</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noProof/>
        </w:rPr>
        <w:t xml:space="preserve">Robert, A., Princely Jeyaraj, R., Kanchana, &amp; S. (2015). Effectiveness of Therapeutic Massage on Level of Bilirubin among Neonates with Physiological Jaundice. </w:t>
      </w:r>
      <w:r w:rsidRPr="0046780F">
        <w:rPr>
          <w:rFonts w:ascii="Times New Roman" w:hAnsi="Times New Roman" w:cs="Times New Roman"/>
          <w:i/>
          <w:iCs/>
          <w:noProof/>
        </w:rPr>
        <w:t>Issue Anitha Robert</w:t>
      </w:r>
      <w:r w:rsidRPr="0046780F">
        <w:rPr>
          <w:rFonts w:ascii="Times New Roman" w:hAnsi="Times New Roman" w:cs="Times New Roman"/>
          <w:noProof/>
        </w:rPr>
        <w:t xml:space="preserve">, </w:t>
      </w:r>
      <w:r w:rsidRPr="0046780F">
        <w:rPr>
          <w:rFonts w:ascii="Times New Roman" w:hAnsi="Times New Roman" w:cs="Times New Roman"/>
          <w:i/>
          <w:iCs/>
          <w:noProof/>
        </w:rPr>
        <w:t>2(212)</w:t>
      </w:r>
      <w:r w:rsidRPr="0046780F">
        <w:rPr>
          <w:rFonts w:ascii="Times New Roman" w:hAnsi="Times New Roman" w:cs="Times New Roman"/>
          <w:noProof/>
        </w:rPr>
        <w:t xml:space="preserve">, </w:t>
      </w:r>
      <w:r w:rsidRPr="0046780F">
        <w:rPr>
          <w:rFonts w:ascii="Times New Roman" w:hAnsi="Times New Roman" w:cs="Times New Roman"/>
          <w:i/>
          <w:iCs/>
          <w:noProof/>
        </w:rPr>
        <w:t>1</w:t>
      </w:r>
      <w:r w:rsidRPr="0046780F">
        <w:rPr>
          <w:rFonts w:ascii="Times New Roman" w:hAnsi="Times New Roman" w:cs="Times New Roman"/>
          <w:noProof/>
        </w:rPr>
        <w:t>–. http://ijcn.mainspringer.com</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noProof/>
        </w:rPr>
        <w:t xml:space="preserve">Roesli, U. (2016). </w:t>
      </w:r>
      <w:r w:rsidRPr="0046780F">
        <w:rPr>
          <w:rFonts w:ascii="Times New Roman" w:hAnsi="Times New Roman" w:cs="Times New Roman"/>
          <w:i/>
          <w:iCs/>
          <w:noProof/>
        </w:rPr>
        <w:t>Pedoman Pijat Bayi</w:t>
      </w:r>
      <w:r w:rsidRPr="0046780F">
        <w:rPr>
          <w:rFonts w:ascii="Times New Roman" w:hAnsi="Times New Roman" w:cs="Times New Roman"/>
          <w:noProof/>
        </w:rPr>
        <w:t>. Jakarta: Trubus Agriwidya.</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noProof/>
        </w:rPr>
        <w:t xml:space="preserve">Setiarini, W. (2022). PENGARUH BABY FIELD MASSAGE THERAPY TERHADAP KADAR BILIRUBIN SERUM PADA BAYI DENGAN HIPERBILIRUBINEMIA TAHUN 2020. </w:t>
      </w:r>
      <w:r w:rsidRPr="0046780F">
        <w:rPr>
          <w:rFonts w:ascii="Times New Roman" w:hAnsi="Times New Roman" w:cs="Times New Roman"/>
          <w:i/>
          <w:iCs/>
          <w:noProof/>
        </w:rPr>
        <w:t>Jurnal Kesehatan</w:t>
      </w:r>
      <w:r w:rsidRPr="0046780F">
        <w:rPr>
          <w:rFonts w:ascii="Times New Roman" w:hAnsi="Times New Roman" w:cs="Times New Roman"/>
          <w:noProof/>
        </w:rPr>
        <w:t xml:space="preserve">, </w:t>
      </w:r>
      <w:r w:rsidRPr="0046780F">
        <w:rPr>
          <w:rFonts w:ascii="Times New Roman" w:hAnsi="Times New Roman" w:cs="Times New Roman"/>
          <w:i/>
          <w:iCs/>
          <w:noProof/>
        </w:rPr>
        <w:t>9</w:t>
      </w:r>
      <w:r w:rsidRPr="0046780F">
        <w:rPr>
          <w:rFonts w:ascii="Times New Roman" w:hAnsi="Times New Roman" w:cs="Times New Roman"/>
          <w:noProof/>
        </w:rPr>
        <w:t>(2), 119–132. https://doi.org/10.35913/jk.v9i2.238</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noProof/>
        </w:rPr>
        <w:t xml:space="preserve">Susanti, N., &amp; Rahmawati Putri, A. (2020). Penyuluhan dan Pelatihan Fisioterapi pada Balita di Posyandu Balita Seruni XII Poncol Kota Pekalongan. </w:t>
      </w:r>
      <w:r w:rsidRPr="0046780F">
        <w:rPr>
          <w:rFonts w:ascii="Times New Roman" w:hAnsi="Times New Roman" w:cs="Times New Roman"/>
          <w:i/>
          <w:iCs/>
          <w:noProof/>
        </w:rPr>
        <w:t>Journal of Chemical Information and Modeling</w:t>
      </w:r>
      <w:r w:rsidRPr="0046780F">
        <w:rPr>
          <w:rFonts w:ascii="Times New Roman" w:hAnsi="Times New Roman" w:cs="Times New Roman"/>
          <w:noProof/>
        </w:rPr>
        <w:t xml:space="preserve">, </w:t>
      </w:r>
      <w:r w:rsidRPr="0046780F">
        <w:rPr>
          <w:rFonts w:ascii="Times New Roman" w:hAnsi="Times New Roman" w:cs="Times New Roman"/>
          <w:i/>
          <w:iCs/>
          <w:noProof/>
        </w:rPr>
        <w:t>53(9)</w:t>
      </w:r>
      <w:r w:rsidRPr="0046780F">
        <w:rPr>
          <w:rFonts w:ascii="Times New Roman" w:hAnsi="Times New Roman" w:cs="Times New Roman"/>
          <w:noProof/>
        </w:rPr>
        <w:t xml:space="preserve">, </w:t>
      </w:r>
      <w:r w:rsidRPr="0046780F">
        <w:rPr>
          <w:rFonts w:ascii="Times New Roman" w:hAnsi="Times New Roman" w:cs="Times New Roman"/>
          <w:i/>
          <w:iCs/>
          <w:noProof/>
        </w:rPr>
        <w:t>168</w:t>
      </w:r>
      <w:r w:rsidRPr="0046780F">
        <w:rPr>
          <w:rFonts w:ascii="Times New Roman" w:hAnsi="Times New Roman" w:cs="Times New Roman"/>
          <w:noProof/>
        </w:rPr>
        <w:t>.</w:t>
      </w:r>
    </w:p>
    <w:p w:rsidR="0046780F" w:rsidRPr="0046780F" w:rsidRDefault="0046780F" w:rsidP="0079332B">
      <w:pPr>
        <w:widowControl w:val="0"/>
        <w:autoSpaceDE w:val="0"/>
        <w:autoSpaceDN w:val="0"/>
        <w:adjustRightInd w:val="0"/>
        <w:spacing w:line="240" w:lineRule="auto"/>
        <w:ind w:left="480" w:hanging="480"/>
        <w:jc w:val="both"/>
        <w:rPr>
          <w:rFonts w:ascii="Times New Roman" w:hAnsi="Times New Roman" w:cs="Times New Roman"/>
          <w:noProof/>
        </w:rPr>
      </w:pPr>
      <w:r w:rsidRPr="0046780F">
        <w:rPr>
          <w:rFonts w:ascii="Times New Roman" w:hAnsi="Times New Roman" w:cs="Times New Roman"/>
          <w:noProof/>
        </w:rPr>
        <w:t xml:space="preserve">Wijaya, F. A., &amp; Suryawan, I. W. B. (2019). Faktor risiko kejadian hiperbilirubinemia pada neonatus di ruang perinatologi RSUD Wangaya Kota Denpasar. </w:t>
      </w:r>
      <w:r w:rsidRPr="0046780F">
        <w:rPr>
          <w:rFonts w:ascii="Times New Roman" w:hAnsi="Times New Roman" w:cs="Times New Roman"/>
          <w:i/>
          <w:iCs/>
          <w:noProof/>
        </w:rPr>
        <w:t>Medicina</w:t>
      </w:r>
      <w:r w:rsidRPr="0046780F">
        <w:rPr>
          <w:rFonts w:ascii="Times New Roman" w:hAnsi="Times New Roman" w:cs="Times New Roman"/>
          <w:noProof/>
        </w:rPr>
        <w:t xml:space="preserve">, </w:t>
      </w:r>
      <w:r w:rsidRPr="0046780F">
        <w:rPr>
          <w:rFonts w:ascii="Times New Roman" w:hAnsi="Times New Roman" w:cs="Times New Roman"/>
          <w:i/>
          <w:iCs/>
          <w:noProof/>
        </w:rPr>
        <w:t>50</w:t>
      </w:r>
      <w:r w:rsidRPr="0046780F">
        <w:rPr>
          <w:rFonts w:ascii="Times New Roman" w:hAnsi="Times New Roman" w:cs="Times New Roman"/>
          <w:noProof/>
        </w:rPr>
        <w:t>(2), 357–364. https://doi.org/10.15562/medicina.v50i2.672</w:t>
      </w:r>
    </w:p>
    <w:p w:rsidR="0046780F" w:rsidRDefault="0046780F" w:rsidP="0079332B">
      <w:pPr>
        <w:spacing w:after="0" w:line="240" w:lineRule="auto"/>
        <w:ind w:left="567" w:hanging="567"/>
        <w:jc w:val="both"/>
        <w:rPr>
          <w:rFonts w:ascii="Times New Roman" w:eastAsia="Times New Roman" w:hAnsi="Times New Roman" w:cs="Times New Roman"/>
          <w:lang w:val="id-ID"/>
        </w:rPr>
      </w:pPr>
      <w:r w:rsidRPr="0046780F">
        <w:rPr>
          <w:rFonts w:ascii="Times New Roman" w:hAnsi="Times New Roman" w:cs="Times New Roman"/>
        </w:rPr>
        <w:fldChar w:fldCharType="end"/>
      </w:r>
    </w:p>
    <w:p w:rsidR="003345CF" w:rsidRDefault="003345CF" w:rsidP="0079332B">
      <w:pPr>
        <w:spacing w:after="0" w:line="240" w:lineRule="auto"/>
        <w:jc w:val="both"/>
        <w:rPr>
          <w:rFonts w:ascii="Times New Roman" w:eastAsia="Times New Roman" w:hAnsi="Times New Roman" w:cs="Times New Roman"/>
        </w:rPr>
      </w:pPr>
    </w:p>
    <w:p w:rsidR="003345CF" w:rsidRDefault="003345CF" w:rsidP="0079332B">
      <w:pPr>
        <w:spacing w:after="0" w:line="240" w:lineRule="auto"/>
        <w:jc w:val="both"/>
        <w:rPr>
          <w:rFonts w:ascii="Times New Roman" w:eastAsia="Times New Roman" w:hAnsi="Times New Roman" w:cs="Times New Roman"/>
        </w:rPr>
      </w:pPr>
    </w:p>
    <w:p w:rsidR="003345CF" w:rsidRDefault="003345CF" w:rsidP="0079332B">
      <w:pPr>
        <w:spacing w:after="0" w:line="240" w:lineRule="auto"/>
        <w:jc w:val="both"/>
        <w:rPr>
          <w:rFonts w:ascii="Times New Roman" w:eastAsia="Times New Roman" w:hAnsi="Times New Roman" w:cs="Times New Roman"/>
        </w:rPr>
      </w:pPr>
    </w:p>
    <w:p w:rsidR="003345CF" w:rsidRDefault="003345CF" w:rsidP="0079332B">
      <w:pPr>
        <w:spacing w:after="0" w:line="240" w:lineRule="auto"/>
        <w:jc w:val="both"/>
        <w:rPr>
          <w:rFonts w:ascii="Times New Roman" w:eastAsia="Times New Roman" w:hAnsi="Times New Roman" w:cs="Times New Roman"/>
        </w:rPr>
      </w:pPr>
    </w:p>
    <w:p w:rsidR="003345CF" w:rsidRDefault="003345CF" w:rsidP="0079332B">
      <w:pPr>
        <w:spacing w:after="0" w:line="240" w:lineRule="auto"/>
        <w:jc w:val="both"/>
        <w:rPr>
          <w:rFonts w:ascii="Times New Roman" w:eastAsia="Times New Roman" w:hAnsi="Times New Roman" w:cs="Times New Roman"/>
        </w:rPr>
      </w:pPr>
    </w:p>
    <w:p w:rsidR="003345CF" w:rsidRDefault="003345CF" w:rsidP="0079332B">
      <w:pPr>
        <w:spacing w:after="0" w:line="240" w:lineRule="auto"/>
        <w:jc w:val="both"/>
        <w:rPr>
          <w:rFonts w:ascii="Times New Roman" w:eastAsia="Times New Roman" w:hAnsi="Times New Roman" w:cs="Times New Roman"/>
        </w:rPr>
      </w:pPr>
    </w:p>
    <w:p w:rsidR="003345CF" w:rsidRDefault="003345CF" w:rsidP="0079332B">
      <w:pPr>
        <w:spacing w:after="0" w:line="240" w:lineRule="auto"/>
        <w:jc w:val="both"/>
        <w:rPr>
          <w:rFonts w:ascii="Times New Roman" w:eastAsia="Times New Roman" w:hAnsi="Times New Roman" w:cs="Times New Roman"/>
        </w:rPr>
      </w:pPr>
    </w:p>
    <w:p w:rsidR="003345CF" w:rsidRDefault="003345CF" w:rsidP="0079332B">
      <w:pPr>
        <w:spacing w:after="0" w:line="240" w:lineRule="auto"/>
        <w:jc w:val="both"/>
        <w:rPr>
          <w:rFonts w:ascii="Times New Roman" w:eastAsia="Times New Roman" w:hAnsi="Times New Roman" w:cs="Times New Roman"/>
        </w:rPr>
      </w:pPr>
    </w:p>
    <w:p w:rsidR="003345CF" w:rsidRDefault="003345CF" w:rsidP="0079332B">
      <w:pPr>
        <w:spacing w:after="0" w:line="240" w:lineRule="auto"/>
        <w:jc w:val="both"/>
        <w:rPr>
          <w:rFonts w:ascii="Times New Roman" w:eastAsia="Times New Roman" w:hAnsi="Times New Roman" w:cs="Times New Roman"/>
        </w:rPr>
      </w:pPr>
    </w:p>
    <w:p w:rsidR="003345CF" w:rsidRDefault="003345CF" w:rsidP="0079332B">
      <w:pPr>
        <w:spacing w:after="0" w:line="240" w:lineRule="auto"/>
        <w:jc w:val="both"/>
        <w:rPr>
          <w:rFonts w:ascii="Times New Roman" w:eastAsia="Times New Roman" w:hAnsi="Times New Roman" w:cs="Times New Roman"/>
        </w:rPr>
      </w:pPr>
    </w:p>
    <w:p w:rsidR="003345CF" w:rsidRDefault="003345CF" w:rsidP="0079332B">
      <w:pPr>
        <w:spacing w:after="0" w:line="240" w:lineRule="auto"/>
        <w:jc w:val="both"/>
        <w:rPr>
          <w:rFonts w:ascii="Times New Roman" w:eastAsia="Times New Roman" w:hAnsi="Times New Roman" w:cs="Times New Roman"/>
        </w:rPr>
      </w:pPr>
    </w:p>
    <w:p w:rsidR="003345CF" w:rsidRDefault="003345CF" w:rsidP="0079332B">
      <w:pPr>
        <w:spacing w:after="0" w:line="240" w:lineRule="auto"/>
        <w:jc w:val="both"/>
        <w:rPr>
          <w:rFonts w:ascii="Times New Roman" w:eastAsia="Times New Roman" w:hAnsi="Times New Roman" w:cs="Times New Roman"/>
        </w:rPr>
      </w:pPr>
    </w:p>
    <w:p w:rsidR="003345CF" w:rsidRDefault="003345CF" w:rsidP="0079332B">
      <w:pPr>
        <w:spacing w:after="0" w:line="240" w:lineRule="auto"/>
        <w:jc w:val="both"/>
        <w:rPr>
          <w:rFonts w:ascii="Times New Roman" w:eastAsia="Times New Roman" w:hAnsi="Times New Roman" w:cs="Times New Roman"/>
        </w:rPr>
        <w:sectPr w:rsidR="003345CF">
          <w:type w:val="continuous"/>
          <w:pgSz w:w="11907" w:h="16840"/>
          <w:pgMar w:top="1134" w:right="1134" w:bottom="1134" w:left="1134" w:header="709" w:footer="794" w:gutter="0"/>
          <w:cols w:num="2" w:space="720" w:equalWidth="0">
            <w:col w:w="4536" w:space="567"/>
            <w:col w:w="4536" w:space="0"/>
          </w:cols>
        </w:sectPr>
      </w:pPr>
    </w:p>
    <w:p w:rsidR="003345CF" w:rsidRDefault="00440F13" w:rsidP="0079332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9332B" w:rsidRDefault="0079332B">
      <w:pPr>
        <w:spacing w:after="0" w:line="360" w:lineRule="auto"/>
        <w:jc w:val="both"/>
        <w:rPr>
          <w:rFonts w:ascii="Times New Roman" w:eastAsia="Times New Roman" w:hAnsi="Times New Roman" w:cs="Times New Roman"/>
          <w:sz w:val="24"/>
          <w:szCs w:val="24"/>
        </w:rPr>
      </w:pPr>
    </w:p>
    <w:p w:rsidR="0079332B" w:rsidRDefault="0079332B">
      <w:pPr>
        <w:spacing w:after="0" w:line="360" w:lineRule="auto"/>
        <w:jc w:val="both"/>
        <w:rPr>
          <w:rFonts w:ascii="Times New Roman" w:eastAsia="Times New Roman" w:hAnsi="Times New Roman" w:cs="Times New Roman"/>
          <w:sz w:val="24"/>
          <w:szCs w:val="24"/>
        </w:rPr>
      </w:pPr>
    </w:p>
    <w:p w:rsidR="0079332B" w:rsidRDefault="0079332B">
      <w:pPr>
        <w:spacing w:after="0" w:line="360" w:lineRule="auto"/>
        <w:jc w:val="both"/>
        <w:rPr>
          <w:rFonts w:ascii="Times New Roman" w:eastAsia="Times New Roman" w:hAnsi="Times New Roman" w:cs="Times New Roman"/>
          <w:sz w:val="24"/>
          <w:szCs w:val="24"/>
        </w:rPr>
      </w:pPr>
    </w:p>
    <w:p w:rsidR="003345CF" w:rsidRDefault="003345CF">
      <w:pPr>
        <w:spacing w:after="0" w:line="360" w:lineRule="auto"/>
        <w:jc w:val="both"/>
        <w:rPr>
          <w:rFonts w:ascii="Times New Roman" w:eastAsia="Times New Roman" w:hAnsi="Times New Roman" w:cs="Times New Roman"/>
          <w:i/>
          <w:sz w:val="24"/>
          <w:szCs w:val="24"/>
        </w:rPr>
      </w:pPr>
    </w:p>
    <w:sectPr w:rsidR="003345CF" w:rsidSect="003345CF">
      <w:type w:val="continuous"/>
      <w:pgSz w:w="11907" w:h="16840"/>
      <w:pgMar w:top="1134" w:right="1134" w:bottom="1134" w:left="1134" w:header="709" w:footer="79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0F6" w:rsidRDefault="009310F6" w:rsidP="003345CF">
      <w:pPr>
        <w:spacing w:after="0" w:line="240" w:lineRule="auto"/>
      </w:pPr>
      <w:r>
        <w:separator/>
      </w:r>
    </w:p>
  </w:endnote>
  <w:endnote w:type="continuationSeparator" w:id="0">
    <w:p w:rsidR="009310F6" w:rsidRDefault="009310F6" w:rsidP="00334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doni">
    <w:altName w:val="Times New Roman"/>
    <w:charset w:val="00"/>
    <w:family w:val="auto"/>
    <w:pitch w:val="default"/>
  </w:font>
  <w:font w:name="McLaren">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45CF" w:rsidRDefault="00440F13">
    <w:pPr>
      <w:pBdr>
        <w:top w:val="nil"/>
        <w:left w:val="nil"/>
        <w:bottom w:val="nil"/>
        <w:right w:val="nil"/>
        <w:between w:val="nil"/>
      </w:pBdr>
      <w:tabs>
        <w:tab w:val="center" w:pos="4513"/>
        <w:tab w:val="right" w:pos="9026"/>
      </w:tabs>
      <w:spacing w:after="0" w:line="240" w:lineRule="auto"/>
      <w:jc w:val="right"/>
      <w:rPr>
        <w:rFonts w:ascii="Tahoma" w:eastAsia="Tahoma" w:hAnsi="Tahoma" w:cs="Tahoma"/>
        <w:color w:val="000000"/>
        <w:sz w:val="20"/>
        <w:szCs w:val="20"/>
      </w:rPr>
    </w:pPr>
    <w:r>
      <w:rPr>
        <w:rFonts w:ascii="Tahoma" w:eastAsia="Tahoma" w:hAnsi="Tahoma" w:cs="Tahoma"/>
        <w:color w:val="000000"/>
        <w:sz w:val="20"/>
        <w:szCs w:val="20"/>
      </w:rPr>
      <w:t xml:space="preserve">  JURU </w:t>
    </w:r>
    <w:proofErr w:type="gramStart"/>
    <w:r>
      <w:rPr>
        <w:rFonts w:ascii="Tahoma" w:eastAsia="Tahoma" w:hAnsi="Tahoma" w:cs="Tahoma"/>
        <w:color w:val="000000"/>
        <w:sz w:val="20"/>
        <w:szCs w:val="20"/>
      </w:rPr>
      <w:t>RAWAT :</w:t>
    </w:r>
    <w:proofErr w:type="gramEnd"/>
    <w:r>
      <w:rPr>
        <w:rFonts w:ascii="Tahoma" w:eastAsia="Tahoma" w:hAnsi="Tahoma" w:cs="Tahoma"/>
        <w:color w:val="000000"/>
        <w:sz w:val="20"/>
        <w:szCs w:val="20"/>
      </w:rPr>
      <w:t xml:space="preserve"> JURNAL UPDATE KEPERAWATAN </w:t>
    </w:r>
    <w:r>
      <w:rPr>
        <w:rFonts w:ascii="Tahoma" w:eastAsia="Tahoma" w:hAnsi="Tahoma" w:cs="Tahoma"/>
        <w:smallCaps/>
        <w:color w:val="000000"/>
        <w:sz w:val="20"/>
        <w:szCs w:val="20"/>
      </w:rPr>
      <w:t>| JUNI, 202</w:t>
    </w:r>
    <w:r w:rsidR="00057A61">
      <w:rPr>
        <w:rFonts w:ascii="Tahoma" w:eastAsia="Tahoma" w:hAnsi="Tahoma" w:cs="Tahoma"/>
        <w:smallCaps/>
        <w:sz w:val="20"/>
        <w:szCs w:val="20"/>
      </w:rPr>
      <w:t>4</w:t>
    </w:r>
    <w:r w:rsidR="00057A61">
      <w:rPr>
        <w:rFonts w:ascii="Tahoma" w:eastAsia="Tahoma" w:hAnsi="Tahoma" w:cs="Tahoma"/>
        <w:smallCaps/>
        <w:color w:val="000000"/>
        <w:sz w:val="20"/>
        <w:szCs w:val="20"/>
      </w:rPr>
      <w:t xml:space="preserve"> VOLUME 4 NO. 1 | P. 24-28</w:t>
    </w:r>
    <w:r>
      <w:rPr>
        <w:rFonts w:ascii="Tahoma" w:eastAsia="Tahoma" w:hAnsi="Tahoma" w:cs="Tahoma"/>
        <w:smallCaps/>
        <w:color w:val="000000"/>
        <w:sz w:val="20"/>
        <w:szCs w:val="20"/>
      </w:rPr>
      <w:t xml:space="preserve">    </w:t>
    </w:r>
    <w:r>
      <w:rPr>
        <w:rFonts w:ascii="Tahoma" w:eastAsia="Tahoma" w:hAnsi="Tahoma" w:cs="Tahoma"/>
        <w:color w:val="000000"/>
        <w:sz w:val="20"/>
        <w:szCs w:val="20"/>
      </w:rPr>
      <w:t xml:space="preserve"> </w:t>
    </w:r>
    <w:r w:rsidR="003345CF">
      <w:rPr>
        <w:rFonts w:ascii="Tahoma" w:eastAsia="Tahoma" w:hAnsi="Tahoma" w:cs="Tahoma"/>
        <w:color w:val="000000"/>
        <w:sz w:val="20"/>
        <w:szCs w:val="20"/>
      </w:rPr>
      <w:fldChar w:fldCharType="begin"/>
    </w:r>
    <w:r>
      <w:rPr>
        <w:rFonts w:ascii="Tahoma" w:eastAsia="Tahoma" w:hAnsi="Tahoma" w:cs="Tahoma"/>
        <w:color w:val="000000"/>
        <w:sz w:val="20"/>
        <w:szCs w:val="20"/>
      </w:rPr>
      <w:instrText>PAGE</w:instrText>
    </w:r>
    <w:r w:rsidR="003345CF">
      <w:rPr>
        <w:rFonts w:ascii="Tahoma" w:eastAsia="Tahoma" w:hAnsi="Tahoma" w:cs="Tahoma"/>
        <w:color w:val="000000"/>
        <w:sz w:val="20"/>
        <w:szCs w:val="20"/>
      </w:rPr>
      <w:fldChar w:fldCharType="separate"/>
    </w:r>
    <w:r w:rsidR="003D4206">
      <w:rPr>
        <w:rFonts w:ascii="Tahoma" w:eastAsia="Tahoma" w:hAnsi="Tahoma" w:cs="Tahoma"/>
        <w:noProof/>
        <w:color w:val="000000"/>
        <w:sz w:val="20"/>
        <w:szCs w:val="20"/>
      </w:rPr>
      <w:t>28</w:t>
    </w:r>
    <w:r w:rsidR="003345CF">
      <w:rPr>
        <w:rFonts w:ascii="Tahoma" w:eastAsia="Tahoma" w:hAnsi="Tahoma" w:cs="Tahoma"/>
        <w:color w:val="000000"/>
        <w:sz w:val="20"/>
        <w:szCs w:val="20"/>
      </w:rPr>
      <w:fldChar w:fldCharType="end"/>
    </w:r>
    <w:r w:rsidR="009310F6">
      <w:rPr>
        <w:noProof/>
        <w:lang w:eastAsia="en-US"/>
      </w:rPr>
      <mc:AlternateContent>
        <mc:Choice Requires="wps">
          <w:drawing>
            <wp:anchor distT="0" distB="0" distL="0" distR="0" simplePos="0" relativeHeight="251658240" behindDoc="1" locked="0" layoutInCell="1" hidden="0" allowOverlap="1">
              <wp:simplePos x="0" y="0"/>
              <wp:positionH relativeFrom="column">
                <wp:posOffset>5956300</wp:posOffset>
              </wp:positionH>
              <wp:positionV relativeFrom="paragraph">
                <wp:posOffset>-25399</wp:posOffset>
              </wp:positionV>
              <wp:extent cx="271050" cy="271050"/>
              <wp:effectExtent l="0" t="0" r="0" b="0"/>
              <wp:wrapNone/>
              <wp:docPr id="11" name="Rectangle 11"/>
              <wp:cNvGraphicFramePr/>
              <a:graphic xmlns:a="http://schemas.openxmlformats.org/drawingml/2006/main">
                <a:graphicData uri="http://schemas.microsoft.com/office/word/2010/wordprocessingShape">
                  <wps:wsp>
                    <wps:cNvSpPr/>
                    <wps:spPr>
                      <a:xfrm>
                        <a:off x="5220000" y="3654000"/>
                        <a:ext cx="252000" cy="252000"/>
                      </a:xfrm>
                      <a:prstGeom prst="rect">
                        <a:avLst/>
                      </a:prstGeom>
                      <a:solidFill>
                        <a:srgbClr val="FF9900"/>
                      </a:solidFill>
                      <a:ln>
                        <a:noFill/>
                      </a:ln>
                    </wps:spPr>
                    <wps:txbx>
                      <w:txbxContent>
                        <w:p w:rsidR="00CD0229" w:rsidRDefault="00CD022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11" o:spid="_x0000_s1026" style="position:absolute;left:0;text-align:left;margin-left:469pt;margin-top:-2pt;width:21.35pt;height:21.3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" fillcolor="#f90" stroked="f">
              <v:textbox inset="2.53958mm,2.53958mm,2.53958mm,2.53958mm">
                <w:txbxContent>
                  <w:p w:rsidR="00CD0229" w:rsidRDefault="00CD0229">
                    <w:pPr>
                      <w:spacing w:after="0" w:line="240" w:lineRule="auto"/>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0F6" w:rsidRDefault="009310F6" w:rsidP="003345CF">
      <w:pPr>
        <w:spacing w:after="0" w:line="240" w:lineRule="auto"/>
      </w:pPr>
      <w:r>
        <w:separator/>
      </w:r>
    </w:p>
  </w:footnote>
  <w:footnote w:type="continuationSeparator" w:id="0">
    <w:p w:rsidR="009310F6" w:rsidRDefault="009310F6" w:rsidP="003345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15966"/>
    <w:multiLevelType w:val="multilevel"/>
    <w:tmpl w:val="C464BA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043B17"/>
    <w:multiLevelType w:val="multilevel"/>
    <w:tmpl w:val="2E586C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58A4953"/>
    <w:multiLevelType w:val="multilevel"/>
    <w:tmpl w:val="7DD01B80"/>
    <w:lvl w:ilvl="0">
      <w:start w:val="1"/>
      <w:numFmt w:val="decimal"/>
      <w:lvlText w:val="%1)"/>
      <w:lvlJc w:val="left"/>
      <w:pPr>
        <w:ind w:left="1646" w:hanging="360"/>
      </w:pPr>
    </w:lvl>
    <w:lvl w:ilvl="1">
      <w:start w:val="1"/>
      <w:numFmt w:val="lowerLetter"/>
      <w:lvlText w:val="%2."/>
      <w:lvlJc w:val="left"/>
      <w:pPr>
        <w:ind w:left="2366" w:hanging="360"/>
      </w:pPr>
    </w:lvl>
    <w:lvl w:ilvl="2">
      <w:start w:val="1"/>
      <w:numFmt w:val="lowerRoman"/>
      <w:lvlText w:val="%3."/>
      <w:lvlJc w:val="right"/>
      <w:pPr>
        <w:ind w:left="3086" w:hanging="180"/>
      </w:pPr>
    </w:lvl>
    <w:lvl w:ilvl="3">
      <w:start w:val="1"/>
      <w:numFmt w:val="decimal"/>
      <w:lvlText w:val="%4."/>
      <w:lvlJc w:val="left"/>
      <w:pPr>
        <w:ind w:left="3806" w:hanging="360"/>
      </w:pPr>
    </w:lvl>
    <w:lvl w:ilvl="4">
      <w:start w:val="1"/>
      <w:numFmt w:val="lowerLetter"/>
      <w:lvlText w:val="%5."/>
      <w:lvlJc w:val="left"/>
      <w:pPr>
        <w:ind w:left="4526" w:hanging="360"/>
      </w:pPr>
    </w:lvl>
    <w:lvl w:ilvl="5">
      <w:start w:val="1"/>
      <w:numFmt w:val="lowerRoman"/>
      <w:lvlText w:val="%6."/>
      <w:lvlJc w:val="right"/>
      <w:pPr>
        <w:ind w:left="5246" w:hanging="180"/>
      </w:pPr>
    </w:lvl>
    <w:lvl w:ilvl="6">
      <w:start w:val="1"/>
      <w:numFmt w:val="decimal"/>
      <w:lvlText w:val="%7."/>
      <w:lvlJc w:val="left"/>
      <w:pPr>
        <w:ind w:left="5966" w:hanging="360"/>
      </w:pPr>
    </w:lvl>
    <w:lvl w:ilvl="7">
      <w:start w:val="1"/>
      <w:numFmt w:val="lowerLetter"/>
      <w:lvlText w:val="%8."/>
      <w:lvlJc w:val="left"/>
      <w:pPr>
        <w:ind w:left="6686" w:hanging="360"/>
      </w:pPr>
    </w:lvl>
    <w:lvl w:ilvl="8">
      <w:start w:val="1"/>
      <w:numFmt w:val="lowerRoman"/>
      <w:lvlText w:val="%9."/>
      <w:lvlJc w:val="right"/>
      <w:pPr>
        <w:ind w:left="7406" w:hanging="180"/>
      </w:pPr>
    </w:lvl>
  </w:abstractNum>
  <w:abstractNum w:abstractNumId="3" w15:restartNumberingAfterBreak="0">
    <w:nsid w:val="2E790E94"/>
    <w:multiLevelType w:val="multilevel"/>
    <w:tmpl w:val="E3782A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F725309"/>
    <w:multiLevelType w:val="multilevel"/>
    <w:tmpl w:val="A2D8CD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13B35D0"/>
    <w:multiLevelType w:val="multilevel"/>
    <w:tmpl w:val="40FC88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50B7A89"/>
    <w:multiLevelType w:val="multilevel"/>
    <w:tmpl w:val="7552297E"/>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63E10D4B"/>
    <w:multiLevelType w:val="multilevel"/>
    <w:tmpl w:val="479A30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7"/>
  </w:num>
  <w:num w:numId="3">
    <w:abstractNumId w:val="3"/>
  </w:num>
  <w:num w:numId="4">
    <w:abstractNumId w:val="0"/>
  </w:num>
  <w:num w:numId="5">
    <w:abstractNumId w:val="1"/>
  </w:num>
  <w:num w:numId="6">
    <w:abstractNumId w:val="4"/>
  </w:num>
  <w:num w:numId="7">
    <w:abstractNumId w:val="2"/>
  </w:num>
  <w:num w:numId="8">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5CF"/>
    <w:rsid w:val="000055C0"/>
    <w:rsid w:val="00057A61"/>
    <w:rsid w:val="000F100E"/>
    <w:rsid w:val="00111EC2"/>
    <w:rsid w:val="001E1938"/>
    <w:rsid w:val="00217329"/>
    <w:rsid w:val="003345CF"/>
    <w:rsid w:val="003D4206"/>
    <w:rsid w:val="004024D7"/>
    <w:rsid w:val="00440F13"/>
    <w:rsid w:val="0046780F"/>
    <w:rsid w:val="005B011D"/>
    <w:rsid w:val="00687CDC"/>
    <w:rsid w:val="0079332B"/>
    <w:rsid w:val="009310F6"/>
    <w:rsid w:val="00A324B0"/>
    <w:rsid w:val="00A45E78"/>
    <w:rsid w:val="00BA542D"/>
    <w:rsid w:val="00BF4FF2"/>
    <w:rsid w:val="00CB6026"/>
    <w:rsid w:val="00CD0229"/>
    <w:rsid w:val="00D66B8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B05F99-790D-42BB-89F4-45E4283F7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id-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E33"/>
  </w:style>
  <w:style w:type="paragraph" w:styleId="Heading1">
    <w:name w:val="heading 1"/>
    <w:basedOn w:val="Normal"/>
    <w:next w:val="Normal"/>
    <w:rsid w:val="003345CF"/>
    <w:pPr>
      <w:keepNext/>
      <w:keepLines/>
      <w:spacing w:before="480" w:after="120"/>
      <w:outlineLvl w:val="0"/>
    </w:pPr>
    <w:rPr>
      <w:b/>
      <w:sz w:val="48"/>
      <w:szCs w:val="48"/>
    </w:rPr>
  </w:style>
  <w:style w:type="paragraph" w:styleId="Heading2">
    <w:name w:val="heading 2"/>
    <w:basedOn w:val="Normal"/>
    <w:next w:val="Normal"/>
    <w:rsid w:val="003345CF"/>
    <w:pPr>
      <w:keepNext/>
      <w:keepLines/>
      <w:spacing w:before="360" w:after="80"/>
      <w:outlineLvl w:val="1"/>
    </w:pPr>
    <w:rPr>
      <w:b/>
      <w:sz w:val="36"/>
      <w:szCs w:val="36"/>
    </w:rPr>
  </w:style>
  <w:style w:type="paragraph" w:styleId="Heading3">
    <w:name w:val="heading 3"/>
    <w:basedOn w:val="Normal"/>
    <w:next w:val="Normal"/>
    <w:rsid w:val="003345CF"/>
    <w:pPr>
      <w:keepNext/>
      <w:keepLines/>
      <w:spacing w:before="280" w:after="80"/>
      <w:outlineLvl w:val="2"/>
    </w:pPr>
    <w:rPr>
      <w:b/>
      <w:sz w:val="28"/>
      <w:szCs w:val="28"/>
    </w:rPr>
  </w:style>
  <w:style w:type="paragraph" w:styleId="Heading4">
    <w:name w:val="heading 4"/>
    <w:basedOn w:val="Normal"/>
    <w:next w:val="Normal"/>
    <w:rsid w:val="003345CF"/>
    <w:pPr>
      <w:keepNext/>
      <w:keepLines/>
      <w:spacing w:before="240" w:after="40"/>
      <w:outlineLvl w:val="3"/>
    </w:pPr>
    <w:rPr>
      <w:b/>
      <w:sz w:val="24"/>
      <w:szCs w:val="24"/>
    </w:rPr>
  </w:style>
  <w:style w:type="paragraph" w:styleId="Heading5">
    <w:name w:val="heading 5"/>
    <w:basedOn w:val="Normal"/>
    <w:next w:val="Normal"/>
    <w:rsid w:val="003345CF"/>
    <w:pPr>
      <w:keepNext/>
      <w:keepLines/>
      <w:spacing w:before="220" w:after="40"/>
      <w:outlineLvl w:val="4"/>
    </w:pPr>
    <w:rPr>
      <w:b/>
    </w:rPr>
  </w:style>
  <w:style w:type="paragraph" w:styleId="Heading6">
    <w:name w:val="heading 6"/>
    <w:basedOn w:val="Normal"/>
    <w:next w:val="Normal"/>
    <w:rsid w:val="003345C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345CF"/>
  </w:style>
  <w:style w:type="paragraph" w:styleId="Title">
    <w:name w:val="Title"/>
    <w:basedOn w:val="Normal"/>
    <w:next w:val="Normal"/>
    <w:rsid w:val="003345CF"/>
    <w:pPr>
      <w:keepNext/>
      <w:keepLines/>
      <w:spacing w:before="480" w:after="120"/>
    </w:pPr>
    <w:rPr>
      <w:b/>
      <w:sz w:val="72"/>
      <w:szCs w:val="72"/>
    </w:rPr>
  </w:style>
  <w:style w:type="paragraph" w:styleId="Header">
    <w:name w:val="header"/>
    <w:basedOn w:val="Normal"/>
    <w:link w:val="HeaderChar"/>
    <w:uiPriority w:val="99"/>
    <w:unhideWhenUsed/>
    <w:rsid w:val="00E43E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E33"/>
    <w:rPr>
      <w:rFonts w:ascii="Calibri" w:eastAsia="Calibri" w:hAnsi="Calibri" w:cs="Calibri"/>
      <w:sz w:val="22"/>
      <w:szCs w:val="22"/>
      <w:lang w:val="en-US" w:eastAsia="id-ID"/>
    </w:rPr>
  </w:style>
  <w:style w:type="paragraph" w:styleId="Footer">
    <w:name w:val="footer"/>
    <w:basedOn w:val="Normal"/>
    <w:link w:val="FooterChar"/>
    <w:uiPriority w:val="99"/>
    <w:unhideWhenUsed/>
    <w:rsid w:val="00E43E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E33"/>
    <w:rPr>
      <w:rFonts w:ascii="Calibri" w:eastAsia="Calibri" w:hAnsi="Calibri" w:cs="Calibri"/>
      <w:sz w:val="22"/>
      <w:szCs w:val="22"/>
      <w:lang w:val="en-US" w:eastAsia="id-ID"/>
    </w:rPr>
  </w:style>
  <w:style w:type="table" w:styleId="TableGrid">
    <w:name w:val="Table Grid"/>
    <w:basedOn w:val="TableNormal"/>
    <w:uiPriority w:val="39"/>
    <w:rsid w:val="001718D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rsid w:val="003345CF"/>
    <w:pPr>
      <w:keepNext/>
      <w:keepLines/>
      <w:spacing w:before="360" w:after="80"/>
    </w:pPr>
    <w:rPr>
      <w:rFonts w:ascii="Georgia" w:eastAsia="Georgia" w:hAnsi="Georgia" w:cs="Georgia"/>
      <w:i/>
      <w:color w:val="666666"/>
      <w:sz w:val="48"/>
      <w:szCs w:val="48"/>
    </w:rPr>
  </w:style>
  <w:style w:type="table" w:customStyle="1" w:styleId="a">
    <w:basedOn w:val="TableNormal"/>
    <w:rsid w:val="003345CF"/>
    <w:pPr>
      <w:spacing w:line="240" w:lineRule="auto"/>
    </w:pPr>
    <w:tblPr>
      <w:tblStyleRowBandSize w:val="1"/>
      <w:tblStyleColBandSize w:val="1"/>
    </w:tblPr>
  </w:style>
  <w:style w:type="table" w:customStyle="1" w:styleId="a0">
    <w:basedOn w:val="TableNormal"/>
    <w:rsid w:val="003345CF"/>
    <w:pPr>
      <w:spacing w:line="240" w:lineRule="auto"/>
    </w:pPr>
    <w:tblPr>
      <w:tblStyleRowBandSize w:val="1"/>
      <w:tblStyleColBandSize w:val="1"/>
    </w:tblPr>
  </w:style>
  <w:style w:type="table" w:customStyle="1" w:styleId="a1">
    <w:basedOn w:val="TableNormal"/>
    <w:rsid w:val="003345CF"/>
    <w:pPr>
      <w:spacing w:line="240" w:lineRule="auto"/>
    </w:pPr>
    <w:tblPr>
      <w:tblStyleRowBandSize w:val="1"/>
      <w:tblStyleColBandSize w:val="1"/>
    </w:tblPr>
  </w:style>
  <w:style w:type="table" w:customStyle="1" w:styleId="a2">
    <w:basedOn w:val="TableNormal"/>
    <w:rsid w:val="003345CF"/>
    <w:pPr>
      <w:spacing w:line="240" w:lineRule="auto"/>
    </w:pPr>
    <w:tblPr>
      <w:tblStyleRowBandSize w:val="1"/>
      <w:tblStyleColBandSize w:val="1"/>
    </w:tblPr>
  </w:style>
  <w:style w:type="character" w:styleId="Hyperlink">
    <w:name w:val="Hyperlink"/>
    <w:basedOn w:val="DefaultParagraphFont"/>
    <w:uiPriority w:val="99"/>
    <w:unhideWhenUsed/>
    <w:rsid w:val="00BF4FF2"/>
    <w:rPr>
      <w:color w:val="0563C1" w:themeColor="hyperlink"/>
      <w:u w:val="single"/>
    </w:rPr>
  </w:style>
  <w:style w:type="paragraph" w:styleId="ListParagraph">
    <w:name w:val="List Paragraph"/>
    <w:basedOn w:val="Normal"/>
    <w:uiPriority w:val="34"/>
    <w:qFormat/>
    <w:rsid w:val="00BA542D"/>
    <w:pPr>
      <w:spacing w:after="200" w:line="276" w:lineRule="auto"/>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8134748">
      <w:bodyDiv w:val="1"/>
      <w:marLeft w:val="0"/>
      <w:marRight w:val="0"/>
      <w:marTop w:val="0"/>
      <w:marBottom w:val="0"/>
      <w:divBdr>
        <w:top w:val="none" w:sz="0" w:space="0" w:color="auto"/>
        <w:left w:val="none" w:sz="0" w:space="0" w:color="auto"/>
        <w:bottom w:val="none" w:sz="0" w:space="0" w:color="auto"/>
        <w:right w:val="none" w:sz="0" w:space="0" w:color="auto"/>
      </w:divBdr>
    </w:div>
    <w:div w:id="12440244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gayuh.siska@gmai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ururawattegal@gmail.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GqR8Ra9Jh6dCT42NsU+vi8Webw==">CgMxLjAyCGguZ2pkZ3hzMgloLjMwajB6bGw4AHIhMU95Q0ZlS0dGWjFJUUlraFhaaU1XRl9HQURKOGRCV1Z0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sup</b:Tag>
    <b:SourceType>JournalArticle</b:SourceType>
    <b:Guid>{70402BA6-518B-48A9-9E88-266938593D61}</b:Guid>
    <b:Author>
      <b:Author>
        <b:NameList>
          <b:Person>
            <b:Last>suparjo</b:Last>
            <b:First>suparjo</b:First>
          </b:Person>
        </b:NameList>
      </b:Author>
    </b:Author>
    <b:RefOrder>1</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7CB4A70-D183-4B4B-A76E-DA367C3C5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4290</Words>
  <Characters>24456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DELL</cp:lastModifiedBy>
  <cp:revision>3</cp:revision>
  <dcterms:created xsi:type="dcterms:W3CDTF">2024-06-10T05:44:00Z</dcterms:created>
  <dcterms:modified xsi:type="dcterms:W3CDTF">2024-06-10T06:55:00Z</dcterms:modified>
</cp:coreProperties>
</file>