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F7A" w:rsidRDefault="006F1F7A">
      <w:pPr>
        <w:widowControl w:val="0"/>
        <w:pBdr>
          <w:top w:val="nil"/>
          <w:left w:val="nil"/>
          <w:bottom w:val="nil"/>
          <w:right w:val="nil"/>
          <w:between w:val="nil"/>
        </w:pBdr>
        <w:spacing w:line="276" w:lineRule="auto"/>
        <w:ind w:left="0" w:hanging="2"/>
      </w:pPr>
    </w:p>
    <w:p w:rsidR="006F1F7A" w:rsidRDefault="006F1F7A">
      <w:pPr>
        <w:spacing w:after="120"/>
        <w:ind w:left="0" w:hanging="2"/>
        <w:rPr>
          <w:sz w:val="20"/>
          <w:szCs w:val="20"/>
        </w:rPr>
      </w:pPr>
    </w:p>
    <w:tbl>
      <w:tblPr>
        <w:tblStyle w:val="a3"/>
        <w:tblW w:w="9997" w:type="dxa"/>
        <w:tblInd w:w="-216" w:type="dxa"/>
        <w:tblBorders>
          <w:top w:val="single" w:sz="4" w:space="0" w:color="000000"/>
          <w:left w:val="nil"/>
          <w:bottom w:val="nil"/>
          <w:right w:val="nil"/>
          <w:insideH w:val="single" w:sz="4" w:space="0" w:color="000000"/>
          <w:insideV w:val="nil"/>
        </w:tblBorders>
        <w:tblLayout w:type="fixed"/>
        <w:tblLook w:val="0000" w:firstRow="0" w:lastRow="0" w:firstColumn="0" w:lastColumn="0" w:noHBand="0" w:noVBand="0"/>
      </w:tblPr>
      <w:tblGrid>
        <w:gridCol w:w="4327"/>
        <w:gridCol w:w="5670"/>
      </w:tblGrid>
      <w:tr w:rsidR="006F1F7A">
        <w:tc>
          <w:tcPr>
            <w:tcW w:w="4327" w:type="dxa"/>
            <w:tcBorders>
              <w:top w:val="nil"/>
              <w:bottom w:val="single" w:sz="4" w:space="0" w:color="000000"/>
            </w:tcBorders>
          </w:tcPr>
          <w:p w:rsidR="006F1F7A" w:rsidRDefault="006F1F7A">
            <w:pPr>
              <w:ind w:left="0" w:hanging="2"/>
              <w:rPr>
                <w:b/>
              </w:rPr>
            </w:pPr>
          </w:p>
          <w:p w:rsidR="00895282" w:rsidRPr="00895282" w:rsidRDefault="00895282" w:rsidP="00895282">
            <w:pPr>
              <w:suppressAutoHyphens w:val="0"/>
              <w:spacing w:before="100" w:beforeAutospacing="1" w:after="100" w:afterAutospacing="1" w:line="240" w:lineRule="auto"/>
              <w:ind w:leftChars="0" w:left="0" w:firstLineChars="0" w:firstLine="0"/>
              <w:jc w:val="both"/>
              <w:textDirection w:val="lrTb"/>
              <w:textAlignment w:val="auto"/>
              <w:outlineLvl w:val="9"/>
              <w:rPr>
                <w:position w:val="0"/>
                <w:lang w:val="en-US"/>
              </w:rPr>
            </w:pPr>
            <w:r w:rsidRPr="00895282">
              <w:rPr>
                <w:b/>
                <w:bCs/>
                <w:position w:val="0"/>
                <w:lang w:val="en-US"/>
              </w:rPr>
              <w:t>PEMBERDAYAAN MASYARAKAT DALAM MANAJEMEN PENYAKIT KRONIS UNTUK MENCEGAH KOMPLIKASI PENYAKIT GINJAL KRONIK DI KELURAHAN DEBONG KULON KOTA TEGAL</w:t>
            </w:r>
          </w:p>
          <w:p w:rsidR="006F1F7A" w:rsidRDefault="006F1F7A">
            <w:pPr>
              <w:ind w:left="0" w:hanging="2"/>
              <w:rPr>
                <w:rFonts w:ascii="Century Gothic" w:eastAsia="Century Gothic" w:hAnsi="Century Gothic" w:cs="Century Gothic"/>
              </w:rPr>
            </w:pPr>
          </w:p>
          <w:p w:rsidR="00895282" w:rsidRPr="00895282" w:rsidRDefault="00895282" w:rsidP="00895282">
            <w:pPr>
              <w:ind w:left="0" w:hanging="2"/>
              <w:rPr>
                <w:rFonts w:ascii="Century Gothic" w:eastAsia="Century Gothic" w:hAnsi="Century Gothic" w:cs="Century Gothic"/>
                <w:sz w:val="20"/>
                <w:szCs w:val="20"/>
                <w:lang w:val="id"/>
              </w:rPr>
            </w:pPr>
            <w:r w:rsidRPr="00895282">
              <w:rPr>
                <w:rFonts w:ascii="Century Gothic" w:eastAsia="Century Gothic" w:hAnsi="Century Gothic" w:cs="Century Gothic"/>
                <w:sz w:val="20"/>
                <w:szCs w:val="20"/>
                <w:lang w:val="id"/>
              </w:rPr>
              <w:t>Suparjo</w:t>
            </w:r>
            <w:r w:rsidRPr="00895282">
              <w:rPr>
                <w:rFonts w:ascii="Century Gothic" w:eastAsia="Century Gothic" w:hAnsi="Century Gothic" w:cs="Century Gothic"/>
                <w:sz w:val="18"/>
                <w:szCs w:val="20"/>
                <w:vertAlign w:val="superscript"/>
                <w:lang w:val="id"/>
              </w:rPr>
              <w:t>1</w:t>
            </w:r>
            <w:r w:rsidRPr="00895282">
              <w:rPr>
                <w:rFonts w:ascii="Century Gothic" w:eastAsia="Century Gothic" w:hAnsi="Century Gothic" w:cs="Century Gothic"/>
                <w:sz w:val="20"/>
                <w:szCs w:val="20"/>
                <w:lang w:val="id"/>
              </w:rPr>
              <w:t>, Agus Mulyadi</w:t>
            </w:r>
            <w:r w:rsidRPr="00895282">
              <w:rPr>
                <w:rFonts w:ascii="Century Gothic" w:eastAsia="Century Gothic" w:hAnsi="Century Gothic" w:cs="Century Gothic"/>
                <w:sz w:val="20"/>
                <w:szCs w:val="20"/>
                <w:vertAlign w:val="superscript"/>
                <w:lang w:val="id"/>
              </w:rPr>
              <w:t>2</w:t>
            </w:r>
            <w:r w:rsidRPr="00895282">
              <w:rPr>
                <w:rFonts w:ascii="Century Gothic" w:eastAsia="Century Gothic" w:hAnsi="Century Gothic" w:cs="Century Gothic"/>
                <w:sz w:val="20"/>
                <w:szCs w:val="20"/>
                <w:lang w:val="id"/>
              </w:rPr>
              <w:t>,</w:t>
            </w:r>
            <w:r>
              <w:rPr>
                <w:rFonts w:ascii="Century Gothic" w:eastAsia="Century Gothic" w:hAnsi="Century Gothic" w:cs="Century Gothic"/>
                <w:sz w:val="20"/>
                <w:szCs w:val="20"/>
                <w:lang w:val="id"/>
              </w:rPr>
              <w:t xml:space="preserve"> </w:t>
            </w:r>
            <w:r w:rsidRPr="00895282">
              <w:rPr>
                <w:rFonts w:ascii="Century Gothic" w:eastAsia="Century Gothic" w:hAnsi="Century Gothic" w:cs="Century Gothic"/>
                <w:sz w:val="20"/>
                <w:szCs w:val="20"/>
                <w:lang w:val="id"/>
              </w:rPr>
              <w:t>Fatchurrozak Himawan</w:t>
            </w:r>
            <w:r w:rsidRPr="00895282">
              <w:rPr>
                <w:rFonts w:ascii="Century Gothic" w:eastAsia="Century Gothic" w:hAnsi="Century Gothic" w:cs="Century Gothic"/>
                <w:sz w:val="20"/>
                <w:szCs w:val="20"/>
                <w:vertAlign w:val="superscript"/>
                <w:lang w:val="id"/>
              </w:rPr>
              <w:t>3</w:t>
            </w:r>
          </w:p>
          <w:p w:rsidR="006F1F7A" w:rsidRDefault="006F1F7A">
            <w:pPr>
              <w:ind w:left="0" w:hanging="2"/>
              <w:rPr>
                <w:rFonts w:ascii="Century Gothic" w:eastAsia="Century Gothic" w:hAnsi="Century Gothic" w:cs="Century Gothic"/>
              </w:rPr>
            </w:pPr>
          </w:p>
          <w:p w:rsidR="00895282" w:rsidRPr="00895282" w:rsidRDefault="00895282" w:rsidP="00895282">
            <w:pPr>
              <w:ind w:left="0" w:hanging="2"/>
              <w:rPr>
                <w:rFonts w:ascii="Century Gothic" w:eastAsia="Century Gothic" w:hAnsi="Century Gothic" w:cs="Century Gothic"/>
                <w:sz w:val="18"/>
                <w:szCs w:val="18"/>
                <w:vertAlign w:val="superscript"/>
                <w:lang w:val="id"/>
              </w:rPr>
            </w:pPr>
            <w:r w:rsidRPr="00895282">
              <w:rPr>
                <w:rFonts w:ascii="Century Gothic" w:eastAsia="Century Gothic" w:hAnsi="Century Gothic" w:cs="Century Gothic"/>
                <w:sz w:val="18"/>
                <w:szCs w:val="18"/>
                <w:vertAlign w:val="superscript"/>
                <w:lang w:val="id"/>
              </w:rPr>
              <w:t>1,2,3,Program Studi Keperawatan Tegal Program Diploma III, Poltekkes Kemenkes Semarang</w:t>
            </w:r>
          </w:p>
          <w:p w:rsidR="006F1F7A" w:rsidRDefault="006F1F7A">
            <w:pPr>
              <w:ind w:left="0" w:hanging="2"/>
              <w:rPr>
                <w:rFonts w:ascii="Century Gothic" w:eastAsia="Century Gothic" w:hAnsi="Century Gothic" w:cs="Century Gothic"/>
                <w:sz w:val="18"/>
                <w:szCs w:val="18"/>
              </w:rPr>
            </w:pPr>
          </w:p>
          <w:p w:rsidR="00895282" w:rsidRPr="00895282" w:rsidRDefault="00895282" w:rsidP="00895282">
            <w:pPr>
              <w:ind w:left="0" w:hanging="2"/>
              <w:rPr>
                <w:rFonts w:ascii="Century Gothic" w:eastAsia="Century Gothic" w:hAnsi="Century Gothic" w:cs="Century Gothic"/>
                <w:sz w:val="18"/>
                <w:szCs w:val="18"/>
                <w:vertAlign w:val="superscript"/>
                <w:lang w:val="id"/>
              </w:rPr>
            </w:pPr>
            <w:r w:rsidRPr="00895282">
              <w:rPr>
                <w:rFonts w:ascii="Century Gothic" w:eastAsia="Century Gothic" w:hAnsi="Century Gothic" w:cs="Century Gothic"/>
                <w:sz w:val="18"/>
                <w:szCs w:val="18"/>
                <w:vertAlign w:val="superscript"/>
                <w:lang w:val="id"/>
              </w:rPr>
              <w:t>*Corresponding author :</w:t>
            </w:r>
          </w:p>
          <w:p w:rsidR="00895282" w:rsidRPr="00895282" w:rsidRDefault="00895282" w:rsidP="00895282">
            <w:pPr>
              <w:ind w:left="0" w:hanging="2"/>
              <w:rPr>
                <w:rFonts w:ascii="Century Gothic" w:eastAsia="Century Gothic" w:hAnsi="Century Gothic" w:cs="Century Gothic"/>
                <w:sz w:val="18"/>
                <w:szCs w:val="18"/>
                <w:vertAlign w:val="superscript"/>
                <w:lang w:val="id"/>
              </w:rPr>
            </w:pPr>
            <w:r w:rsidRPr="00895282">
              <w:rPr>
                <w:rFonts w:ascii="Century Gothic" w:eastAsia="Century Gothic" w:hAnsi="Century Gothic" w:cs="Century Gothic"/>
                <w:sz w:val="18"/>
                <w:szCs w:val="18"/>
                <w:vertAlign w:val="superscript"/>
                <w:lang w:val="id"/>
              </w:rPr>
              <w:t xml:space="preserve">Email : </w:t>
            </w:r>
            <w:hyperlink r:id="rId9" w:history="1">
              <w:r w:rsidRPr="00895282">
                <w:rPr>
                  <w:rStyle w:val="Hyperlink"/>
                  <w:rFonts w:ascii="Century Gothic" w:eastAsia="Century Gothic" w:hAnsi="Century Gothic" w:cs="Century Gothic"/>
                  <w:sz w:val="18"/>
                  <w:szCs w:val="18"/>
                  <w:vertAlign w:val="superscript"/>
                  <w:lang w:val="id"/>
                </w:rPr>
                <w:t>akper.tegal@gmail.com</w:t>
              </w:r>
            </w:hyperlink>
          </w:p>
          <w:p w:rsidR="006F1F7A" w:rsidRDefault="006F1F7A">
            <w:pPr>
              <w:ind w:left="0" w:hanging="2"/>
              <w:rPr>
                <w:rFonts w:ascii="Century Gothic" w:eastAsia="Century Gothic" w:hAnsi="Century Gothic" w:cs="Century Gothic"/>
                <w:sz w:val="18"/>
                <w:szCs w:val="18"/>
              </w:rPr>
            </w:pPr>
          </w:p>
          <w:p w:rsidR="006F1F7A" w:rsidRDefault="006F1F7A">
            <w:pPr>
              <w:ind w:left="0" w:hanging="2"/>
              <w:rPr>
                <w:rFonts w:ascii="Century Gothic" w:eastAsia="Century Gothic" w:hAnsi="Century Gothic" w:cs="Century Gothic"/>
                <w:sz w:val="18"/>
                <w:szCs w:val="18"/>
              </w:rPr>
            </w:pPr>
          </w:p>
          <w:p w:rsidR="006F1F7A" w:rsidRDefault="006F1F7A">
            <w:pPr>
              <w:ind w:left="0" w:hanging="2"/>
              <w:rPr>
                <w:rFonts w:ascii="Century Gothic" w:eastAsia="Century Gothic" w:hAnsi="Century Gothic" w:cs="Century Gothic"/>
              </w:rPr>
            </w:pPr>
          </w:p>
          <w:p w:rsidR="006F1F7A" w:rsidRDefault="006F1F7A">
            <w:pPr>
              <w:ind w:left="0" w:hanging="2"/>
            </w:pPr>
          </w:p>
        </w:tc>
        <w:tc>
          <w:tcPr>
            <w:tcW w:w="5670" w:type="dxa"/>
            <w:tcBorders>
              <w:top w:val="nil"/>
              <w:bottom w:val="single" w:sz="4" w:space="0" w:color="000000"/>
            </w:tcBorders>
          </w:tcPr>
          <w:p w:rsidR="006F1F7A" w:rsidRDefault="006F1F7A">
            <w:pPr>
              <w:ind w:left="0" w:hanging="2"/>
              <w:jc w:val="both"/>
              <w:rPr>
                <w:rFonts w:ascii="Century Gothic" w:eastAsia="Century Gothic" w:hAnsi="Century Gothic" w:cs="Century Gothic"/>
                <w:b/>
                <w:i/>
                <w:sz w:val="20"/>
                <w:szCs w:val="20"/>
              </w:rPr>
            </w:pPr>
          </w:p>
          <w:p w:rsidR="00895282" w:rsidRDefault="00895282">
            <w:pPr>
              <w:ind w:left="0" w:hanging="2"/>
              <w:jc w:val="both"/>
              <w:rPr>
                <w:rFonts w:ascii="Century Gothic" w:eastAsia="Century Gothic" w:hAnsi="Century Gothic" w:cs="Century Gothic"/>
                <w:b/>
                <w:i/>
                <w:sz w:val="20"/>
                <w:szCs w:val="20"/>
              </w:rPr>
            </w:pPr>
          </w:p>
          <w:p w:rsidR="006F1F7A" w:rsidRDefault="009A411B">
            <w:pPr>
              <w:ind w:left="0" w:hanging="2"/>
              <w:jc w:val="both"/>
              <w:rPr>
                <w:rFonts w:ascii="Century Gothic" w:eastAsia="Century Gothic" w:hAnsi="Century Gothic" w:cs="Century Gothic"/>
                <w:b/>
                <w:sz w:val="20"/>
                <w:szCs w:val="20"/>
              </w:rPr>
            </w:pPr>
            <w:r>
              <w:rPr>
                <w:rFonts w:ascii="Century Gothic" w:eastAsia="Century Gothic" w:hAnsi="Century Gothic" w:cs="Century Gothic"/>
                <w:b/>
                <w:i/>
                <w:sz w:val="20"/>
                <w:szCs w:val="20"/>
              </w:rPr>
              <w:t>Abstrak</w:t>
            </w:r>
          </w:p>
          <w:p w:rsidR="006F1F7A" w:rsidRDefault="006F1F7A">
            <w:pPr>
              <w:ind w:left="0" w:hanging="2"/>
              <w:jc w:val="both"/>
              <w:rPr>
                <w:rFonts w:ascii="Century Gothic" w:eastAsia="Century Gothic" w:hAnsi="Century Gothic" w:cs="Century Gothic"/>
                <w:sz w:val="20"/>
                <w:szCs w:val="20"/>
              </w:rPr>
            </w:pPr>
          </w:p>
          <w:p w:rsidR="00895282" w:rsidRPr="00895282" w:rsidRDefault="00895282" w:rsidP="00895282">
            <w:pPr>
              <w:ind w:left="0" w:hanging="2"/>
              <w:jc w:val="both"/>
              <w:rPr>
                <w:rFonts w:ascii="Century Gothic" w:eastAsia="Century Gothic" w:hAnsi="Century Gothic" w:cs="Century Gothic"/>
                <w:sz w:val="20"/>
                <w:szCs w:val="20"/>
                <w:lang w:val="en-US"/>
              </w:rPr>
            </w:pPr>
            <w:proofErr w:type="spellStart"/>
            <w:r w:rsidRPr="00895282">
              <w:rPr>
                <w:rFonts w:ascii="Century Gothic" w:eastAsia="Century Gothic" w:hAnsi="Century Gothic" w:cs="Century Gothic"/>
                <w:sz w:val="20"/>
                <w:szCs w:val="20"/>
                <w:lang w:val="en-US"/>
              </w:rPr>
              <w:t>Penyakit</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ginjal</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kronis</w:t>
            </w:r>
            <w:proofErr w:type="spellEnd"/>
            <w:r w:rsidRPr="00895282">
              <w:rPr>
                <w:rFonts w:ascii="Century Gothic" w:eastAsia="Century Gothic" w:hAnsi="Century Gothic" w:cs="Century Gothic"/>
                <w:sz w:val="20"/>
                <w:szCs w:val="20"/>
                <w:lang w:val="en-US"/>
              </w:rPr>
              <w:t xml:space="preserve"> (PGK) </w:t>
            </w:r>
            <w:proofErr w:type="spellStart"/>
            <w:r w:rsidRPr="00895282">
              <w:rPr>
                <w:rFonts w:ascii="Century Gothic" w:eastAsia="Century Gothic" w:hAnsi="Century Gothic" w:cs="Century Gothic"/>
                <w:sz w:val="20"/>
                <w:szCs w:val="20"/>
                <w:lang w:val="en-US"/>
              </w:rPr>
              <w:t>menjadi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salah</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satu</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masalah</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kesehatan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masyarakat</w:t>
            </w:r>
            <w:proofErr w:type="spellEnd"/>
            <w:r w:rsidRPr="00895282">
              <w:rPr>
                <w:rFonts w:ascii="Century Gothic" w:eastAsia="Century Gothic" w:hAnsi="Century Gothic" w:cs="Century Gothic"/>
                <w:sz w:val="20"/>
                <w:szCs w:val="20"/>
                <w:lang w:val="en-US"/>
              </w:rPr>
              <w:t xml:space="preserve"> yang </w:t>
            </w:r>
            <w:proofErr w:type="spellStart"/>
            <w:r w:rsidRPr="00895282">
              <w:rPr>
                <w:rFonts w:ascii="Century Gothic" w:eastAsia="Century Gothic" w:hAnsi="Century Gothic" w:cs="Century Gothic"/>
                <w:sz w:val="20"/>
                <w:szCs w:val="20"/>
                <w:lang w:val="en-US"/>
              </w:rPr>
              <w:t>berdampak</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besar</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secara</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ekonomi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dan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sosial</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Edukasi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dan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pendampingan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tentang</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manajemen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penyakit</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kronis</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seperti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hipertensi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dan</w:t>
            </w:r>
            <w:proofErr w:type="spellEnd"/>
            <w:r w:rsidRPr="00895282">
              <w:rPr>
                <w:rFonts w:ascii="Century Gothic" w:eastAsia="Century Gothic" w:hAnsi="Century Gothic" w:cs="Century Gothic"/>
                <w:sz w:val="20"/>
                <w:szCs w:val="20"/>
                <w:lang w:val="en-US"/>
              </w:rPr>
              <w:t xml:space="preserve"> diabetes </w:t>
            </w:r>
            <w:proofErr w:type="spellStart"/>
            <w:r w:rsidRPr="00895282">
              <w:rPr>
                <w:rFonts w:ascii="Century Gothic" w:eastAsia="Century Gothic" w:hAnsi="Century Gothic" w:cs="Century Gothic"/>
                <w:sz w:val="20"/>
                <w:szCs w:val="20"/>
                <w:lang w:val="en-US"/>
              </w:rPr>
              <w:t>melitus</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diperlukan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sebagai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langkah</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preventif</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untuk</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mencegah</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terjadinya</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komplikasi</w:t>
            </w:r>
            <w:proofErr w:type="spellEnd"/>
            <w:r w:rsidRPr="00895282">
              <w:rPr>
                <w:rFonts w:ascii="Century Gothic" w:eastAsia="Century Gothic" w:hAnsi="Century Gothic" w:cs="Century Gothic"/>
                <w:sz w:val="20"/>
                <w:szCs w:val="20"/>
                <w:lang w:val="en-US"/>
              </w:rPr>
              <w:t xml:space="preserve"> PGK. </w:t>
            </w:r>
            <w:proofErr w:type="spellStart"/>
            <w:r w:rsidRPr="00895282">
              <w:rPr>
                <w:rFonts w:ascii="Century Gothic" w:eastAsia="Century Gothic" w:hAnsi="Century Gothic" w:cs="Century Gothic"/>
                <w:sz w:val="20"/>
                <w:szCs w:val="20"/>
                <w:lang w:val="en-US"/>
              </w:rPr>
              <w:t>Kegiatan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ini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bertujuan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untuk</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meningkatkan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pengetahuan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dan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keterampilan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masyarakat</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dalam</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mengelola</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penyakit</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kronis</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secara</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mandiri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Metode</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kegiatan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meliputi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pemeriksaan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kesehatan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penyuluhan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diskusi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serta</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evaluasi</w:t>
            </w:r>
            <w:proofErr w:type="spellEnd"/>
            <w:r w:rsidRPr="00895282">
              <w:rPr>
                <w:rFonts w:ascii="Century Gothic" w:eastAsia="Century Gothic" w:hAnsi="Century Gothic" w:cs="Century Gothic"/>
                <w:sz w:val="20"/>
                <w:szCs w:val="20"/>
                <w:lang w:val="en-US"/>
              </w:rPr>
              <w:t xml:space="preserve"> pre </w:t>
            </w:r>
            <w:proofErr w:type="spellStart"/>
            <w:r w:rsidRPr="00895282">
              <w:rPr>
                <w:rFonts w:ascii="Century Gothic" w:eastAsia="Century Gothic" w:hAnsi="Century Gothic" w:cs="Century Gothic"/>
                <w:sz w:val="20"/>
                <w:szCs w:val="20"/>
                <w:lang w:val="en-US"/>
              </w:rPr>
              <w:t>dan</w:t>
            </w:r>
            <w:proofErr w:type="spellEnd"/>
            <w:r w:rsidRPr="00895282">
              <w:rPr>
                <w:rFonts w:ascii="Century Gothic" w:eastAsia="Century Gothic" w:hAnsi="Century Gothic" w:cs="Century Gothic"/>
                <w:sz w:val="20"/>
                <w:szCs w:val="20"/>
                <w:lang w:val="en-US"/>
              </w:rPr>
              <w:t xml:space="preserve"> post-test. </w:t>
            </w:r>
            <w:proofErr w:type="spellStart"/>
            <w:r w:rsidRPr="00895282">
              <w:rPr>
                <w:rFonts w:ascii="Century Gothic" w:eastAsia="Century Gothic" w:hAnsi="Century Gothic" w:cs="Century Gothic"/>
                <w:sz w:val="20"/>
                <w:szCs w:val="20"/>
                <w:lang w:val="en-US"/>
              </w:rPr>
              <w:t>Hasil</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kegiatan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menunjukkan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adanya</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peningkatan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pemahaman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dan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keterlibatan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masyarakat</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dalam</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upaya</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pencegahan</w:t>
            </w:r>
            <w:proofErr w:type="spellEnd"/>
            <w:r w:rsidRPr="00895282">
              <w:rPr>
                <w:rFonts w:ascii="Century Gothic" w:eastAsia="Century Gothic" w:hAnsi="Century Gothic" w:cs="Century Gothic"/>
                <w:sz w:val="20"/>
                <w:szCs w:val="20"/>
                <w:lang w:val="en-US"/>
              </w:rPr>
              <w:t xml:space="preserve"> PGK. </w:t>
            </w:r>
            <w:proofErr w:type="spellStart"/>
            <w:r w:rsidRPr="00895282">
              <w:rPr>
                <w:rFonts w:ascii="Century Gothic" w:eastAsia="Century Gothic" w:hAnsi="Century Gothic" w:cs="Century Gothic"/>
                <w:sz w:val="20"/>
                <w:szCs w:val="20"/>
                <w:lang w:val="en-US"/>
              </w:rPr>
              <w:t>Kegiatan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ini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menunjukkan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bahwa</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pemberdayaan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masyarakat</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berkontribusi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positif</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terhadap</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penanganan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penyakit</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kronis</w:t>
            </w:r>
            <w:proofErr w:type="spellEnd"/>
          </w:p>
          <w:p w:rsidR="00895282" w:rsidRPr="00895282" w:rsidRDefault="00895282" w:rsidP="00895282">
            <w:pPr>
              <w:ind w:left="0" w:hanging="2"/>
              <w:jc w:val="both"/>
              <w:rPr>
                <w:rFonts w:ascii="Century Gothic" w:eastAsia="Century Gothic" w:hAnsi="Century Gothic" w:cs="Century Gothic"/>
                <w:sz w:val="20"/>
                <w:szCs w:val="20"/>
                <w:lang w:val="en-US"/>
              </w:rPr>
            </w:pPr>
          </w:p>
          <w:p w:rsidR="00895282" w:rsidRPr="00895282" w:rsidRDefault="00895282" w:rsidP="00895282">
            <w:pPr>
              <w:ind w:left="0" w:hanging="2"/>
              <w:jc w:val="both"/>
              <w:rPr>
                <w:rFonts w:ascii="Century Gothic" w:eastAsia="Century Gothic" w:hAnsi="Century Gothic" w:cs="Century Gothic"/>
                <w:sz w:val="20"/>
                <w:szCs w:val="20"/>
                <w:lang w:val="en-US"/>
              </w:rPr>
            </w:pPr>
            <w:r w:rsidRPr="00895282">
              <w:rPr>
                <w:rFonts w:ascii="Century Gothic" w:eastAsia="Century Gothic" w:hAnsi="Century Gothic" w:cs="Century Gothic"/>
                <w:sz w:val="20"/>
                <w:szCs w:val="20"/>
                <w:lang w:val="id"/>
              </w:rPr>
              <w:t xml:space="preserve">Kata Kunci: </w:t>
            </w:r>
            <w:proofErr w:type="spellStart"/>
            <w:r w:rsidRPr="00895282">
              <w:rPr>
                <w:rFonts w:ascii="Century Gothic" w:eastAsia="Century Gothic" w:hAnsi="Century Gothic" w:cs="Century Gothic"/>
                <w:sz w:val="20"/>
                <w:szCs w:val="20"/>
                <w:lang w:val="en-US"/>
              </w:rPr>
              <w:t>edukasi</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kesehatan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penyakit</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ginjal</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kronik</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manajemen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penyakit</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kronis</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pemberdayaan</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masyarakat</w:t>
            </w:r>
            <w:proofErr w:type="spellEnd"/>
            <w:r w:rsidRPr="00895282">
              <w:rPr>
                <w:rFonts w:ascii="Century Gothic" w:eastAsia="Century Gothic" w:hAnsi="Century Gothic" w:cs="Century Gothic"/>
                <w:sz w:val="20"/>
                <w:szCs w:val="20"/>
                <w:lang w:val="en-US"/>
              </w:rPr>
              <w:t xml:space="preserve">; </w:t>
            </w:r>
            <w:proofErr w:type="spellStart"/>
            <w:r w:rsidRPr="00895282">
              <w:rPr>
                <w:rFonts w:ascii="Century Gothic" w:eastAsia="Century Gothic" w:hAnsi="Century Gothic" w:cs="Century Gothic"/>
                <w:sz w:val="20"/>
                <w:szCs w:val="20"/>
                <w:lang w:val="en-US"/>
              </w:rPr>
              <w:t>pencegahan</w:t>
            </w:r>
            <w:proofErr w:type="spellEnd"/>
          </w:p>
          <w:p w:rsidR="00895282" w:rsidRPr="00895282" w:rsidRDefault="00895282" w:rsidP="00895282">
            <w:pPr>
              <w:ind w:left="0" w:hanging="2"/>
              <w:jc w:val="both"/>
              <w:rPr>
                <w:rFonts w:ascii="Century Gothic" w:eastAsia="Century Gothic" w:hAnsi="Century Gothic" w:cs="Century Gothic"/>
                <w:i/>
                <w:sz w:val="20"/>
                <w:szCs w:val="20"/>
                <w:lang w:val="id"/>
              </w:rPr>
            </w:pPr>
          </w:p>
          <w:p w:rsidR="00895282" w:rsidRPr="00895282" w:rsidRDefault="00895282" w:rsidP="00895282">
            <w:pPr>
              <w:ind w:left="0" w:hanging="2"/>
              <w:jc w:val="both"/>
              <w:rPr>
                <w:rFonts w:ascii="Century Gothic" w:eastAsia="Century Gothic" w:hAnsi="Century Gothic" w:cs="Century Gothic"/>
                <w:b/>
                <w:bCs/>
                <w:i/>
                <w:sz w:val="20"/>
                <w:szCs w:val="20"/>
                <w:lang w:val="en-US"/>
              </w:rPr>
            </w:pPr>
            <w:r w:rsidRPr="00895282">
              <w:rPr>
                <w:rFonts w:ascii="Century Gothic" w:eastAsia="Century Gothic" w:hAnsi="Century Gothic" w:cs="Century Gothic"/>
                <w:b/>
                <w:bCs/>
                <w:i/>
                <w:sz w:val="20"/>
                <w:szCs w:val="20"/>
                <w:lang w:val="en-US"/>
              </w:rPr>
              <w:t>Abstract</w:t>
            </w:r>
          </w:p>
          <w:p w:rsidR="00895282" w:rsidRPr="00895282" w:rsidRDefault="00895282" w:rsidP="00895282">
            <w:pPr>
              <w:ind w:left="0" w:hanging="2"/>
              <w:jc w:val="both"/>
              <w:rPr>
                <w:rFonts w:ascii="Century Gothic" w:eastAsia="Century Gothic" w:hAnsi="Century Gothic" w:cs="Century Gothic"/>
                <w:i/>
                <w:sz w:val="20"/>
                <w:szCs w:val="20"/>
                <w:lang w:val="en-US"/>
              </w:rPr>
            </w:pPr>
          </w:p>
          <w:p w:rsidR="00895282" w:rsidRPr="00895282" w:rsidRDefault="00895282" w:rsidP="00895282">
            <w:pPr>
              <w:ind w:left="0" w:hanging="2"/>
              <w:jc w:val="both"/>
              <w:rPr>
                <w:rFonts w:ascii="Century Gothic" w:eastAsia="Century Gothic" w:hAnsi="Century Gothic" w:cs="Century Gothic"/>
                <w:i/>
                <w:sz w:val="20"/>
                <w:szCs w:val="20"/>
                <w:lang w:val="en-US"/>
              </w:rPr>
            </w:pPr>
            <w:r w:rsidRPr="00895282">
              <w:rPr>
                <w:rFonts w:ascii="Century Gothic" w:eastAsia="Century Gothic" w:hAnsi="Century Gothic" w:cs="Century Gothic"/>
                <w:i/>
                <w:sz w:val="20"/>
                <w:szCs w:val="20"/>
                <w:lang w:val="en-US"/>
              </w:rPr>
              <w:t>Chronic kidney disease (CKD) is a major public health issue with significant economic and social impact. Education and support regarding chronic disease management such as hypertension and diabetes mellitus are essential preventive measures to avoid CKD complications. This community service activity aimed to enhance the knowledge and skills of the community in managing chronic diseases independently. Methods included health screening, education, discussion, and pre-post evaluation. The results showed increased awareness and participation in CKD prevention. The program demonstrates the positive impact of community empowerment in chronic disease management.</w:t>
            </w:r>
          </w:p>
          <w:p w:rsidR="006F1F7A" w:rsidRDefault="006F1F7A">
            <w:pPr>
              <w:ind w:left="0" w:hanging="2"/>
              <w:jc w:val="both"/>
              <w:rPr>
                <w:rFonts w:ascii="Century Gothic" w:eastAsia="Century Gothic" w:hAnsi="Century Gothic" w:cs="Century Gothic"/>
                <w:sz w:val="20"/>
                <w:szCs w:val="20"/>
              </w:rPr>
            </w:pPr>
          </w:p>
          <w:p w:rsidR="006F1F7A" w:rsidRPr="00895282" w:rsidRDefault="009A411B">
            <w:pPr>
              <w:ind w:left="0" w:hanging="2"/>
              <w:jc w:val="both"/>
              <w:rPr>
                <w:rFonts w:ascii="Century Gothic" w:eastAsia="Century Gothic" w:hAnsi="Century Gothic" w:cs="Century Gothic"/>
                <w:sz w:val="20"/>
                <w:szCs w:val="20"/>
                <w:lang w:val="en-US"/>
              </w:rPr>
            </w:pPr>
            <w:r>
              <w:rPr>
                <w:rFonts w:ascii="Century Gothic" w:eastAsia="Century Gothic" w:hAnsi="Century Gothic" w:cs="Century Gothic"/>
                <w:i/>
                <w:sz w:val="20"/>
                <w:szCs w:val="20"/>
              </w:rPr>
              <w:t xml:space="preserve">Keywords: </w:t>
            </w:r>
            <w:r w:rsidR="00895282" w:rsidRPr="00895282">
              <w:rPr>
                <w:rFonts w:ascii="Verdana"/>
                <w:i/>
                <w:position w:val="0"/>
                <w:sz w:val="19"/>
                <w:szCs w:val="22"/>
                <w:lang w:val="en-US"/>
              </w:rPr>
              <w:t>chronic disease management; community empowerment; health education; prevention; chronic</w:t>
            </w:r>
            <w:r w:rsidR="00895282">
              <w:rPr>
                <w:rFonts w:ascii="Century Gothic" w:eastAsia="Century Gothic" w:hAnsi="Century Gothic" w:cs="Century Gothic"/>
                <w:i/>
                <w:sz w:val="20"/>
                <w:szCs w:val="20"/>
              </w:rPr>
              <w:t xml:space="preserve"> </w:t>
            </w:r>
            <w:r w:rsidR="00895282">
              <w:rPr>
                <w:rFonts w:ascii="Century Gothic" w:eastAsia="Century Gothic" w:hAnsi="Century Gothic" w:cs="Century Gothic"/>
                <w:i/>
                <w:sz w:val="20"/>
                <w:szCs w:val="20"/>
                <w:lang w:val="en-US"/>
              </w:rPr>
              <w:t xml:space="preserve"> </w:t>
            </w:r>
            <w:proofErr w:type="spellStart"/>
            <w:r w:rsidR="00895282">
              <w:rPr>
                <w:rFonts w:ascii="Century Gothic" w:eastAsia="Century Gothic" w:hAnsi="Century Gothic" w:cs="Century Gothic"/>
                <w:i/>
                <w:sz w:val="20"/>
                <w:szCs w:val="20"/>
                <w:lang w:val="en-US"/>
              </w:rPr>
              <w:t>kodney</w:t>
            </w:r>
            <w:proofErr w:type="spellEnd"/>
            <w:r w:rsidR="00895282">
              <w:rPr>
                <w:rFonts w:ascii="Century Gothic" w:eastAsia="Century Gothic" w:hAnsi="Century Gothic" w:cs="Century Gothic"/>
                <w:i/>
                <w:sz w:val="20"/>
                <w:szCs w:val="20"/>
                <w:lang w:val="en-US"/>
              </w:rPr>
              <w:t xml:space="preserve"> </w:t>
            </w:r>
            <w:proofErr w:type="spellStart"/>
            <w:r w:rsidR="00895282">
              <w:rPr>
                <w:rFonts w:ascii="Century Gothic" w:eastAsia="Century Gothic" w:hAnsi="Century Gothic" w:cs="Century Gothic"/>
                <w:i/>
                <w:sz w:val="20"/>
                <w:szCs w:val="20"/>
                <w:lang w:val="en-US"/>
              </w:rPr>
              <w:t>desease</w:t>
            </w:r>
            <w:proofErr w:type="spellEnd"/>
          </w:p>
          <w:p w:rsidR="006F1F7A" w:rsidRDefault="006F1F7A">
            <w:pPr>
              <w:ind w:left="0" w:hanging="2"/>
              <w:jc w:val="both"/>
              <w:rPr>
                <w:rFonts w:ascii="Century Gothic" w:eastAsia="Century Gothic" w:hAnsi="Century Gothic" w:cs="Century Gothic"/>
                <w:sz w:val="20"/>
                <w:szCs w:val="20"/>
              </w:rPr>
            </w:pPr>
          </w:p>
        </w:tc>
      </w:tr>
      <w:tr w:rsidR="006F1F7A">
        <w:tc>
          <w:tcPr>
            <w:tcW w:w="4327" w:type="dxa"/>
            <w:tcBorders>
              <w:top w:val="single" w:sz="4" w:space="0" w:color="000000"/>
            </w:tcBorders>
          </w:tcPr>
          <w:p w:rsidR="006F1F7A" w:rsidRDefault="006F1F7A">
            <w:pPr>
              <w:ind w:left="0" w:hanging="2"/>
            </w:pPr>
          </w:p>
        </w:tc>
        <w:tc>
          <w:tcPr>
            <w:tcW w:w="5670" w:type="dxa"/>
            <w:tcBorders>
              <w:top w:val="single" w:sz="4" w:space="0" w:color="000000"/>
            </w:tcBorders>
          </w:tcPr>
          <w:p w:rsidR="006F1F7A" w:rsidRDefault="006F1F7A">
            <w:pPr>
              <w:ind w:left="0" w:hanging="2"/>
              <w:jc w:val="right"/>
            </w:pPr>
          </w:p>
        </w:tc>
      </w:tr>
    </w:tbl>
    <w:p w:rsidR="006F1F7A" w:rsidRPr="00895282" w:rsidRDefault="006F1F7A" w:rsidP="00895282">
      <w:pPr>
        <w:widowControl w:val="0"/>
        <w:tabs>
          <w:tab w:val="left" w:pos="6629"/>
        </w:tabs>
        <w:spacing w:after="240"/>
        <w:ind w:leftChars="0" w:left="0" w:firstLineChars="0" w:firstLine="0"/>
        <w:rPr>
          <w:sz w:val="20"/>
          <w:szCs w:val="20"/>
        </w:rPr>
        <w:sectPr w:rsidR="006F1F7A" w:rsidRPr="00895282">
          <w:headerReference w:type="even" r:id="rId10"/>
          <w:headerReference w:type="default" r:id="rId11"/>
          <w:footerReference w:type="even" r:id="rId12"/>
          <w:footerReference w:type="default" r:id="rId13"/>
          <w:headerReference w:type="first" r:id="rId14"/>
          <w:footerReference w:type="first" r:id="rId15"/>
          <w:pgSz w:w="11894" w:h="16157"/>
          <w:pgMar w:top="1411" w:right="1138" w:bottom="1699" w:left="1138" w:header="1138" w:footer="1138" w:gutter="0"/>
          <w:pgNumType w:start="25"/>
          <w:cols w:space="720"/>
          <w:titlePg/>
        </w:sectPr>
      </w:pPr>
    </w:p>
    <w:p w:rsidR="006F1F7A" w:rsidRDefault="009A411B">
      <w:pPr>
        <w:pStyle w:val="Heading2"/>
        <w:ind w:left="1" w:hanging="3"/>
      </w:pPr>
      <w:r>
        <w:lastRenderedPageBreak/>
        <w:t>PENDAHULUAN</w:t>
      </w:r>
    </w:p>
    <w:p w:rsidR="00895282" w:rsidRDefault="00895282" w:rsidP="00895282">
      <w:pPr>
        <w:ind w:left="0" w:hanging="2"/>
        <w:jc w:val="both"/>
        <w:rPr>
          <w:lang w:val="en-US"/>
        </w:rPr>
      </w:pPr>
      <w:proofErr w:type="spellStart"/>
      <w:r w:rsidRPr="00895282">
        <w:rPr>
          <w:lang w:val="en-US"/>
        </w:rPr>
        <w:t>Penyakit</w:t>
      </w:r>
      <w:proofErr w:type="spellEnd"/>
      <w:r w:rsidRPr="00895282">
        <w:rPr>
          <w:lang w:val="en-US"/>
        </w:rPr>
        <w:t xml:space="preserve"> </w:t>
      </w:r>
      <w:proofErr w:type="spellStart"/>
      <w:r w:rsidRPr="00895282">
        <w:rPr>
          <w:lang w:val="en-US"/>
        </w:rPr>
        <w:t>kronis</w:t>
      </w:r>
      <w:proofErr w:type="spellEnd"/>
      <w:r w:rsidRPr="00895282">
        <w:rPr>
          <w:lang w:val="en-US"/>
        </w:rPr>
        <w:t xml:space="preserve"> </w:t>
      </w:r>
      <w:proofErr w:type="spellStart"/>
      <w:r w:rsidRPr="00895282">
        <w:rPr>
          <w:lang w:val="en-US"/>
        </w:rPr>
        <w:t>seperti</w:t>
      </w:r>
      <w:proofErr w:type="spellEnd"/>
      <w:r w:rsidRPr="00895282">
        <w:rPr>
          <w:lang w:val="en-US"/>
        </w:rPr>
        <w:t xml:space="preserve"> </w:t>
      </w:r>
      <w:proofErr w:type="spellStart"/>
      <w:r w:rsidRPr="00895282">
        <w:rPr>
          <w:lang w:val="en-US"/>
        </w:rPr>
        <w:t>hipertensi</w:t>
      </w:r>
      <w:proofErr w:type="spellEnd"/>
      <w:r w:rsidRPr="00895282">
        <w:rPr>
          <w:lang w:val="en-US"/>
        </w:rPr>
        <w:t xml:space="preserve"> </w:t>
      </w:r>
      <w:proofErr w:type="spellStart"/>
      <w:r w:rsidRPr="00895282">
        <w:rPr>
          <w:lang w:val="en-US"/>
        </w:rPr>
        <w:t>dan</w:t>
      </w:r>
      <w:proofErr w:type="spellEnd"/>
      <w:r w:rsidRPr="00895282">
        <w:rPr>
          <w:lang w:val="en-US"/>
        </w:rPr>
        <w:t xml:space="preserve"> diabetes </w:t>
      </w:r>
      <w:proofErr w:type="spellStart"/>
      <w:r w:rsidRPr="00895282">
        <w:rPr>
          <w:lang w:val="en-US"/>
        </w:rPr>
        <w:t>melitus</w:t>
      </w:r>
      <w:proofErr w:type="spellEnd"/>
      <w:r w:rsidRPr="00895282">
        <w:rPr>
          <w:lang w:val="en-US"/>
        </w:rPr>
        <w:t xml:space="preserve"> </w:t>
      </w:r>
      <w:proofErr w:type="spellStart"/>
      <w:r w:rsidRPr="00895282">
        <w:rPr>
          <w:lang w:val="en-US"/>
        </w:rPr>
        <w:t>menjadi</w:t>
      </w:r>
      <w:proofErr w:type="spellEnd"/>
      <w:r w:rsidRPr="00895282">
        <w:rPr>
          <w:lang w:val="en-US"/>
        </w:rPr>
        <w:t xml:space="preserve"> </w:t>
      </w:r>
      <w:proofErr w:type="spellStart"/>
      <w:r w:rsidRPr="00895282">
        <w:rPr>
          <w:lang w:val="en-US"/>
        </w:rPr>
        <w:t>penyebab</w:t>
      </w:r>
      <w:proofErr w:type="spellEnd"/>
      <w:r w:rsidRPr="00895282">
        <w:rPr>
          <w:lang w:val="en-US"/>
        </w:rPr>
        <w:t xml:space="preserve"> </w:t>
      </w:r>
      <w:proofErr w:type="spellStart"/>
      <w:r w:rsidRPr="00895282">
        <w:rPr>
          <w:lang w:val="en-US"/>
        </w:rPr>
        <w:t>utama</w:t>
      </w:r>
      <w:proofErr w:type="spellEnd"/>
      <w:r w:rsidRPr="00895282">
        <w:rPr>
          <w:lang w:val="en-US"/>
        </w:rPr>
        <w:t xml:space="preserve"> </w:t>
      </w:r>
      <w:proofErr w:type="spellStart"/>
      <w:r w:rsidRPr="00895282">
        <w:rPr>
          <w:lang w:val="en-US"/>
        </w:rPr>
        <w:t>komplikasi</w:t>
      </w:r>
      <w:proofErr w:type="spellEnd"/>
      <w:r w:rsidRPr="00895282">
        <w:rPr>
          <w:lang w:val="en-US"/>
        </w:rPr>
        <w:t xml:space="preserve"> </w:t>
      </w:r>
      <w:proofErr w:type="spellStart"/>
      <w:r w:rsidRPr="00895282">
        <w:rPr>
          <w:lang w:val="en-US"/>
        </w:rPr>
        <w:t>penyakit</w:t>
      </w:r>
      <w:proofErr w:type="spellEnd"/>
      <w:r w:rsidRPr="00895282">
        <w:rPr>
          <w:lang w:val="en-US"/>
        </w:rPr>
        <w:t xml:space="preserve"> </w:t>
      </w:r>
      <w:proofErr w:type="spellStart"/>
      <w:r w:rsidRPr="00895282">
        <w:rPr>
          <w:lang w:val="en-US"/>
        </w:rPr>
        <w:t>ginjal</w:t>
      </w:r>
      <w:proofErr w:type="spellEnd"/>
      <w:r w:rsidRPr="00895282">
        <w:rPr>
          <w:lang w:val="en-US"/>
        </w:rPr>
        <w:t xml:space="preserve"> </w:t>
      </w:r>
      <w:proofErr w:type="spellStart"/>
      <w:r w:rsidRPr="00895282">
        <w:rPr>
          <w:lang w:val="en-US"/>
        </w:rPr>
        <w:t>kronik</w:t>
      </w:r>
      <w:proofErr w:type="spellEnd"/>
      <w:r w:rsidRPr="00895282">
        <w:rPr>
          <w:lang w:val="en-US"/>
        </w:rPr>
        <w:t xml:space="preserve"> (PGK). Data </w:t>
      </w:r>
      <w:proofErr w:type="spellStart"/>
      <w:r w:rsidRPr="00895282">
        <w:rPr>
          <w:lang w:val="en-US"/>
        </w:rPr>
        <w:t>Riskesdas</w:t>
      </w:r>
      <w:proofErr w:type="spellEnd"/>
      <w:r w:rsidRPr="00895282">
        <w:rPr>
          <w:lang w:val="en-US"/>
        </w:rPr>
        <w:t xml:space="preserve"> 2018 </w:t>
      </w:r>
      <w:proofErr w:type="spellStart"/>
      <w:r w:rsidRPr="00895282">
        <w:rPr>
          <w:lang w:val="en-US"/>
        </w:rPr>
        <w:t>menunjukkan</w:t>
      </w:r>
      <w:proofErr w:type="spellEnd"/>
      <w:r w:rsidRPr="00895282">
        <w:rPr>
          <w:lang w:val="en-US"/>
        </w:rPr>
        <w:t xml:space="preserve"> </w:t>
      </w:r>
      <w:proofErr w:type="spellStart"/>
      <w:r w:rsidRPr="00895282">
        <w:rPr>
          <w:lang w:val="en-US"/>
        </w:rPr>
        <w:t>peningkatan</w:t>
      </w:r>
      <w:proofErr w:type="spellEnd"/>
      <w:r w:rsidRPr="00895282">
        <w:rPr>
          <w:lang w:val="en-US"/>
        </w:rPr>
        <w:t xml:space="preserve"> </w:t>
      </w:r>
      <w:proofErr w:type="spellStart"/>
      <w:r w:rsidRPr="00895282">
        <w:rPr>
          <w:lang w:val="en-US"/>
        </w:rPr>
        <w:t>prevalensi</w:t>
      </w:r>
      <w:proofErr w:type="spellEnd"/>
      <w:r w:rsidRPr="00895282">
        <w:rPr>
          <w:lang w:val="en-US"/>
        </w:rPr>
        <w:t xml:space="preserve"> </w:t>
      </w:r>
      <w:proofErr w:type="spellStart"/>
      <w:r w:rsidRPr="00895282">
        <w:rPr>
          <w:lang w:val="en-US"/>
        </w:rPr>
        <w:t>penyakit</w:t>
      </w:r>
      <w:proofErr w:type="spellEnd"/>
      <w:r w:rsidRPr="00895282">
        <w:rPr>
          <w:lang w:val="en-US"/>
        </w:rPr>
        <w:t xml:space="preserve"> </w:t>
      </w:r>
      <w:proofErr w:type="spellStart"/>
      <w:r w:rsidRPr="00895282">
        <w:rPr>
          <w:lang w:val="en-US"/>
        </w:rPr>
        <w:t>kronis</w:t>
      </w:r>
      <w:proofErr w:type="spellEnd"/>
      <w:r w:rsidRPr="00895282">
        <w:rPr>
          <w:lang w:val="en-US"/>
        </w:rPr>
        <w:t xml:space="preserve"> yang </w:t>
      </w:r>
      <w:proofErr w:type="spellStart"/>
      <w:r w:rsidRPr="00895282">
        <w:rPr>
          <w:lang w:val="en-US"/>
        </w:rPr>
        <w:t>signifikan</w:t>
      </w:r>
      <w:proofErr w:type="spellEnd"/>
      <w:r w:rsidRPr="00895282">
        <w:rPr>
          <w:lang w:val="en-US"/>
        </w:rPr>
        <w:t xml:space="preserve">. </w:t>
      </w:r>
      <w:proofErr w:type="spellStart"/>
      <w:r w:rsidRPr="00895282">
        <w:rPr>
          <w:lang w:val="en-US"/>
        </w:rPr>
        <w:t>Berdasarkan</w:t>
      </w:r>
      <w:proofErr w:type="spellEnd"/>
      <w:r w:rsidRPr="00895282">
        <w:rPr>
          <w:lang w:val="en-US"/>
        </w:rPr>
        <w:t xml:space="preserve"> data </w:t>
      </w:r>
      <w:proofErr w:type="spellStart"/>
      <w:r w:rsidRPr="00895282">
        <w:rPr>
          <w:lang w:val="en-US"/>
        </w:rPr>
        <w:t>Rekam</w:t>
      </w:r>
      <w:proofErr w:type="spellEnd"/>
      <w:r w:rsidRPr="00895282">
        <w:rPr>
          <w:lang w:val="en-US"/>
        </w:rPr>
        <w:t xml:space="preserve"> </w:t>
      </w:r>
      <w:proofErr w:type="spellStart"/>
      <w:r w:rsidRPr="00895282">
        <w:rPr>
          <w:lang w:val="en-US"/>
        </w:rPr>
        <w:t>Medis</w:t>
      </w:r>
      <w:proofErr w:type="spellEnd"/>
      <w:r w:rsidRPr="00895282">
        <w:rPr>
          <w:lang w:val="en-US"/>
        </w:rPr>
        <w:t xml:space="preserve"> </w:t>
      </w:r>
      <w:proofErr w:type="spellStart"/>
      <w:r w:rsidRPr="00895282">
        <w:rPr>
          <w:lang w:val="en-US"/>
        </w:rPr>
        <w:t>Puskesmas</w:t>
      </w:r>
      <w:proofErr w:type="spellEnd"/>
      <w:r w:rsidRPr="00895282">
        <w:rPr>
          <w:lang w:val="en-US"/>
        </w:rPr>
        <w:t xml:space="preserve"> </w:t>
      </w:r>
      <w:proofErr w:type="spellStart"/>
      <w:r w:rsidRPr="00895282">
        <w:rPr>
          <w:lang w:val="en-US"/>
        </w:rPr>
        <w:t>Kwadungan</w:t>
      </w:r>
      <w:proofErr w:type="spellEnd"/>
      <w:r w:rsidRPr="00895282">
        <w:rPr>
          <w:lang w:val="en-US"/>
        </w:rPr>
        <w:t xml:space="preserve">, </w:t>
      </w:r>
      <w:proofErr w:type="spellStart"/>
      <w:r w:rsidRPr="00895282">
        <w:rPr>
          <w:lang w:val="en-US"/>
        </w:rPr>
        <w:t>prevalensi</w:t>
      </w:r>
      <w:proofErr w:type="spellEnd"/>
      <w:r w:rsidRPr="00895282">
        <w:rPr>
          <w:lang w:val="en-US"/>
        </w:rPr>
        <w:t xml:space="preserve"> </w:t>
      </w:r>
      <w:proofErr w:type="spellStart"/>
      <w:r w:rsidRPr="00895282">
        <w:rPr>
          <w:lang w:val="en-US"/>
        </w:rPr>
        <w:t>hipertensi</w:t>
      </w:r>
      <w:proofErr w:type="spellEnd"/>
      <w:r w:rsidRPr="00895282">
        <w:rPr>
          <w:lang w:val="en-US"/>
        </w:rPr>
        <w:t xml:space="preserve"> </w:t>
      </w:r>
      <w:proofErr w:type="spellStart"/>
      <w:r w:rsidRPr="00895282">
        <w:rPr>
          <w:lang w:val="en-US"/>
        </w:rPr>
        <w:t>mencapai</w:t>
      </w:r>
      <w:proofErr w:type="spellEnd"/>
      <w:r w:rsidRPr="00895282">
        <w:rPr>
          <w:lang w:val="en-US"/>
        </w:rPr>
        <w:t xml:space="preserve"> 13</w:t>
      </w:r>
      <w:proofErr w:type="gramStart"/>
      <w:r w:rsidRPr="00895282">
        <w:rPr>
          <w:lang w:val="en-US"/>
        </w:rPr>
        <w:t>,68</w:t>
      </w:r>
      <w:proofErr w:type="gramEnd"/>
      <w:r w:rsidRPr="00895282">
        <w:rPr>
          <w:lang w:val="en-US"/>
        </w:rPr>
        <w:t xml:space="preserve">% </w:t>
      </w:r>
      <w:proofErr w:type="spellStart"/>
      <w:r w:rsidRPr="00895282">
        <w:rPr>
          <w:lang w:val="en-US"/>
        </w:rPr>
        <w:t>dan</w:t>
      </w:r>
      <w:proofErr w:type="spellEnd"/>
      <w:r w:rsidRPr="00895282">
        <w:rPr>
          <w:lang w:val="en-US"/>
        </w:rPr>
        <w:t xml:space="preserve"> diabetes </w:t>
      </w:r>
      <w:proofErr w:type="spellStart"/>
      <w:r w:rsidRPr="00895282">
        <w:rPr>
          <w:lang w:val="en-US"/>
        </w:rPr>
        <w:t>melitus</w:t>
      </w:r>
      <w:proofErr w:type="spellEnd"/>
      <w:r w:rsidRPr="00895282">
        <w:rPr>
          <w:lang w:val="en-US"/>
        </w:rPr>
        <w:t xml:space="preserve"> </w:t>
      </w:r>
      <w:proofErr w:type="spellStart"/>
      <w:r w:rsidRPr="00895282">
        <w:rPr>
          <w:lang w:val="en-US"/>
        </w:rPr>
        <w:t>sebesar</w:t>
      </w:r>
      <w:proofErr w:type="spellEnd"/>
      <w:r w:rsidRPr="00895282">
        <w:rPr>
          <w:lang w:val="en-US"/>
        </w:rPr>
        <w:t xml:space="preserve"> 9,4%. </w:t>
      </w:r>
      <w:proofErr w:type="spellStart"/>
      <w:r w:rsidRPr="00895282">
        <w:rPr>
          <w:lang w:val="en-US"/>
        </w:rPr>
        <w:t>Edukasi</w:t>
      </w:r>
      <w:proofErr w:type="spellEnd"/>
      <w:r w:rsidRPr="00895282">
        <w:rPr>
          <w:lang w:val="en-US"/>
        </w:rPr>
        <w:t xml:space="preserve"> yang </w:t>
      </w:r>
      <w:proofErr w:type="spellStart"/>
      <w:r w:rsidRPr="00895282">
        <w:rPr>
          <w:lang w:val="en-US"/>
        </w:rPr>
        <w:t>belum</w:t>
      </w:r>
      <w:proofErr w:type="spellEnd"/>
      <w:r w:rsidRPr="00895282">
        <w:rPr>
          <w:lang w:val="en-US"/>
        </w:rPr>
        <w:t xml:space="preserve"> optimal </w:t>
      </w:r>
      <w:proofErr w:type="spellStart"/>
      <w:r w:rsidRPr="00895282">
        <w:rPr>
          <w:lang w:val="en-US"/>
        </w:rPr>
        <w:t>menyebabkan</w:t>
      </w:r>
      <w:proofErr w:type="spellEnd"/>
      <w:r w:rsidRPr="00895282">
        <w:rPr>
          <w:lang w:val="en-US"/>
        </w:rPr>
        <w:t xml:space="preserve"> </w:t>
      </w:r>
      <w:proofErr w:type="spellStart"/>
      <w:r w:rsidRPr="00895282">
        <w:rPr>
          <w:lang w:val="en-US"/>
        </w:rPr>
        <w:t>rendahnya</w:t>
      </w:r>
      <w:proofErr w:type="spellEnd"/>
      <w:r w:rsidRPr="00895282">
        <w:rPr>
          <w:lang w:val="en-US"/>
        </w:rPr>
        <w:t xml:space="preserve"> </w:t>
      </w:r>
      <w:proofErr w:type="spellStart"/>
      <w:r w:rsidRPr="00895282">
        <w:rPr>
          <w:lang w:val="en-US"/>
        </w:rPr>
        <w:t>kesadaran</w:t>
      </w:r>
      <w:proofErr w:type="spellEnd"/>
      <w:r w:rsidRPr="00895282">
        <w:rPr>
          <w:lang w:val="en-US"/>
        </w:rPr>
        <w:t xml:space="preserve"> </w:t>
      </w:r>
      <w:proofErr w:type="spellStart"/>
      <w:r w:rsidRPr="00895282">
        <w:rPr>
          <w:lang w:val="en-US"/>
        </w:rPr>
        <w:t>masyarakat</w:t>
      </w:r>
      <w:proofErr w:type="spellEnd"/>
      <w:r w:rsidRPr="00895282">
        <w:rPr>
          <w:lang w:val="en-US"/>
        </w:rPr>
        <w:t xml:space="preserve"> </w:t>
      </w:r>
      <w:proofErr w:type="spellStart"/>
      <w:r w:rsidRPr="00895282">
        <w:rPr>
          <w:lang w:val="en-US"/>
        </w:rPr>
        <w:t>dalam</w:t>
      </w:r>
      <w:proofErr w:type="spellEnd"/>
      <w:r w:rsidRPr="00895282">
        <w:rPr>
          <w:lang w:val="en-US"/>
        </w:rPr>
        <w:t xml:space="preserve"> </w:t>
      </w:r>
      <w:proofErr w:type="spellStart"/>
      <w:r w:rsidRPr="00895282">
        <w:rPr>
          <w:lang w:val="en-US"/>
        </w:rPr>
        <w:t>manajemen</w:t>
      </w:r>
      <w:proofErr w:type="spellEnd"/>
      <w:r w:rsidRPr="00895282">
        <w:rPr>
          <w:lang w:val="en-US"/>
        </w:rPr>
        <w:t xml:space="preserve"> </w:t>
      </w:r>
      <w:proofErr w:type="spellStart"/>
      <w:r w:rsidRPr="00895282">
        <w:rPr>
          <w:lang w:val="en-US"/>
        </w:rPr>
        <w:t>penyakit</w:t>
      </w:r>
      <w:proofErr w:type="spellEnd"/>
      <w:r w:rsidRPr="00895282">
        <w:rPr>
          <w:lang w:val="en-US"/>
        </w:rPr>
        <w:t xml:space="preserve"> </w:t>
      </w:r>
      <w:proofErr w:type="spellStart"/>
      <w:r w:rsidRPr="00895282">
        <w:rPr>
          <w:lang w:val="en-US"/>
        </w:rPr>
        <w:t>kronis</w:t>
      </w:r>
      <w:proofErr w:type="spellEnd"/>
      <w:r w:rsidRPr="00895282">
        <w:rPr>
          <w:lang w:val="en-US"/>
        </w:rPr>
        <w:t xml:space="preserve">. </w:t>
      </w:r>
      <w:proofErr w:type="spellStart"/>
      <w:r w:rsidRPr="00895282">
        <w:rPr>
          <w:lang w:val="en-US"/>
        </w:rPr>
        <w:t>Survei</w:t>
      </w:r>
      <w:proofErr w:type="spellEnd"/>
      <w:r w:rsidRPr="00895282">
        <w:rPr>
          <w:lang w:val="en-US"/>
        </w:rPr>
        <w:t xml:space="preserve"> </w:t>
      </w:r>
      <w:proofErr w:type="spellStart"/>
      <w:r w:rsidRPr="00895282">
        <w:rPr>
          <w:lang w:val="en-US"/>
        </w:rPr>
        <w:t>awal</w:t>
      </w:r>
      <w:proofErr w:type="spellEnd"/>
      <w:r w:rsidRPr="00895282">
        <w:rPr>
          <w:lang w:val="en-US"/>
        </w:rPr>
        <w:t xml:space="preserve"> </w:t>
      </w:r>
      <w:proofErr w:type="spellStart"/>
      <w:r w:rsidRPr="00895282">
        <w:rPr>
          <w:lang w:val="en-US"/>
        </w:rPr>
        <w:t>menunjukkan</w:t>
      </w:r>
      <w:proofErr w:type="spellEnd"/>
      <w:r w:rsidRPr="00895282">
        <w:rPr>
          <w:lang w:val="en-US"/>
        </w:rPr>
        <w:t xml:space="preserve"> </w:t>
      </w:r>
      <w:proofErr w:type="spellStart"/>
      <w:r w:rsidRPr="00895282">
        <w:rPr>
          <w:lang w:val="en-US"/>
        </w:rPr>
        <w:t>bahwa</w:t>
      </w:r>
      <w:proofErr w:type="spellEnd"/>
      <w:r w:rsidRPr="00895282">
        <w:rPr>
          <w:lang w:val="en-US"/>
        </w:rPr>
        <w:t xml:space="preserve"> </w:t>
      </w:r>
      <w:proofErr w:type="spellStart"/>
      <w:r w:rsidRPr="00895282">
        <w:rPr>
          <w:lang w:val="en-US"/>
        </w:rPr>
        <w:t>masyarakat</w:t>
      </w:r>
      <w:proofErr w:type="spellEnd"/>
      <w:r w:rsidRPr="00895282">
        <w:rPr>
          <w:lang w:val="en-US"/>
        </w:rPr>
        <w:t xml:space="preserve"> </w:t>
      </w:r>
      <w:proofErr w:type="spellStart"/>
      <w:r w:rsidRPr="00895282">
        <w:rPr>
          <w:lang w:val="en-US"/>
        </w:rPr>
        <w:t>belum</w:t>
      </w:r>
      <w:proofErr w:type="spellEnd"/>
      <w:r w:rsidRPr="00895282">
        <w:rPr>
          <w:lang w:val="en-US"/>
        </w:rPr>
        <w:t xml:space="preserve"> </w:t>
      </w:r>
      <w:proofErr w:type="spellStart"/>
      <w:r w:rsidRPr="00895282">
        <w:rPr>
          <w:lang w:val="en-US"/>
        </w:rPr>
        <w:t>memahami</w:t>
      </w:r>
      <w:proofErr w:type="spellEnd"/>
      <w:r w:rsidRPr="00895282">
        <w:rPr>
          <w:lang w:val="en-US"/>
        </w:rPr>
        <w:t xml:space="preserve"> </w:t>
      </w:r>
      <w:proofErr w:type="spellStart"/>
      <w:r w:rsidRPr="00895282">
        <w:rPr>
          <w:lang w:val="en-US"/>
        </w:rPr>
        <w:t>pentingnya</w:t>
      </w:r>
      <w:proofErr w:type="spellEnd"/>
      <w:r w:rsidRPr="00895282">
        <w:rPr>
          <w:lang w:val="en-US"/>
        </w:rPr>
        <w:t xml:space="preserve"> </w:t>
      </w:r>
      <w:proofErr w:type="spellStart"/>
      <w:r w:rsidRPr="00895282">
        <w:rPr>
          <w:lang w:val="en-US"/>
        </w:rPr>
        <w:t>pengendalian</w:t>
      </w:r>
      <w:proofErr w:type="spellEnd"/>
      <w:r w:rsidRPr="00895282">
        <w:rPr>
          <w:lang w:val="en-US"/>
        </w:rPr>
        <w:t xml:space="preserve"> </w:t>
      </w:r>
      <w:proofErr w:type="spellStart"/>
      <w:r w:rsidRPr="00895282">
        <w:rPr>
          <w:lang w:val="en-US"/>
        </w:rPr>
        <w:t>tekanan</w:t>
      </w:r>
      <w:proofErr w:type="spellEnd"/>
      <w:r w:rsidRPr="00895282">
        <w:rPr>
          <w:lang w:val="en-US"/>
        </w:rPr>
        <w:t xml:space="preserve"> </w:t>
      </w:r>
      <w:proofErr w:type="spellStart"/>
      <w:r w:rsidRPr="00895282">
        <w:rPr>
          <w:lang w:val="en-US"/>
        </w:rPr>
        <w:t>darah</w:t>
      </w:r>
      <w:proofErr w:type="spellEnd"/>
      <w:r w:rsidRPr="00895282">
        <w:rPr>
          <w:lang w:val="en-US"/>
        </w:rPr>
        <w:t xml:space="preserve"> </w:t>
      </w:r>
      <w:proofErr w:type="spellStart"/>
      <w:r w:rsidRPr="00895282">
        <w:rPr>
          <w:lang w:val="en-US"/>
        </w:rPr>
        <w:t>dan</w:t>
      </w:r>
      <w:proofErr w:type="spellEnd"/>
      <w:r w:rsidRPr="00895282">
        <w:rPr>
          <w:lang w:val="en-US"/>
        </w:rPr>
        <w:t xml:space="preserve"> </w:t>
      </w:r>
      <w:proofErr w:type="spellStart"/>
      <w:proofErr w:type="gramStart"/>
      <w:r w:rsidRPr="00895282">
        <w:rPr>
          <w:lang w:val="en-US"/>
        </w:rPr>
        <w:t>kadar</w:t>
      </w:r>
      <w:proofErr w:type="spellEnd"/>
      <w:proofErr w:type="gramEnd"/>
      <w:r w:rsidRPr="00895282">
        <w:rPr>
          <w:lang w:val="en-US"/>
        </w:rPr>
        <w:t xml:space="preserve"> </w:t>
      </w:r>
      <w:proofErr w:type="spellStart"/>
      <w:r w:rsidRPr="00895282">
        <w:rPr>
          <w:lang w:val="en-US"/>
        </w:rPr>
        <w:t>gula</w:t>
      </w:r>
      <w:proofErr w:type="spellEnd"/>
      <w:r w:rsidRPr="00895282">
        <w:rPr>
          <w:lang w:val="en-US"/>
        </w:rPr>
        <w:t xml:space="preserve"> </w:t>
      </w:r>
      <w:proofErr w:type="spellStart"/>
      <w:r w:rsidRPr="00895282">
        <w:rPr>
          <w:lang w:val="en-US"/>
        </w:rPr>
        <w:t>darah</w:t>
      </w:r>
      <w:proofErr w:type="spellEnd"/>
      <w:r w:rsidRPr="00895282">
        <w:rPr>
          <w:lang w:val="en-US"/>
        </w:rPr>
        <w:t xml:space="preserve"> </w:t>
      </w:r>
      <w:proofErr w:type="spellStart"/>
      <w:r w:rsidRPr="00895282">
        <w:rPr>
          <w:lang w:val="en-US"/>
        </w:rPr>
        <w:t>sebagai</w:t>
      </w:r>
      <w:proofErr w:type="spellEnd"/>
      <w:r w:rsidRPr="00895282">
        <w:rPr>
          <w:lang w:val="en-US"/>
        </w:rPr>
        <w:t xml:space="preserve"> </w:t>
      </w:r>
      <w:proofErr w:type="spellStart"/>
      <w:r w:rsidRPr="00895282">
        <w:rPr>
          <w:lang w:val="en-US"/>
        </w:rPr>
        <w:t>upaya</w:t>
      </w:r>
      <w:proofErr w:type="spellEnd"/>
      <w:r w:rsidRPr="00895282">
        <w:rPr>
          <w:lang w:val="en-US"/>
        </w:rPr>
        <w:t xml:space="preserve"> </w:t>
      </w:r>
      <w:proofErr w:type="spellStart"/>
      <w:r w:rsidRPr="00895282">
        <w:rPr>
          <w:lang w:val="en-US"/>
        </w:rPr>
        <w:t>pencegahan</w:t>
      </w:r>
      <w:proofErr w:type="spellEnd"/>
      <w:r w:rsidRPr="00895282">
        <w:rPr>
          <w:lang w:val="en-US"/>
        </w:rPr>
        <w:t xml:space="preserve"> </w:t>
      </w:r>
      <w:proofErr w:type="spellStart"/>
      <w:r w:rsidRPr="00895282">
        <w:rPr>
          <w:lang w:val="en-US"/>
        </w:rPr>
        <w:t>komplikasi</w:t>
      </w:r>
      <w:proofErr w:type="spellEnd"/>
      <w:r w:rsidRPr="00895282">
        <w:rPr>
          <w:lang w:val="en-US"/>
        </w:rPr>
        <w:t xml:space="preserve"> PGK.</w:t>
      </w:r>
    </w:p>
    <w:p w:rsidR="00895282" w:rsidRPr="00895282" w:rsidRDefault="00895282" w:rsidP="00895282">
      <w:pPr>
        <w:ind w:left="0" w:hanging="2"/>
        <w:jc w:val="both"/>
        <w:rPr>
          <w:lang w:val="en-US"/>
        </w:rPr>
      </w:pPr>
      <w:proofErr w:type="spellStart"/>
      <w:r w:rsidRPr="00895282">
        <w:rPr>
          <w:lang w:val="en-US"/>
        </w:rPr>
        <w:t>Penyakit</w:t>
      </w:r>
      <w:proofErr w:type="spellEnd"/>
      <w:r w:rsidRPr="00895282">
        <w:rPr>
          <w:lang w:val="en-US"/>
        </w:rPr>
        <w:t xml:space="preserve"> </w:t>
      </w:r>
      <w:proofErr w:type="spellStart"/>
      <w:r w:rsidRPr="00895282">
        <w:rPr>
          <w:lang w:val="en-US"/>
        </w:rPr>
        <w:t>kronis</w:t>
      </w:r>
      <w:proofErr w:type="spellEnd"/>
      <w:r w:rsidRPr="00895282">
        <w:rPr>
          <w:lang w:val="en-US"/>
        </w:rPr>
        <w:t xml:space="preserve">, </w:t>
      </w:r>
      <w:proofErr w:type="spellStart"/>
      <w:r w:rsidRPr="00895282">
        <w:rPr>
          <w:lang w:val="en-US"/>
        </w:rPr>
        <w:t>terutama</w:t>
      </w:r>
      <w:proofErr w:type="spellEnd"/>
      <w:r w:rsidRPr="00895282">
        <w:rPr>
          <w:lang w:val="en-US"/>
        </w:rPr>
        <w:t xml:space="preserve"> </w:t>
      </w:r>
      <w:proofErr w:type="spellStart"/>
      <w:r w:rsidRPr="00895282">
        <w:rPr>
          <w:lang w:val="en-US"/>
        </w:rPr>
        <w:t>hipertensi</w:t>
      </w:r>
      <w:proofErr w:type="spellEnd"/>
      <w:r w:rsidRPr="00895282">
        <w:rPr>
          <w:lang w:val="en-US"/>
        </w:rPr>
        <w:t xml:space="preserve"> </w:t>
      </w:r>
      <w:proofErr w:type="spellStart"/>
      <w:r w:rsidRPr="00895282">
        <w:rPr>
          <w:lang w:val="en-US"/>
        </w:rPr>
        <w:t>dan</w:t>
      </w:r>
      <w:proofErr w:type="spellEnd"/>
      <w:r w:rsidRPr="00895282">
        <w:rPr>
          <w:lang w:val="en-US"/>
        </w:rPr>
        <w:t xml:space="preserve"> diabetes </w:t>
      </w:r>
      <w:proofErr w:type="spellStart"/>
      <w:r w:rsidRPr="00895282">
        <w:rPr>
          <w:lang w:val="en-US"/>
        </w:rPr>
        <w:t>melitus</w:t>
      </w:r>
      <w:proofErr w:type="spellEnd"/>
      <w:r w:rsidRPr="00895282">
        <w:rPr>
          <w:lang w:val="en-US"/>
        </w:rPr>
        <w:t xml:space="preserve">, </w:t>
      </w:r>
      <w:proofErr w:type="spellStart"/>
      <w:r w:rsidRPr="00895282">
        <w:rPr>
          <w:lang w:val="en-US"/>
        </w:rPr>
        <w:t>merupakan</w:t>
      </w:r>
      <w:proofErr w:type="spellEnd"/>
      <w:r w:rsidRPr="00895282">
        <w:rPr>
          <w:lang w:val="en-US"/>
        </w:rPr>
        <w:t xml:space="preserve"> </w:t>
      </w:r>
      <w:proofErr w:type="spellStart"/>
      <w:r w:rsidRPr="00895282">
        <w:rPr>
          <w:lang w:val="en-US"/>
        </w:rPr>
        <w:t>penyakit</w:t>
      </w:r>
      <w:proofErr w:type="spellEnd"/>
      <w:r w:rsidRPr="00895282">
        <w:rPr>
          <w:lang w:val="en-US"/>
        </w:rPr>
        <w:t xml:space="preserve"> yang </w:t>
      </w:r>
      <w:proofErr w:type="spellStart"/>
      <w:r w:rsidRPr="00895282">
        <w:rPr>
          <w:lang w:val="en-US"/>
        </w:rPr>
        <w:t>bersifat</w:t>
      </w:r>
      <w:proofErr w:type="spellEnd"/>
      <w:r w:rsidRPr="00895282">
        <w:rPr>
          <w:lang w:val="en-US"/>
        </w:rPr>
        <w:t xml:space="preserve"> </w:t>
      </w:r>
      <w:proofErr w:type="spellStart"/>
      <w:r w:rsidRPr="00895282">
        <w:rPr>
          <w:lang w:val="en-US"/>
        </w:rPr>
        <w:t>progresif</w:t>
      </w:r>
      <w:proofErr w:type="spellEnd"/>
      <w:r w:rsidRPr="00895282">
        <w:rPr>
          <w:lang w:val="en-US"/>
        </w:rPr>
        <w:t xml:space="preserve"> </w:t>
      </w:r>
      <w:proofErr w:type="spellStart"/>
      <w:r w:rsidRPr="00895282">
        <w:rPr>
          <w:lang w:val="en-US"/>
        </w:rPr>
        <w:t>dan</w:t>
      </w:r>
      <w:proofErr w:type="spellEnd"/>
      <w:r w:rsidRPr="00895282">
        <w:rPr>
          <w:lang w:val="en-US"/>
        </w:rPr>
        <w:t xml:space="preserve"> </w:t>
      </w:r>
      <w:proofErr w:type="spellStart"/>
      <w:r w:rsidRPr="00895282">
        <w:rPr>
          <w:lang w:val="en-US"/>
        </w:rPr>
        <w:t>dapat</w:t>
      </w:r>
      <w:proofErr w:type="spellEnd"/>
      <w:r w:rsidRPr="00895282">
        <w:rPr>
          <w:lang w:val="en-US"/>
        </w:rPr>
        <w:t xml:space="preserve"> </w:t>
      </w:r>
      <w:proofErr w:type="spellStart"/>
      <w:r w:rsidRPr="00895282">
        <w:rPr>
          <w:lang w:val="en-US"/>
        </w:rPr>
        <w:t>menyebabkan</w:t>
      </w:r>
      <w:proofErr w:type="spellEnd"/>
      <w:r w:rsidRPr="00895282">
        <w:rPr>
          <w:lang w:val="en-US"/>
        </w:rPr>
        <w:t xml:space="preserve"> </w:t>
      </w:r>
      <w:proofErr w:type="spellStart"/>
      <w:r w:rsidRPr="00895282">
        <w:rPr>
          <w:lang w:val="en-US"/>
        </w:rPr>
        <w:t>kerusakan</w:t>
      </w:r>
      <w:proofErr w:type="spellEnd"/>
      <w:r w:rsidRPr="00895282">
        <w:rPr>
          <w:lang w:val="en-US"/>
        </w:rPr>
        <w:t xml:space="preserve"> organ </w:t>
      </w:r>
      <w:proofErr w:type="spellStart"/>
      <w:r w:rsidRPr="00895282">
        <w:rPr>
          <w:lang w:val="en-US"/>
        </w:rPr>
        <w:t>secara</w:t>
      </w:r>
      <w:proofErr w:type="spellEnd"/>
      <w:r w:rsidRPr="00895282">
        <w:rPr>
          <w:lang w:val="en-US"/>
        </w:rPr>
        <w:t xml:space="preserve"> </w:t>
      </w:r>
      <w:proofErr w:type="spellStart"/>
      <w:r w:rsidRPr="00895282">
        <w:rPr>
          <w:lang w:val="en-US"/>
        </w:rPr>
        <w:t>perlahan</w:t>
      </w:r>
      <w:proofErr w:type="spellEnd"/>
      <w:r w:rsidRPr="00895282">
        <w:rPr>
          <w:lang w:val="en-US"/>
        </w:rPr>
        <w:t xml:space="preserve">, </w:t>
      </w:r>
      <w:proofErr w:type="spellStart"/>
      <w:r w:rsidRPr="00895282">
        <w:rPr>
          <w:lang w:val="en-US"/>
        </w:rPr>
        <w:t>termasuk</w:t>
      </w:r>
      <w:proofErr w:type="spellEnd"/>
      <w:r w:rsidRPr="00895282">
        <w:rPr>
          <w:lang w:val="en-US"/>
        </w:rPr>
        <w:t xml:space="preserve"> </w:t>
      </w:r>
      <w:proofErr w:type="spellStart"/>
      <w:r w:rsidRPr="00895282">
        <w:rPr>
          <w:lang w:val="en-US"/>
        </w:rPr>
        <w:t>ginjal</w:t>
      </w:r>
      <w:proofErr w:type="spellEnd"/>
      <w:r w:rsidRPr="00895282">
        <w:rPr>
          <w:lang w:val="en-US"/>
        </w:rPr>
        <w:t xml:space="preserve">. </w:t>
      </w:r>
      <w:proofErr w:type="spellStart"/>
      <w:r w:rsidRPr="00895282">
        <w:rPr>
          <w:lang w:val="en-US"/>
        </w:rPr>
        <w:t>Apabila</w:t>
      </w:r>
      <w:proofErr w:type="spellEnd"/>
      <w:r w:rsidRPr="00895282">
        <w:rPr>
          <w:lang w:val="en-US"/>
        </w:rPr>
        <w:t xml:space="preserve"> </w:t>
      </w:r>
      <w:proofErr w:type="spellStart"/>
      <w:r w:rsidRPr="00895282">
        <w:rPr>
          <w:lang w:val="en-US"/>
        </w:rPr>
        <w:t>tidak</w:t>
      </w:r>
      <w:proofErr w:type="spellEnd"/>
      <w:r w:rsidRPr="00895282">
        <w:rPr>
          <w:lang w:val="en-US"/>
        </w:rPr>
        <w:t xml:space="preserve"> </w:t>
      </w:r>
      <w:proofErr w:type="spellStart"/>
      <w:r w:rsidRPr="00895282">
        <w:rPr>
          <w:lang w:val="en-US"/>
        </w:rPr>
        <w:t>ditangani</w:t>
      </w:r>
      <w:proofErr w:type="spellEnd"/>
      <w:r w:rsidRPr="00895282">
        <w:rPr>
          <w:lang w:val="en-US"/>
        </w:rPr>
        <w:t xml:space="preserve"> </w:t>
      </w:r>
      <w:proofErr w:type="spellStart"/>
      <w:r w:rsidRPr="00895282">
        <w:rPr>
          <w:lang w:val="en-US"/>
        </w:rPr>
        <w:t>dengan</w:t>
      </w:r>
      <w:proofErr w:type="spellEnd"/>
      <w:r w:rsidRPr="00895282">
        <w:rPr>
          <w:lang w:val="en-US"/>
        </w:rPr>
        <w:t xml:space="preserve"> </w:t>
      </w:r>
      <w:proofErr w:type="spellStart"/>
      <w:r w:rsidRPr="00895282">
        <w:rPr>
          <w:lang w:val="en-US"/>
        </w:rPr>
        <w:t>baik</w:t>
      </w:r>
      <w:proofErr w:type="spellEnd"/>
      <w:r w:rsidRPr="00895282">
        <w:rPr>
          <w:lang w:val="en-US"/>
        </w:rPr>
        <w:t xml:space="preserve">, </w:t>
      </w:r>
      <w:proofErr w:type="spellStart"/>
      <w:r w:rsidRPr="00895282">
        <w:rPr>
          <w:lang w:val="en-US"/>
        </w:rPr>
        <w:t>kedua</w:t>
      </w:r>
      <w:proofErr w:type="spellEnd"/>
      <w:r w:rsidRPr="00895282">
        <w:rPr>
          <w:lang w:val="en-US"/>
        </w:rPr>
        <w:t xml:space="preserve"> </w:t>
      </w:r>
      <w:proofErr w:type="spellStart"/>
      <w:r w:rsidRPr="00895282">
        <w:rPr>
          <w:lang w:val="en-US"/>
        </w:rPr>
        <w:t>penyakit</w:t>
      </w:r>
      <w:proofErr w:type="spellEnd"/>
      <w:r w:rsidRPr="00895282">
        <w:rPr>
          <w:lang w:val="en-US"/>
        </w:rPr>
        <w:t xml:space="preserve"> </w:t>
      </w:r>
      <w:proofErr w:type="spellStart"/>
      <w:r w:rsidRPr="00895282">
        <w:rPr>
          <w:lang w:val="en-US"/>
        </w:rPr>
        <w:t>ini</w:t>
      </w:r>
      <w:proofErr w:type="spellEnd"/>
      <w:r w:rsidRPr="00895282">
        <w:rPr>
          <w:lang w:val="en-US"/>
        </w:rPr>
        <w:t xml:space="preserve"> </w:t>
      </w:r>
      <w:proofErr w:type="spellStart"/>
      <w:r w:rsidRPr="00895282">
        <w:rPr>
          <w:lang w:val="en-US"/>
        </w:rPr>
        <w:t>dapat</w:t>
      </w:r>
      <w:proofErr w:type="spellEnd"/>
      <w:r w:rsidRPr="00895282">
        <w:rPr>
          <w:lang w:val="en-US"/>
        </w:rPr>
        <w:t xml:space="preserve"> </w:t>
      </w:r>
      <w:proofErr w:type="spellStart"/>
      <w:r w:rsidRPr="00895282">
        <w:rPr>
          <w:lang w:val="en-US"/>
        </w:rPr>
        <w:t>mengarah</w:t>
      </w:r>
      <w:proofErr w:type="spellEnd"/>
      <w:r w:rsidRPr="00895282">
        <w:rPr>
          <w:lang w:val="en-US"/>
        </w:rPr>
        <w:t xml:space="preserve"> </w:t>
      </w:r>
      <w:proofErr w:type="spellStart"/>
      <w:r w:rsidRPr="00895282">
        <w:rPr>
          <w:lang w:val="en-US"/>
        </w:rPr>
        <w:t>pada</w:t>
      </w:r>
      <w:proofErr w:type="spellEnd"/>
      <w:r w:rsidRPr="00895282">
        <w:rPr>
          <w:lang w:val="en-US"/>
        </w:rPr>
        <w:t xml:space="preserve"> </w:t>
      </w:r>
      <w:proofErr w:type="spellStart"/>
      <w:r w:rsidRPr="00895282">
        <w:rPr>
          <w:lang w:val="en-US"/>
        </w:rPr>
        <w:t>gagal</w:t>
      </w:r>
      <w:proofErr w:type="spellEnd"/>
      <w:r w:rsidRPr="00895282">
        <w:rPr>
          <w:lang w:val="en-US"/>
        </w:rPr>
        <w:t xml:space="preserve"> </w:t>
      </w:r>
      <w:proofErr w:type="spellStart"/>
      <w:r w:rsidRPr="00895282">
        <w:rPr>
          <w:lang w:val="en-US"/>
        </w:rPr>
        <w:t>ginjal</w:t>
      </w:r>
      <w:proofErr w:type="spellEnd"/>
      <w:r w:rsidRPr="00895282">
        <w:rPr>
          <w:lang w:val="en-US"/>
        </w:rPr>
        <w:t xml:space="preserve"> </w:t>
      </w:r>
      <w:proofErr w:type="spellStart"/>
      <w:r w:rsidRPr="00895282">
        <w:rPr>
          <w:lang w:val="en-US"/>
        </w:rPr>
        <w:t>kronis</w:t>
      </w:r>
      <w:proofErr w:type="spellEnd"/>
      <w:r w:rsidRPr="00895282">
        <w:rPr>
          <w:lang w:val="en-US"/>
        </w:rPr>
        <w:t xml:space="preserve"> yang </w:t>
      </w:r>
      <w:proofErr w:type="spellStart"/>
      <w:r w:rsidRPr="00895282">
        <w:rPr>
          <w:lang w:val="en-US"/>
        </w:rPr>
        <w:t>membutuhkan</w:t>
      </w:r>
      <w:proofErr w:type="spellEnd"/>
      <w:r w:rsidRPr="00895282">
        <w:rPr>
          <w:lang w:val="en-US"/>
        </w:rPr>
        <w:t xml:space="preserve"> </w:t>
      </w:r>
      <w:proofErr w:type="spellStart"/>
      <w:r w:rsidRPr="00895282">
        <w:rPr>
          <w:lang w:val="en-US"/>
        </w:rPr>
        <w:t>terapi</w:t>
      </w:r>
      <w:proofErr w:type="spellEnd"/>
      <w:r w:rsidRPr="00895282">
        <w:rPr>
          <w:lang w:val="en-US"/>
        </w:rPr>
        <w:t xml:space="preserve"> </w:t>
      </w:r>
      <w:proofErr w:type="spellStart"/>
      <w:r w:rsidRPr="00895282">
        <w:rPr>
          <w:lang w:val="en-US"/>
        </w:rPr>
        <w:t>hemodialisis</w:t>
      </w:r>
      <w:proofErr w:type="spellEnd"/>
      <w:r w:rsidRPr="00895282">
        <w:rPr>
          <w:lang w:val="en-US"/>
        </w:rPr>
        <w:t xml:space="preserve"> </w:t>
      </w:r>
      <w:proofErr w:type="spellStart"/>
      <w:r w:rsidRPr="00895282">
        <w:rPr>
          <w:lang w:val="en-US"/>
        </w:rPr>
        <w:t>atau</w:t>
      </w:r>
      <w:proofErr w:type="spellEnd"/>
      <w:r w:rsidRPr="00895282">
        <w:rPr>
          <w:lang w:val="en-US"/>
        </w:rPr>
        <w:t xml:space="preserve"> </w:t>
      </w:r>
      <w:proofErr w:type="spellStart"/>
      <w:r w:rsidRPr="00895282">
        <w:rPr>
          <w:lang w:val="en-US"/>
        </w:rPr>
        <w:t>transplantasi</w:t>
      </w:r>
      <w:proofErr w:type="spellEnd"/>
      <w:r w:rsidRPr="00895282">
        <w:rPr>
          <w:lang w:val="en-US"/>
        </w:rPr>
        <w:t xml:space="preserve"> </w:t>
      </w:r>
      <w:proofErr w:type="spellStart"/>
      <w:r w:rsidRPr="00895282">
        <w:rPr>
          <w:lang w:val="en-US"/>
        </w:rPr>
        <w:t>ginjal</w:t>
      </w:r>
      <w:proofErr w:type="spellEnd"/>
      <w:r w:rsidRPr="00895282">
        <w:rPr>
          <w:lang w:val="en-US"/>
        </w:rPr>
        <w:t xml:space="preserve">. </w:t>
      </w:r>
      <w:proofErr w:type="spellStart"/>
      <w:r w:rsidRPr="00895282">
        <w:rPr>
          <w:lang w:val="en-US"/>
        </w:rPr>
        <w:t>Oleh</w:t>
      </w:r>
      <w:proofErr w:type="spellEnd"/>
      <w:r w:rsidRPr="00895282">
        <w:rPr>
          <w:lang w:val="en-US"/>
        </w:rPr>
        <w:t xml:space="preserve"> </w:t>
      </w:r>
      <w:proofErr w:type="spellStart"/>
      <w:r w:rsidRPr="00895282">
        <w:rPr>
          <w:lang w:val="en-US"/>
        </w:rPr>
        <w:t>karena</w:t>
      </w:r>
      <w:proofErr w:type="spellEnd"/>
      <w:r w:rsidRPr="00895282">
        <w:rPr>
          <w:lang w:val="en-US"/>
        </w:rPr>
        <w:t xml:space="preserve"> </w:t>
      </w:r>
      <w:proofErr w:type="spellStart"/>
      <w:r w:rsidRPr="00895282">
        <w:rPr>
          <w:lang w:val="en-US"/>
        </w:rPr>
        <w:t>itu</w:t>
      </w:r>
      <w:proofErr w:type="spellEnd"/>
      <w:r w:rsidRPr="00895282">
        <w:rPr>
          <w:lang w:val="en-US"/>
        </w:rPr>
        <w:t xml:space="preserve">, </w:t>
      </w:r>
      <w:proofErr w:type="spellStart"/>
      <w:r w:rsidRPr="00895282">
        <w:rPr>
          <w:lang w:val="en-US"/>
        </w:rPr>
        <w:t>penting</w:t>
      </w:r>
      <w:proofErr w:type="spellEnd"/>
      <w:r w:rsidRPr="00895282">
        <w:rPr>
          <w:lang w:val="en-US"/>
        </w:rPr>
        <w:t xml:space="preserve"> </w:t>
      </w:r>
      <w:proofErr w:type="spellStart"/>
      <w:r w:rsidRPr="00895282">
        <w:rPr>
          <w:lang w:val="en-US"/>
        </w:rPr>
        <w:t>untuk</w:t>
      </w:r>
      <w:proofErr w:type="spellEnd"/>
      <w:r w:rsidRPr="00895282">
        <w:rPr>
          <w:lang w:val="en-US"/>
        </w:rPr>
        <w:t xml:space="preserve"> </w:t>
      </w:r>
      <w:proofErr w:type="spellStart"/>
      <w:r w:rsidRPr="00895282">
        <w:rPr>
          <w:lang w:val="en-US"/>
        </w:rPr>
        <w:t>memberikan</w:t>
      </w:r>
      <w:proofErr w:type="spellEnd"/>
      <w:r w:rsidRPr="00895282">
        <w:rPr>
          <w:lang w:val="en-US"/>
        </w:rPr>
        <w:t xml:space="preserve"> </w:t>
      </w:r>
      <w:proofErr w:type="spellStart"/>
      <w:r w:rsidRPr="00895282">
        <w:rPr>
          <w:lang w:val="en-US"/>
        </w:rPr>
        <w:t>edukasi</w:t>
      </w:r>
      <w:proofErr w:type="spellEnd"/>
      <w:r w:rsidRPr="00895282">
        <w:rPr>
          <w:lang w:val="en-US"/>
        </w:rPr>
        <w:t xml:space="preserve"> yang </w:t>
      </w:r>
      <w:proofErr w:type="spellStart"/>
      <w:r w:rsidRPr="00895282">
        <w:rPr>
          <w:lang w:val="en-US"/>
        </w:rPr>
        <w:t>tepat</w:t>
      </w:r>
      <w:proofErr w:type="spellEnd"/>
      <w:r w:rsidRPr="00895282">
        <w:rPr>
          <w:lang w:val="en-US"/>
        </w:rPr>
        <w:t xml:space="preserve"> </w:t>
      </w:r>
      <w:proofErr w:type="spellStart"/>
      <w:r w:rsidRPr="00895282">
        <w:rPr>
          <w:lang w:val="en-US"/>
        </w:rPr>
        <w:t>kepada</w:t>
      </w:r>
      <w:proofErr w:type="spellEnd"/>
      <w:r w:rsidRPr="00895282">
        <w:rPr>
          <w:lang w:val="en-US"/>
        </w:rPr>
        <w:t xml:space="preserve"> </w:t>
      </w:r>
      <w:proofErr w:type="spellStart"/>
      <w:r w:rsidRPr="00895282">
        <w:rPr>
          <w:lang w:val="en-US"/>
        </w:rPr>
        <w:t>masyarakat</w:t>
      </w:r>
      <w:proofErr w:type="spellEnd"/>
      <w:r w:rsidRPr="00895282">
        <w:rPr>
          <w:lang w:val="en-US"/>
        </w:rPr>
        <w:t xml:space="preserve"> </w:t>
      </w:r>
      <w:proofErr w:type="spellStart"/>
      <w:r w:rsidRPr="00895282">
        <w:rPr>
          <w:lang w:val="en-US"/>
        </w:rPr>
        <w:t>mengenai</w:t>
      </w:r>
      <w:proofErr w:type="spellEnd"/>
      <w:r w:rsidRPr="00895282">
        <w:rPr>
          <w:lang w:val="en-US"/>
        </w:rPr>
        <w:t xml:space="preserve"> </w:t>
      </w:r>
      <w:proofErr w:type="spellStart"/>
      <w:r w:rsidRPr="00895282">
        <w:rPr>
          <w:lang w:val="en-US"/>
        </w:rPr>
        <w:t>pentingnya</w:t>
      </w:r>
      <w:proofErr w:type="spellEnd"/>
      <w:r w:rsidRPr="00895282">
        <w:rPr>
          <w:lang w:val="en-US"/>
        </w:rPr>
        <w:t xml:space="preserve"> </w:t>
      </w:r>
      <w:proofErr w:type="spellStart"/>
      <w:r w:rsidRPr="00895282">
        <w:rPr>
          <w:lang w:val="en-US"/>
        </w:rPr>
        <w:t>deteksi</w:t>
      </w:r>
      <w:proofErr w:type="spellEnd"/>
      <w:r w:rsidRPr="00895282">
        <w:rPr>
          <w:lang w:val="en-US"/>
        </w:rPr>
        <w:t xml:space="preserve"> </w:t>
      </w:r>
      <w:proofErr w:type="spellStart"/>
      <w:r w:rsidRPr="00895282">
        <w:rPr>
          <w:lang w:val="en-US"/>
        </w:rPr>
        <w:t>dini</w:t>
      </w:r>
      <w:proofErr w:type="spellEnd"/>
      <w:r w:rsidRPr="00895282">
        <w:rPr>
          <w:lang w:val="en-US"/>
        </w:rPr>
        <w:t xml:space="preserve"> </w:t>
      </w:r>
      <w:proofErr w:type="spellStart"/>
      <w:r w:rsidRPr="00895282">
        <w:rPr>
          <w:lang w:val="en-US"/>
        </w:rPr>
        <w:t>dan</w:t>
      </w:r>
      <w:proofErr w:type="spellEnd"/>
      <w:r w:rsidRPr="00895282">
        <w:rPr>
          <w:lang w:val="en-US"/>
        </w:rPr>
        <w:t xml:space="preserve"> </w:t>
      </w:r>
      <w:proofErr w:type="spellStart"/>
      <w:r w:rsidRPr="00895282">
        <w:rPr>
          <w:lang w:val="en-US"/>
        </w:rPr>
        <w:t>pengelolaan</w:t>
      </w:r>
      <w:proofErr w:type="spellEnd"/>
      <w:r w:rsidRPr="00895282">
        <w:rPr>
          <w:lang w:val="en-US"/>
        </w:rPr>
        <w:t xml:space="preserve"> </w:t>
      </w:r>
      <w:proofErr w:type="spellStart"/>
      <w:r w:rsidRPr="00895282">
        <w:rPr>
          <w:lang w:val="en-US"/>
        </w:rPr>
        <w:t>mandiri</w:t>
      </w:r>
      <w:proofErr w:type="spellEnd"/>
      <w:r w:rsidRPr="00895282">
        <w:rPr>
          <w:lang w:val="en-US"/>
        </w:rPr>
        <w:t xml:space="preserve"> </w:t>
      </w:r>
      <w:proofErr w:type="spellStart"/>
      <w:r w:rsidRPr="00895282">
        <w:rPr>
          <w:lang w:val="en-US"/>
        </w:rPr>
        <w:t>penyakit</w:t>
      </w:r>
      <w:proofErr w:type="spellEnd"/>
      <w:r w:rsidRPr="00895282">
        <w:rPr>
          <w:lang w:val="en-US"/>
        </w:rPr>
        <w:t xml:space="preserve"> </w:t>
      </w:r>
      <w:proofErr w:type="spellStart"/>
      <w:r w:rsidRPr="00895282">
        <w:rPr>
          <w:lang w:val="en-US"/>
        </w:rPr>
        <w:t>kronis</w:t>
      </w:r>
      <w:proofErr w:type="spellEnd"/>
      <w:r w:rsidRPr="00895282">
        <w:rPr>
          <w:lang w:val="en-US"/>
        </w:rPr>
        <w:t xml:space="preserve"> </w:t>
      </w:r>
      <w:proofErr w:type="spellStart"/>
      <w:r w:rsidRPr="00895282">
        <w:rPr>
          <w:lang w:val="en-US"/>
        </w:rPr>
        <w:t>melalui</w:t>
      </w:r>
      <w:proofErr w:type="spellEnd"/>
      <w:r w:rsidRPr="00895282">
        <w:rPr>
          <w:lang w:val="en-US"/>
        </w:rPr>
        <w:t xml:space="preserve"> </w:t>
      </w:r>
      <w:proofErr w:type="spellStart"/>
      <w:r w:rsidRPr="00895282">
        <w:rPr>
          <w:lang w:val="en-US"/>
        </w:rPr>
        <w:t>pola</w:t>
      </w:r>
      <w:proofErr w:type="spellEnd"/>
      <w:r w:rsidRPr="00895282">
        <w:rPr>
          <w:lang w:val="en-US"/>
        </w:rPr>
        <w:t xml:space="preserve"> </w:t>
      </w:r>
      <w:proofErr w:type="spellStart"/>
      <w:r w:rsidRPr="00895282">
        <w:rPr>
          <w:lang w:val="en-US"/>
        </w:rPr>
        <w:t>hidup</w:t>
      </w:r>
      <w:proofErr w:type="spellEnd"/>
      <w:r w:rsidRPr="00895282">
        <w:rPr>
          <w:lang w:val="en-US"/>
        </w:rPr>
        <w:t xml:space="preserve"> </w:t>
      </w:r>
      <w:proofErr w:type="spellStart"/>
      <w:r w:rsidRPr="00895282">
        <w:rPr>
          <w:lang w:val="en-US"/>
        </w:rPr>
        <w:t>sehat</w:t>
      </w:r>
      <w:proofErr w:type="spellEnd"/>
      <w:r w:rsidRPr="00895282">
        <w:rPr>
          <w:lang w:val="en-US"/>
        </w:rPr>
        <w:t xml:space="preserve">, </w:t>
      </w:r>
      <w:proofErr w:type="spellStart"/>
      <w:r w:rsidRPr="00895282">
        <w:rPr>
          <w:lang w:val="en-US"/>
        </w:rPr>
        <w:t>minum</w:t>
      </w:r>
      <w:proofErr w:type="spellEnd"/>
      <w:r w:rsidRPr="00895282">
        <w:rPr>
          <w:lang w:val="en-US"/>
        </w:rPr>
        <w:t xml:space="preserve"> </w:t>
      </w:r>
      <w:proofErr w:type="spellStart"/>
      <w:r w:rsidRPr="00895282">
        <w:rPr>
          <w:lang w:val="en-US"/>
        </w:rPr>
        <w:t>obat</w:t>
      </w:r>
      <w:proofErr w:type="spellEnd"/>
      <w:r w:rsidRPr="00895282">
        <w:rPr>
          <w:lang w:val="en-US"/>
        </w:rPr>
        <w:t xml:space="preserve"> </w:t>
      </w:r>
      <w:proofErr w:type="spellStart"/>
      <w:r w:rsidRPr="00895282">
        <w:rPr>
          <w:lang w:val="en-US"/>
        </w:rPr>
        <w:t>secara</w:t>
      </w:r>
      <w:proofErr w:type="spellEnd"/>
      <w:r w:rsidRPr="00895282">
        <w:rPr>
          <w:lang w:val="en-US"/>
        </w:rPr>
        <w:t xml:space="preserve"> </w:t>
      </w:r>
      <w:proofErr w:type="spellStart"/>
      <w:r w:rsidRPr="00895282">
        <w:rPr>
          <w:lang w:val="en-US"/>
        </w:rPr>
        <w:t>teratur</w:t>
      </w:r>
      <w:proofErr w:type="spellEnd"/>
      <w:r w:rsidRPr="00895282">
        <w:rPr>
          <w:lang w:val="en-US"/>
        </w:rPr>
        <w:t xml:space="preserve">, </w:t>
      </w:r>
      <w:proofErr w:type="spellStart"/>
      <w:r w:rsidRPr="00895282">
        <w:rPr>
          <w:lang w:val="en-US"/>
        </w:rPr>
        <w:t>dan</w:t>
      </w:r>
      <w:proofErr w:type="spellEnd"/>
      <w:r w:rsidRPr="00895282">
        <w:rPr>
          <w:lang w:val="en-US"/>
        </w:rPr>
        <w:t xml:space="preserve"> </w:t>
      </w:r>
      <w:proofErr w:type="spellStart"/>
      <w:r w:rsidRPr="00895282">
        <w:rPr>
          <w:lang w:val="en-US"/>
        </w:rPr>
        <w:t>kontrol</w:t>
      </w:r>
      <w:proofErr w:type="spellEnd"/>
      <w:r w:rsidRPr="00895282">
        <w:rPr>
          <w:lang w:val="en-US"/>
        </w:rPr>
        <w:t xml:space="preserve"> </w:t>
      </w:r>
      <w:proofErr w:type="spellStart"/>
      <w:r w:rsidRPr="00895282">
        <w:rPr>
          <w:lang w:val="en-US"/>
        </w:rPr>
        <w:t>kesehatan</w:t>
      </w:r>
      <w:proofErr w:type="spellEnd"/>
      <w:r w:rsidRPr="00895282">
        <w:rPr>
          <w:lang w:val="en-US"/>
        </w:rPr>
        <w:t xml:space="preserve"> </w:t>
      </w:r>
      <w:proofErr w:type="spellStart"/>
      <w:r w:rsidRPr="00895282">
        <w:rPr>
          <w:lang w:val="en-US"/>
        </w:rPr>
        <w:t>berkala</w:t>
      </w:r>
      <w:proofErr w:type="spellEnd"/>
      <w:r w:rsidRPr="00895282">
        <w:rPr>
          <w:lang w:val="en-US"/>
        </w:rPr>
        <w:t>.</w:t>
      </w:r>
    </w:p>
    <w:p w:rsidR="00895282" w:rsidRPr="00895282" w:rsidRDefault="00895282" w:rsidP="00895282">
      <w:pPr>
        <w:ind w:left="0" w:hanging="2"/>
        <w:jc w:val="both"/>
        <w:rPr>
          <w:lang w:val="en-US"/>
        </w:rPr>
      </w:pPr>
    </w:p>
    <w:p w:rsidR="006F1F7A" w:rsidRDefault="006F1F7A">
      <w:pPr>
        <w:ind w:left="0" w:hanging="2"/>
        <w:jc w:val="both"/>
        <w:rPr>
          <w:rFonts w:ascii="Century Gothic" w:eastAsia="Century Gothic" w:hAnsi="Century Gothic" w:cs="Century Gothic"/>
          <w:sz w:val="18"/>
          <w:szCs w:val="18"/>
        </w:rPr>
      </w:pPr>
    </w:p>
    <w:p w:rsidR="006F1F7A" w:rsidRDefault="009A411B">
      <w:pPr>
        <w:pStyle w:val="Heading2"/>
        <w:ind w:left="1" w:hanging="3"/>
      </w:pPr>
      <w:r>
        <w:t>METODE PELAKSANAAN</w:t>
      </w:r>
    </w:p>
    <w:p w:rsidR="00895282" w:rsidRPr="00895282" w:rsidRDefault="00895282" w:rsidP="00895282">
      <w:pPr>
        <w:ind w:left="0" w:hanging="2"/>
        <w:jc w:val="both"/>
        <w:rPr>
          <w:lang w:val="en-US"/>
        </w:rPr>
      </w:pPr>
      <w:proofErr w:type="spellStart"/>
      <w:r w:rsidRPr="00895282">
        <w:rPr>
          <w:lang w:val="en-US"/>
        </w:rPr>
        <w:t>Kegiatan</w:t>
      </w:r>
      <w:proofErr w:type="spellEnd"/>
      <w:r w:rsidRPr="00895282">
        <w:rPr>
          <w:lang w:val="en-US"/>
        </w:rPr>
        <w:t xml:space="preserve"> </w:t>
      </w:r>
      <w:proofErr w:type="spellStart"/>
      <w:r w:rsidRPr="00895282">
        <w:rPr>
          <w:lang w:val="en-US"/>
        </w:rPr>
        <w:t>pengabdian</w:t>
      </w:r>
      <w:proofErr w:type="spellEnd"/>
      <w:r w:rsidRPr="00895282">
        <w:rPr>
          <w:lang w:val="en-US"/>
        </w:rPr>
        <w:t xml:space="preserve"> </w:t>
      </w:r>
      <w:proofErr w:type="spellStart"/>
      <w:r w:rsidRPr="00895282">
        <w:rPr>
          <w:lang w:val="en-US"/>
        </w:rPr>
        <w:t>dilakukan</w:t>
      </w:r>
      <w:proofErr w:type="spellEnd"/>
      <w:r w:rsidRPr="00895282">
        <w:rPr>
          <w:lang w:val="en-US"/>
        </w:rPr>
        <w:t xml:space="preserve"> </w:t>
      </w:r>
      <w:proofErr w:type="spellStart"/>
      <w:r w:rsidRPr="00895282">
        <w:rPr>
          <w:lang w:val="en-US"/>
        </w:rPr>
        <w:t>melalui</w:t>
      </w:r>
      <w:proofErr w:type="spellEnd"/>
      <w:r w:rsidRPr="00895282">
        <w:rPr>
          <w:lang w:val="en-US"/>
        </w:rPr>
        <w:t xml:space="preserve"> </w:t>
      </w:r>
      <w:proofErr w:type="spellStart"/>
      <w:r w:rsidRPr="00895282">
        <w:rPr>
          <w:lang w:val="en-US"/>
        </w:rPr>
        <w:t>tahapan</w:t>
      </w:r>
      <w:proofErr w:type="spellEnd"/>
      <w:r w:rsidRPr="00895282">
        <w:rPr>
          <w:lang w:val="en-US"/>
        </w:rPr>
        <w:t xml:space="preserve"> </w:t>
      </w:r>
      <w:proofErr w:type="spellStart"/>
      <w:r w:rsidRPr="00895282">
        <w:rPr>
          <w:lang w:val="en-US"/>
        </w:rPr>
        <w:t>berikut</w:t>
      </w:r>
      <w:proofErr w:type="spellEnd"/>
      <w:r w:rsidRPr="00895282">
        <w:rPr>
          <w:lang w:val="en-US"/>
        </w:rPr>
        <w:t>:</w:t>
      </w:r>
    </w:p>
    <w:p w:rsidR="00895282" w:rsidRPr="00895282" w:rsidRDefault="00895282" w:rsidP="00895282">
      <w:pPr>
        <w:ind w:left="0" w:hanging="2"/>
        <w:jc w:val="both"/>
        <w:rPr>
          <w:lang w:val="en-US"/>
        </w:rPr>
      </w:pPr>
      <w:proofErr w:type="spellStart"/>
      <w:r w:rsidRPr="00895282">
        <w:rPr>
          <w:b/>
          <w:bCs/>
          <w:lang w:val="en-US"/>
        </w:rPr>
        <w:t>Persiapan</w:t>
      </w:r>
      <w:proofErr w:type="spellEnd"/>
      <w:r w:rsidRPr="00895282">
        <w:rPr>
          <w:lang w:val="en-US"/>
        </w:rPr>
        <w:t xml:space="preserve">: </w:t>
      </w:r>
      <w:proofErr w:type="spellStart"/>
      <w:r w:rsidRPr="00895282">
        <w:rPr>
          <w:lang w:val="en-US"/>
        </w:rPr>
        <w:t>Penyusunan</w:t>
      </w:r>
      <w:proofErr w:type="spellEnd"/>
      <w:r w:rsidRPr="00895282">
        <w:rPr>
          <w:lang w:val="en-US"/>
        </w:rPr>
        <w:t xml:space="preserve"> </w:t>
      </w:r>
      <w:proofErr w:type="spellStart"/>
      <w:r w:rsidRPr="00895282">
        <w:rPr>
          <w:lang w:val="en-US"/>
        </w:rPr>
        <w:t>modul</w:t>
      </w:r>
      <w:proofErr w:type="spellEnd"/>
      <w:r w:rsidRPr="00895282">
        <w:rPr>
          <w:lang w:val="en-US"/>
        </w:rPr>
        <w:t xml:space="preserve"> </w:t>
      </w:r>
      <w:proofErr w:type="spellStart"/>
      <w:r w:rsidRPr="00895282">
        <w:rPr>
          <w:lang w:val="en-US"/>
        </w:rPr>
        <w:t>edukasi</w:t>
      </w:r>
      <w:proofErr w:type="spellEnd"/>
      <w:r w:rsidRPr="00895282">
        <w:rPr>
          <w:lang w:val="en-US"/>
        </w:rPr>
        <w:t xml:space="preserve">, leaflet, </w:t>
      </w:r>
      <w:proofErr w:type="spellStart"/>
      <w:r w:rsidRPr="00895282">
        <w:rPr>
          <w:lang w:val="en-US"/>
        </w:rPr>
        <w:t>spanduk</w:t>
      </w:r>
      <w:proofErr w:type="spellEnd"/>
      <w:r w:rsidRPr="00895282">
        <w:rPr>
          <w:lang w:val="en-US"/>
        </w:rPr>
        <w:t xml:space="preserve">, </w:t>
      </w:r>
      <w:proofErr w:type="spellStart"/>
      <w:r w:rsidRPr="00895282">
        <w:rPr>
          <w:lang w:val="en-US"/>
        </w:rPr>
        <w:t>serta</w:t>
      </w:r>
      <w:proofErr w:type="spellEnd"/>
      <w:r w:rsidRPr="00895282">
        <w:rPr>
          <w:lang w:val="en-US"/>
        </w:rPr>
        <w:t xml:space="preserve"> </w:t>
      </w:r>
      <w:proofErr w:type="spellStart"/>
      <w:r w:rsidRPr="00895282">
        <w:rPr>
          <w:lang w:val="en-US"/>
        </w:rPr>
        <w:t>koordinasi</w:t>
      </w:r>
      <w:proofErr w:type="spellEnd"/>
      <w:r w:rsidRPr="00895282">
        <w:rPr>
          <w:lang w:val="en-US"/>
        </w:rPr>
        <w:t xml:space="preserve"> </w:t>
      </w:r>
      <w:proofErr w:type="spellStart"/>
      <w:r w:rsidRPr="00895282">
        <w:rPr>
          <w:lang w:val="en-US"/>
        </w:rPr>
        <w:t>dengan</w:t>
      </w:r>
      <w:proofErr w:type="spellEnd"/>
      <w:r w:rsidRPr="00895282">
        <w:rPr>
          <w:lang w:val="en-US"/>
        </w:rPr>
        <w:t xml:space="preserve"> </w:t>
      </w:r>
      <w:proofErr w:type="spellStart"/>
      <w:r w:rsidRPr="00895282">
        <w:rPr>
          <w:lang w:val="en-US"/>
        </w:rPr>
        <w:t>Kelurahan</w:t>
      </w:r>
      <w:proofErr w:type="spellEnd"/>
      <w:r w:rsidRPr="00895282">
        <w:rPr>
          <w:lang w:val="en-US"/>
        </w:rPr>
        <w:t xml:space="preserve"> </w:t>
      </w:r>
      <w:proofErr w:type="spellStart"/>
      <w:r w:rsidRPr="00895282">
        <w:rPr>
          <w:lang w:val="en-US"/>
        </w:rPr>
        <w:t>Debong</w:t>
      </w:r>
      <w:proofErr w:type="spellEnd"/>
      <w:r w:rsidRPr="00895282">
        <w:rPr>
          <w:lang w:val="en-US"/>
        </w:rPr>
        <w:t xml:space="preserve"> </w:t>
      </w:r>
      <w:proofErr w:type="spellStart"/>
      <w:r w:rsidRPr="00895282">
        <w:rPr>
          <w:lang w:val="en-US"/>
        </w:rPr>
        <w:t>Kulon</w:t>
      </w:r>
      <w:proofErr w:type="spellEnd"/>
      <w:r w:rsidRPr="00895282">
        <w:rPr>
          <w:lang w:val="en-US"/>
        </w:rPr>
        <w:t>.</w:t>
      </w:r>
    </w:p>
    <w:p w:rsidR="00895282" w:rsidRPr="00895282" w:rsidRDefault="00895282" w:rsidP="00895282">
      <w:pPr>
        <w:ind w:left="0" w:hanging="2"/>
        <w:jc w:val="both"/>
        <w:rPr>
          <w:lang w:val="en-US"/>
        </w:rPr>
      </w:pPr>
      <w:proofErr w:type="spellStart"/>
      <w:r w:rsidRPr="00895282">
        <w:rPr>
          <w:b/>
          <w:bCs/>
          <w:lang w:val="en-US"/>
        </w:rPr>
        <w:t>Pemeriksaan</w:t>
      </w:r>
      <w:proofErr w:type="spellEnd"/>
      <w:r w:rsidRPr="00895282">
        <w:rPr>
          <w:b/>
          <w:bCs/>
          <w:lang w:val="en-US"/>
        </w:rPr>
        <w:t xml:space="preserve"> </w:t>
      </w:r>
      <w:proofErr w:type="spellStart"/>
      <w:r w:rsidRPr="00895282">
        <w:rPr>
          <w:b/>
          <w:bCs/>
          <w:lang w:val="en-US"/>
        </w:rPr>
        <w:t>Kesehatan</w:t>
      </w:r>
      <w:proofErr w:type="spellEnd"/>
      <w:r w:rsidRPr="00895282">
        <w:rPr>
          <w:lang w:val="en-US"/>
        </w:rPr>
        <w:t xml:space="preserve">: </w:t>
      </w:r>
      <w:proofErr w:type="spellStart"/>
      <w:r w:rsidRPr="00895282">
        <w:rPr>
          <w:lang w:val="en-US"/>
        </w:rPr>
        <w:t>Dilakukan</w:t>
      </w:r>
      <w:proofErr w:type="spellEnd"/>
      <w:r w:rsidRPr="00895282">
        <w:rPr>
          <w:lang w:val="en-US"/>
        </w:rPr>
        <w:t xml:space="preserve"> </w:t>
      </w:r>
      <w:proofErr w:type="spellStart"/>
      <w:r w:rsidRPr="00895282">
        <w:rPr>
          <w:lang w:val="en-US"/>
        </w:rPr>
        <w:t>pengukuran</w:t>
      </w:r>
      <w:proofErr w:type="spellEnd"/>
      <w:r w:rsidRPr="00895282">
        <w:rPr>
          <w:lang w:val="en-US"/>
        </w:rPr>
        <w:t xml:space="preserve"> </w:t>
      </w:r>
      <w:proofErr w:type="spellStart"/>
      <w:r w:rsidRPr="00895282">
        <w:rPr>
          <w:lang w:val="en-US"/>
        </w:rPr>
        <w:t>tekanan</w:t>
      </w:r>
      <w:proofErr w:type="spellEnd"/>
      <w:r w:rsidRPr="00895282">
        <w:rPr>
          <w:lang w:val="en-US"/>
        </w:rPr>
        <w:t xml:space="preserve"> </w:t>
      </w:r>
      <w:proofErr w:type="spellStart"/>
      <w:r w:rsidRPr="00895282">
        <w:rPr>
          <w:lang w:val="en-US"/>
        </w:rPr>
        <w:t>darah</w:t>
      </w:r>
      <w:proofErr w:type="spellEnd"/>
      <w:r w:rsidRPr="00895282">
        <w:rPr>
          <w:lang w:val="en-US"/>
        </w:rPr>
        <w:t xml:space="preserve">, </w:t>
      </w:r>
      <w:proofErr w:type="spellStart"/>
      <w:proofErr w:type="gramStart"/>
      <w:r w:rsidRPr="00895282">
        <w:rPr>
          <w:lang w:val="en-US"/>
        </w:rPr>
        <w:t>kadar</w:t>
      </w:r>
      <w:proofErr w:type="spellEnd"/>
      <w:proofErr w:type="gramEnd"/>
      <w:r w:rsidRPr="00895282">
        <w:rPr>
          <w:lang w:val="en-US"/>
        </w:rPr>
        <w:t xml:space="preserve"> </w:t>
      </w:r>
      <w:proofErr w:type="spellStart"/>
      <w:r w:rsidRPr="00895282">
        <w:rPr>
          <w:lang w:val="en-US"/>
        </w:rPr>
        <w:t>gula</w:t>
      </w:r>
      <w:proofErr w:type="spellEnd"/>
      <w:r w:rsidRPr="00895282">
        <w:rPr>
          <w:lang w:val="en-US"/>
        </w:rPr>
        <w:t xml:space="preserve"> </w:t>
      </w:r>
      <w:proofErr w:type="spellStart"/>
      <w:r w:rsidRPr="00895282">
        <w:rPr>
          <w:lang w:val="en-US"/>
        </w:rPr>
        <w:t>darah</w:t>
      </w:r>
      <w:proofErr w:type="spellEnd"/>
      <w:r w:rsidRPr="00895282">
        <w:rPr>
          <w:lang w:val="en-US"/>
        </w:rPr>
        <w:t xml:space="preserve">, </w:t>
      </w:r>
      <w:proofErr w:type="spellStart"/>
      <w:r w:rsidRPr="00895282">
        <w:rPr>
          <w:lang w:val="en-US"/>
        </w:rPr>
        <w:t>berat</w:t>
      </w:r>
      <w:proofErr w:type="spellEnd"/>
      <w:r w:rsidRPr="00895282">
        <w:rPr>
          <w:lang w:val="en-US"/>
        </w:rPr>
        <w:t xml:space="preserve"> </w:t>
      </w:r>
      <w:proofErr w:type="spellStart"/>
      <w:r w:rsidRPr="00895282">
        <w:rPr>
          <w:lang w:val="en-US"/>
        </w:rPr>
        <w:t>badan</w:t>
      </w:r>
      <w:proofErr w:type="spellEnd"/>
      <w:r w:rsidRPr="00895282">
        <w:rPr>
          <w:lang w:val="en-US"/>
        </w:rPr>
        <w:t xml:space="preserve">, </w:t>
      </w:r>
      <w:proofErr w:type="spellStart"/>
      <w:r w:rsidRPr="00895282">
        <w:rPr>
          <w:lang w:val="en-US"/>
        </w:rPr>
        <w:t>dan</w:t>
      </w:r>
      <w:proofErr w:type="spellEnd"/>
      <w:r w:rsidRPr="00895282">
        <w:rPr>
          <w:lang w:val="en-US"/>
        </w:rPr>
        <w:t xml:space="preserve"> </w:t>
      </w:r>
      <w:proofErr w:type="spellStart"/>
      <w:r w:rsidRPr="00895282">
        <w:rPr>
          <w:lang w:val="en-US"/>
        </w:rPr>
        <w:t>kolesterol</w:t>
      </w:r>
      <w:proofErr w:type="spellEnd"/>
      <w:r w:rsidRPr="00895282">
        <w:rPr>
          <w:lang w:val="en-US"/>
        </w:rPr>
        <w:t xml:space="preserve"> </w:t>
      </w:r>
      <w:proofErr w:type="spellStart"/>
      <w:r w:rsidRPr="00895282">
        <w:rPr>
          <w:lang w:val="en-US"/>
        </w:rPr>
        <w:t>terhadap</w:t>
      </w:r>
      <w:proofErr w:type="spellEnd"/>
      <w:r w:rsidRPr="00895282">
        <w:rPr>
          <w:lang w:val="en-US"/>
        </w:rPr>
        <w:t xml:space="preserve"> 30 </w:t>
      </w:r>
      <w:proofErr w:type="spellStart"/>
      <w:r w:rsidRPr="00895282">
        <w:rPr>
          <w:lang w:val="en-US"/>
        </w:rPr>
        <w:t>warga</w:t>
      </w:r>
      <w:proofErr w:type="spellEnd"/>
      <w:r w:rsidRPr="00895282">
        <w:rPr>
          <w:lang w:val="en-US"/>
        </w:rPr>
        <w:t xml:space="preserve"> </w:t>
      </w:r>
      <w:proofErr w:type="spellStart"/>
      <w:r w:rsidRPr="00895282">
        <w:rPr>
          <w:lang w:val="en-US"/>
        </w:rPr>
        <w:t>dengan</w:t>
      </w:r>
      <w:proofErr w:type="spellEnd"/>
      <w:r w:rsidRPr="00895282">
        <w:rPr>
          <w:lang w:val="en-US"/>
        </w:rPr>
        <w:t xml:space="preserve"> </w:t>
      </w:r>
      <w:proofErr w:type="spellStart"/>
      <w:r w:rsidRPr="00895282">
        <w:rPr>
          <w:lang w:val="en-US"/>
        </w:rPr>
        <w:t>penyakit</w:t>
      </w:r>
      <w:proofErr w:type="spellEnd"/>
      <w:r w:rsidRPr="00895282">
        <w:rPr>
          <w:lang w:val="en-US"/>
        </w:rPr>
        <w:t xml:space="preserve"> </w:t>
      </w:r>
      <w:proofErr w:type="spellStart"/>
      <w:r w:rsidRPr="00895282">
        <w:rPr>
          <w:lang w:val="en-US"/>
        </w:rPr>
        <w:t>kronis</w:t>
      </w:r>
      <w:proofErr w:type="spellEnd"/>
      <w:r w:rsidRPr="00895282">
        <w:rPr>
          <w:lang w:val="en-US"/>
        </w:rPr>
        <w:t>.</w:t>
      </w:r>
    </w:p>
    <w:p w:rsidR="00895282" w:rsidRPr="00895282" w:rsidRDefault="00895282" w:rsidP="00895282">
      <w:pPr>
        <w:ind w:left="0" w:hanging="2"/>
        <w:jc w:val="both"/>
        <w:rPr>
          <w:lang w:val="en-US"/>
        </w:rPr>
      </w:pPr>
      <w:proofErr w:type="spellStart"/>
      <w:r w:rsidRPr="00895282">
        <w:rPr>
          <w:b/>
          <w:bCs/>
          <w:lang w:val="en-US"/>
        </w:rPr>
        <w:t>Penyuluhan</w:t>
      </w:r>
      <w:proofErr w:type="spellEnd"/>
      <w:r w:rsidRPr="00895282">
        <w:rPr>
          <w:lang w:val="en-US"/>
        </w:rPr>
        <w:t xml:space="preserve">: </w:t>
      </w:r>
      <w:proofErr w:type="spellStart"/>
      <w:r w:rsidRPr="00895282">
        <w:rPr>
          <w:lang w:val="en-US"/>
        </w:rPr>
        <w:t>Disampaikan</w:t>
      </w:r>
      <w:proofErr w:type="spellEnd"/>
      <w:r w:rsidRPr="00895282">
        <w:rPr>
          <w:lang w:val="en-US"/>
        </w:rPr>
        <w:t xml:space="preserve"> </w:t>
      </w:r>
      <w:proofErr w:type="spellStart"/>
      <w:r w:rsidRPr="00895282">
        <w:rPr>
          <w:lang w:val="en-US"/>
        </w:rPr>
        <w:t>materi</w:t>
      </w:r>
      <w:proofErr w:type="spellEnd"/>
      <w:r w:rsidRPr="00895282">
        <w:rPr>
          <w:lang w:val="en-US"/>
        </w:rPr>
        <w:t xml:space="preserve"> </w:t>
      </w:r>
      <w:proofErr w:type="spellStart"/>
      <w:r w:rsidRPr="00895282">
        <w:rPr>
          <w:lang w:val="en-US"/>
        </w:rPr>
        <w:t>melalui</w:t>
      </w:r>
      <w:proofErr w:type="spellEnd"/>
      <w:r w:rsidRPr="00895282">
        <w:rPr>
          <w:lang w:val="en-US"/>
        </w:rPr>
        <w:t xml:space="preserve"> </w:t>
      </w:r>
      <w:proofErr w:type="spellStart"/>
      <w:r w:rsidRPr="00895282">
        <w:rPr>
          <w:lang w:val="en-US"/>
        </w:rPr>
        <w:t>ceramah</w:t>
      </w:r>
      <w:proofErr w:type="spellEnd"/>
      <w:r w:rsidRPr="00895282">
        <w:rPr>
          <w:lang w:val="en-US"/>
        </w:rPr>
        <w:t xml:space="preserve"> </w:t>
      </w:r>
      <w:proofErr w:type="spellStart"/>
      <w:r w:rsidRPr="00895282">
        <w:rPr>
          <w:lang w:val="en-US"/>
        </w:rPr>
        <w:t>interaktif</w:t>
      </w:r>
      <w:proofErr w:type="spellEnd"/>
      <w:r w:rsidRPr="00895282">
        <w:rPr>
          <w:lang w:val="en-US"/>
        </w:rPr>
        <w:t xml:space="preserve"> </w:t>
      </w:r>
      <w:proofErr w:type="spellStart"/>
      <w:r w:rsidRPr="00895282">
        <w:rPr>
          <w:lang w:val="en-US"/>
        </w:rPr>
        <w:t>dan</w:t>
      </w:r>
      <w:proofErr w:type="spellEnd"/>
      <w:r w:rsidRPr="00895282">
        <w:rPr>
          <w:lang w:val="en-US"/>
        </w:rPr>
        <w:t xml:space="preserve"> </w:t>
      </w:r>
      <w:proofErr w:type="spellStart"/>
      <w:r w:rsidRPr="00895282">
        <w:rPr>
          <w:lang w:val="en-US"/>
        </w:rPr>
        <w:t>pemutaran</w:t>
      </w:r>
      <w:proofErr w:type="spellEnd"/>
      <w:r w:rsidRPr="00895282">
        <w:rPr>
          <w:lang w:val="en-US"/>
        </w:rPr>
        <w:t xml:space="preserve"> video </w:t>
      </w:r>
      <w:proofErr w:type="spellStart"/>
      <w:r w:rsidRPr="00895282">
        <w:rPr>
          <w:lang w:val="en-US"/>
        </w:rPr>
        <w:t>edukasi</w:t>
      </w:r>
      <w:proofErr w:type="spellEnd"/>
      <w:r w:rsidRPr="00895282">
        <w:rPr>
          <w:lang w:val="en-US"/>
        </w:rPr>
        <w:t>.</w:t>
      </w:r>
    </w:p>
    <w:p w:rsidR="00895282" w:rsidRPr="00895282" w:rsidRDefault="00895282" w:rsidP="00895282">
      <w:pPr>
        <w:ind w:left="0" w:hanging="2"/>
        <w:jc w:val="both"/>
        <w:rPr>
          <w:lang w:val="en-US"/>
        </w:rPr>
      </w:pPr>
      <w:proofErr w:type="spellStart"/>
      <w:r w:rsidRPr="00895282">
        <w:rPr>
          <w:b/>
          <w:bCs/>
          <w:lang w:val="en-US"/>
        </w:rPr>
        <w:t>Diskusi</w:t>
      </w:r>
      <w:proofErr w:type="spellEnd"/>
      <w:r w:rsidRPr="00895282">
        <w:rPr>
          <w:b/>
          <w:bCs/>
          <w:lang w:val="en-US"/>
        </w:rPr>
        <w:t xml:space="preserve"> </w:t>
      </w:r>
      <w:proofErr w:type="spellStart"/>
      <w:r w:rsidRPr="00895282">
        <w:rPr>
          <w:b/>
          <w:bCs/>
          <w:lang w:val="en-US"/>
        </w:rPr>
        <w:t>dan</w:t>
      </w:r>
      <w:proofErr w:type="spellEnd"/>
      <w:r w:rsidRPr="00895282">
        <w:rPr>
          <w:b/>
          <w:bCs/>
          <w:lang w:val="en-US"/>
        </w:rPr>
        <w:t xml:space="preserve"> </w:t>
      </w:r>
      <w:proofErr w:type="spellStart"/>
      <w:r w:rsidRPr="00895282">
        <w:rPr>
          <w:b/>
          <w:bCs/>
          <w:lang w:val="en-US"/>
        </w:rPr>
        <w:t>Pendampingan</w:t>
      </w:r>
      <w:proofErr w:type="spellEnd"/>
      <w:r w:rsidRPr="00895282">
        <w:rPr>
          <w:lang w:val="en-US"/>
        </w:rPr>
        <w:t xml:space="preserve">: </w:t>
      </w:r>
      <w:proofErr w:type="spellStart"/>
      <w:r w:rsidRPr="00895282">
        <w:rPr>
          <w:lang w:val="en-US"/>
        </w:rPr>
        <w:t>Peserta</w:t>
      </w:r>
      <w:proofErr w:type="spellEnd"/>
      <w:r w:rsidRPr="00895282">
        <w:rPr>
          <w:lang w:val="en-US"/>
        </w:rPr>
        <w:t xml:space="preserve"> </w:t>
      </w:r>
      <w:proofErr w:type="spellStart"/>
      <w:r w:rsidRPr="00895282">
        <w:rPr>
          <w:lang w:val="en-US"/>
        </w:rPr>
        <w:t>diajak</w:t>
      </w:r>
      <w:proofErr w:type="spellEnd"/>
      <w:r w:rsidRPr="00895282">
        <w:rPr>
          <w:lang w:val="en-US"/>
        </w:rPr>
        <w:t xml:space="preserve"> </w:t>
      </w:r>
      <w:proofErr w:type="spellStart"/>
      <w:r w:rsidRPr="00895282">
        <w:rPr>
          <w:lang w:val="en-US"/>
        </w:rPr>
        <w:t>berdiskusi</w:t>
      </w:r>
      <w:proofErr w:type="spellEnd"/>
      <w:r w:rsidRPr="00895282">
        <w:rPr>
          <w:lang w:val="en-US"/>
        </w:rPr>
        <w:t xml:space="preserve"> </w:t>
      </w:r>
      <w:proofErr w:type="spellStart"/>
      <w:r w:rsidRPr="00895282">
        <w:rPr>
          <w:lang w:val="en-US"/>
        </w:rPr>
        <w:t>dan</w:t>
      </w:r>
      <w:proofErr w:type="spellEnd"/>
      <w:r w:rsidRPr="00895282">
        <w:rPr>
          <w:lang w:val="en-US"/>
        </w:rPr>
        <w:t xml:space="preserve"> </w:t>
      </w:r>
      <w:proofErr w:type="spellStart"/>
      <w:r w:rsidRPr="00895282">
        <w:rPr>
          <w:lang w:val="en-US"/>
        </w:rPr>
        <w:t>diberi</w:t>
      </w:r>
      <w:proofErr w:type="spellEnd"/>
      <w:r w:rsidRPr="00895282">
        <w:rPr>
          <w:lang w:val="en-US"/>
        </w:rPr>
        <w:t xml:space="preserve"> </w:t>
      </w:r>
      <w:proofErr w:type="spellStart"/>
      <w:r w:rsidRPr="00895282">
        <w:rPr>
          <w:lang w:val="en-US"/>
        </w:rPr>
        <w:t>kesempatan</w:t>
      </w:r>
      <w:proofErr w:type="spellEnd"/>
      <w:r w:rsidRPr="00895282">
        <w:rPr>
          <w:lang w:val="en-US"/>
        </w:rPr>
        <w:t xml:space="preserve"> </w:t>
      </w:r>
      <w:proofErr w:type="spellStart"/>
      <w:r w:rsidRPr="00895282">
        <w:rPr>
          <w:lang w:val="en-US"/>
        </w:rPr>
        <w:t>konsultasi</w:t>
      </w:r>
      <w:proofErr w:type="spellEnd"/>
      <w:r w:rsidRPr="00895282">
        <w:rPr>
          <w:lang w:val="en-US"/>
        </w:rPr>
        <w:t xml:space="preserve"> </w:t>
      </w:r>
      <w:proofErr w:type="spellStart"/>
      <w:r w:rsidRPr="00895282">
        <w:rPr>
          <w:lang w:val="en-US"/>
        </w:rPr>
        <w:t>langsung</w:t>
      </w:r>
      <w:proofErr w:type="spellEnd"/>
      <w:r w:rsidRPr="00895282">
        <w:rPr>
          <w:lang w:val="en-US"/>
        </w:rPr>
        <w:t>.</w:t>
      </w:r>
    </w:p>
    <w:p w:rsidR="00895282" w:rsidRPr="00895282" w:rsidRDefault="00895282" w:rsidP="00895282">
      <w:pPr>
        <w:ind w:left="0" w:hanging="2"/>
        <w:jc w:val="both"/>
        <w:rPr>
          <w:lang w:val="en-US"/>
        </w:rPr>
      </w:pPr>
      <w:proofErr w:type="spellStart"/>
      <w:r w:rsidRPr="00895282">
        <w:rPr>
          <w:b/>
          <w:bCs/>
          <w:lang w:val="en-US"/>
        </w:rPr>
        <w:t>Evaluasi</w:t>
      </w:r>
      <w:proofErr w:type="spellEnd"/>
      <w:r w:rsidRPr="00895282">
        <w:rPr>
          <w:lang w:val="en-US"/>
        </w:rPr>
        <w:t xml:space="preserve">: </w:t>
      </w:r>
      <w:proofErr w:type="spellStart"/>
      <w:r w:rsidRPr="00895282">
        <w:rPr>
          <w:lang w:val="en-US"/>
        </w:rPr>
        <w:t>Dilakukan</w:t>
      </w:r>
      <w:proofErr w:type="spellEnd"/>
      <w:r w:rsidRPr="00895282">
        <w:rPr>
          <w:lang w:val="en-US"/>
        </w:rPr>
        <w:t xml:space="preserve"> pre </w:t>
      </w:r>
      <w:proofErr w:type="spellStart"/>
      <w:r w:rsidRPr="00895282">
        <w:rPr>
          <w:lang w:val="en-US"/>
        </w:rPr>
        <w:t>dan</w:t>
      </w:r>
      <w:proofErr w:type="spellEnd"/>
      <w:r w:rsidRPr="00895282">
        <w:rPr>
          <w:lang w:val="en-US"/>
        </w:rPr>
        <w:t xml:space="preserve"> post-test </w:t>
      </w:r>
      <w:proofErr w:type="spellStart"/>
      <w:r w:rsidRPr="00895282">
        <w:rPr>
          <w:lang w:val="en-US"/>
        </w:rPr>
        <w:t>untuk</w:t>
      </w:r>
      <w:proofErr w:type="spellEnd"/>
      <w:r w:rsidRPr="00895282">
        <w:rPr>
          <w:lang w:val="en-US"/>
        </w:rPr>
        <w:t xml:space="preserve"> </w:t>
      </w:r>
      <w:proofErr w:type="spellStart"/>
      <w:r w:rsidRPr="00895282">
        <w:rPr>
          <w:lang w:val="en-US"/>
        </w:rPr>
        <w:t>mengukur</w:t>
      </w:r>
      <w:proofErr w:type="spellEnd"/>
      <w:r w:rsidRPr="00895282">
        <w:rPr>
          <w:lang w:val="en-US"/>
        </w:rPr>
        <w:t xml:space="preserve"> </w:t>
      </w:r>
      <w:proofErr w:type="spellStart"/>
      <w:r w:rsidRPr="00895282">
        <w:rPr>
          <w:lang w:val="en-US"/>
        </w:rPr>
        <w:t>peningkatan</w:t>
      </w:r>
      <w:proofErr w:type="spellEnd"/>
      <w:r w:rsidRPr="00895282">
        <w:rPr>
          <w:lang w:val="en-US"/>
        </w:rPr>
        <w:t xml:space="preserve"> </w:t>
      </w:r>
      <w:proofErr w:type="spellStart"/>
      <w:r w:rsidRPr="00895282">
        <w:rPr>
          <w:lang w:val="en-US"/>
        </w:rPr>
        <w:t>pengetahuan</w:t>
      </w:r>
      <w:proofErr w:type="spellEnd"/>
      <w:r w:rsidRPr="00895282">
        <w:rPr>
          <w:lang w:val="en-US"/>
        </w:rPr>
        <w:t xml:space="preserve"> </w:t>
      </w:r>
      <w:proofErr w:type="spellStart"/>
      <w:r w:rsidRPr="00895282">
        <w:rPr>
          <w:lang w:val="en-US"/>
        </w:rPr>
        <w:t>serta</w:t>
      </w:r>
      <w:proofErr w:type="spellEnd"/>
      <w:r w:rsidRPr="00895282">
        <w:rPr>
          <w:lang w:val="en-US"/>
        </w:rPr>
        <w:t xml:space="preserve"> </w:t>
      </w:r>
      <w:proofErr w:type="spellStart"/>
      <w:r w:rsidRPr="00895282">
        <w:rPr>
          <w:lang w:val="en-US"/>
        </w:rPr>
        <w:t>observasi</w:t>
      </w:r>
      <w:proofErr w:type="spellEnd"/>
      <w:r w:rsidRPr="00895282">
        <w:rPr>
          <w:lang w:val="en-US"/>
        </w:rPr>
        <w:t xml:space="preserve"> </w:t>
      </w:r>
      <w:proofErr w:type="spellStart"/>
      <w:r w:rsidRPr="00895282">
        <w:rPr>
          <w:lang w:val="en-US"/>
        </w:rPr>
        <w:t>partisipasi</w:t>
      </w:r>
      <w:proofErr w:type="spellEnd"/>
      <w:r w:rsidRPr="00895282">
        <w:rPr>
          <w:lang w:val="en-US"/>
        </w:rPr>
        <w:t xml:space="preserve"> </w:t>
      </w:r>
      <w:proofErr w:type="spellStart"/>
      <w:r w:rsidRPr="00895282">
        <w:rPr>
          <w:lang w:val="en-US"/>
        </w:rPr>
        <w:t>masyarakat</w:t>
      </w:r>
      <w:proofErr w:type="spellEnd"/>
      <w:r w:rsidRPr="00895282">
        <w:rPr>
          <w:lang w:val="en-US"/>
        </w:rPr>
        <w:t>.</w:t>
      </w:r>
    </w:p>
    <w:p w:rsidR="006F1F7A" w:rsidRDefault="009A411B">
      <w:pPr>
        <w:ind w:left="0" w:hanging="2"/>
        <w:jc w:val="both"/>
      </w:pPr>
      <w:r>
        <w:t>.</w:t>
      </w:r>
      <w:r>
        <w:t xml:space="preserve"> </w:t>
      </w:r>
    </w:p>
    <w:p w:rsidR="006F1F7A" w:rsidRDefault="009A411B" w:rsidP="00895282">
      <w:pPr>
        <w:ind w:leftChars="0" w:left="0" w:firstLineChars="0" w:firstLine="0"/>
        <w:jc w:val="both"/>
      </w:pPr>
      <w:r>
        <w:t>Alur kegiatan pengabdian masyarakat adalah sebagai berikut :</w:t>
      </w:r>
    </w:p>
    <w:p w:rsidR="006F1F7A" w:rsidRDefault="00C8542E">
      <w:pPr>
        <w:ind w:left="0" w:hanging="2"/>
        <w:jc w:val="both"/>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166789</wp:posOffset>
                </wp:positionH>
                <wp:positionV relativeFrom="paragraph">
                  <wp:posOffset>154772</wp:posOffset>
                </wp:positionV>
                <wp:extent cx="2596581" cy="1207139"/>
                <wp:effectExtent l="0" t="0" r="13335" b="12065"/>
                <wp:wrapNone/>
                <wp:docPr id="1" name="Group 1"/>
                <wp:cNvGraphicFramePr/>
                <a:graphic xmlns:a="http://schemas.openxmlformats.org/drawingml/2006/main">
                  <a:graphicData uri="http://schemas.microsoft.com/office/word/2010/wordprocessingGroup">
                    <wpg:wgp>
                      <wpg:cNvGrpSpPr/>
                      <wpg:grpSpPr>
                        <a:xfrm>
                          <a:off x="0" y="0"/>
                          <a:ext cx="2596581" cy="1207139"/>
                          <a:chOff x="4228400" y="3207638"/>
                          <a:chExt cx="2607826" cy="1244611"/>
                        </a:xfrm>
                      </wpg:grpSpPr>
                      <wpg:grpSp>
                        <wpg:cNvPr id="3" name="Group 3"/>
                        <wpg:cNvGrpSpPr/>
                        <wpg:grpSpPr>
                          <a:xfrm>
                            <a:off x="4228400" y="3207638"/>
                            <a:ext cx="2607826" cy="1244611"/>
                            <a:chOff x="2350" y="6856"/>
                            <a:chExt cx="9413" cy="3925"/>
                          </a:xfrm>
                        </wpg:grpSpPr>
                        <wps:wsp>
                          <wps:cNvPr id="4" name="Rectangle 4"/>
                          <wps:cNvSpPr/>
                          <wps:spPr>
                            <a:xfrm>
                              <a:off x="2350" y="7080"/>
                              <a:ext cx="8443" cy="3478"/>
                            </a:xfrm>
                            <a:prstGeom prst="rect">
                              <a:avLst/>
                            </a:prstGeom>
                            <a:noFill/>
                            <a:ln>
                              <a:noFill/>
                            </a:ln>
                          </wps:spPr>
                          <wps:txbx>
                            <w:txbxContent>
                              <w:p w:rsidR="006F1F7A" w:rsidRDefault="006F1F7A">
                                <w:pPr>
                                  <w:spacing w:line="240" w:lineRule="auto"/>
                                  <w:ind w:left="0" w:hanging="2"/>
                                </w:pPr>
                              </w:p>
                            </w:txbxContent>
                          </wps:txbx>
                          <wps:bodyPr spcFirstLastPara="1" wrap="square" lIns="91425" tIns="91425" rIns="91425" bIns="91425" anchor="ctr" anchorCtr="0">
                            <a:noAutofit/>
                          </wps:bodyPr>
                        </wps:wsp>
                        <wps:wsp>
                          <wps:cNvPr id="5" name="Rounded Rectangle 5"/>
                          <wps:cNvSpPr/>
                          <wps:spPr>
                            <a:xfrm>
                              <a:off x="2350" y="7080"/>
                              <a:ext cx="1980" cy="1262"/>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rsidR="006F1F7A" w:rsidRPr="00895282" w:rsidRDefault="00895282" w:rsidP="00895282">
                                <w:pPr>
                                  <w:spacing w:line="240" w:lineRule="auto"/>
                                  <w:ind w:leftChars="0" w:left="0" w:firstLineChars="0" w:firstLine="0"/>
                                  <w:jc w:val="both"/>
                                  <w:rPr>
                                    <w:lang w:val="en-US"/>
                                  </w:rPr>
                                </w:pPr>
                                <w:proofErr w:type="spellStart"/>
                                <w:r>
                                  <w:rPr>
                                    <w:rFonts w:ascii="Arial" w:eastAsia="Arial" w:hAnsi="Arial" w:cs="Arial"/>
                                    <w:color w:val="000000"/>
                                    <w:sz w:val="16"/>
                                    <w:lang w:val="en-US"/>
                                  </w:rPr>
                                  <w:t>Persiapan</w:t>
                                </w:r>
                                <w:proofErr w:type="spellEnd"/>
                              </w:p>
                            </w:txbxContent>
                          </wps:txbx>
                          <wps:bodyPr spcFirstLastPara="1" wrap="square" lIns="91425" tIns="45700" rIns="91425" bIns="45700" anchor="t" anchorCtr="0">
                            <a:noAutofit/>
                          </wps:bodyPr>
                        </wps:wsp>
                        <wps:wsp>
                          <wps:cNvPr id="6" name="Right Arrow 6"/>
                          <wps:cNvSpPr/>
                          <wps:spPr>
                            <a:xfrm>
                              <a:off x="4465" y="7351"/>
                              <a:ext cx="465" cy="525"/>
                            </a:xfrm>
                            <a:prstGeom prst="rightArrow">
                              <a:avLst>
                                <a:gd name="adj1" fmla="val 50000"/>
                                <a:gd name="adj2" fmla="val 50000"/>
                              </a:avLst>
                            </a:prstGeom>
                            <a:solidFill>
                              <a:srgbClr val="A5A5A5"/>
                            </a:solidFill>
                            <a:ln w="9525" cap="flat" cmpd="sng">
                              <a:solidFill>
                                <a:srgbClr val="000000"/>
                              </a:solidFill>
                              <a:prstDash val="solid"/>
                              <a:miter lim="800000"/>
                              <a:headEnd type="none" w="sm" len="sm"/>
                              <a:tailEnd type="none" w="sm" len="sm"/>
                            </a:ln>
                          </wps:spPr>
                          <wps:txbx>
                            <w:txbxContent>
                              <w:p w:rsidR="006F1F7A" w:rsidRDefault="006F1F7A">
                                <w:pPr>
                                  <w:spacing w:line="240" w:lineRule="auto"/>
                                  <w:ind w:left="0" w:hanging="2"/>
                                </w:pPr>
                              </w:p>
                            </w:txbxContent>
                          </wps:txbx>
                          <wps:bodyPr spcFirstLastPara="1" wrap="square" lIns="91425" tIns="91425" rIns="91425" bIns="91425" anchor="ctr" anchorCtr="0">
                            <a:noAutofit/>
                          </wps:bodyPr>
                        </wps:wsp>
                        <wps:wsp>
                          <wps:cNvPr id="7" name="Rounded Rectangle 7"/>
                          <wps:cNvSpPr/>
                          <wps:spPr>
                            <a:xfrm>
                              <a:off x="5008" y="7080"/>
                              <a:ext cx="2580" cy="1128"/>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rsidR="006F1F7A" w:rsidRDefault="009A411B">
                                <w:pPr>
                                  <w:spacing w:line="240" w:lineRule="auto"/>
                                  <w:ind w:left="0" w:hanging="2"/>
                                  <w:jc w:val="center"/>
                                </w:pPr>
                                <w:r>
                                  <w:rPr>
                                    <w:rFonts w:ascii="Arial" w:eastAsia="Arial" w:hAnsi="Arial" w:cs="Arial"/>
                                    <w:color w:val="000000"/>
                                    <w:sz w:val="16"/>
                                  </w:rPr>
                                  <w:t xml:space="preserve">Sosialisasi, </w:t>
                                </w:r>
                                <w:r>
                                  <w:rPr>
                                    <w:rFonts w:ascii="Arial" w:eastAsia="Arial" w:hAnsi="Arial" w:cs="Arial"/>
                                    <w:color w:val="000000"/>
                                    <w:sz w:val="16"/>
                                  </w:rPr>
                                  <w:t>penetapan sasaran dan penyampaian program</w:t>
                                </w:r>
                              </w:p>
                              <w:p w:rsidR="006F1F7A" w:rsidRDefault="006F1F7A">
                                <w:pPr>
                                  <w:spacing w:line="240" w:lineRule="auto"/>
                                  <w:ind w:left="0" w:hanging="2"/>
                                </w:pPr>
                              </w:p>
                            </w:txbxContent>
                          </wps:txbx>
                          <wps:bodyPr spcFirstLastPara="1" wrap="square" lIns="91425" tIns="45700" rIns="91425" bIns="45700" anchor="t" anchorCtr="0">
                            <a:noAutofit/>
                          </wps:bodyPr>
                        </wps:wsp>
                        <wps:wsp>
                          <wps:cNvPr id="8" name="Rounded Rectangle 8"/>
                          <wps:cNvSpPr/>
                          <wps:spPr>
                            <a:xfrm>
                              <a:off x="8225" y="6856"/>
                              <a:ext cx="3349" cy="1178"/>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rsidR="006F1F7A" w:rsidRDefault="00C8542E">
                                <w:pPr>
                                  <w:spacing w:line="240" w:lineRule="auto"/>
                                  <w:ind w:left="0" w:hanging="2"/>
                                  <w:jc w:val="center"/>
                                </w:pPr>
                                <w:r>
                                  <w:rPr>
                                    <w:rFonts w:ascii="Arial" w:eastAsia="Arial" w:hAnsi="Arial" w:cs="Arial"/>
                                    <w:color w:val="000000"/>
                                    <w:sz w:val="16"/>
                                  </w:rPr>
                                  <w:t>Pe</w:t>
                                </w:r>
                                <w:proofErr w:type="spellStart"/>
                                <w:r>
                                  <w:rPr>
                                    <w:rFonts w:ascii="Arial" w:eastAsia="Arial" w:hAnsi="Arial" w:cs="Arial"/>
                                    <w:color w:val="000000"/>
                                    <w:sz w:val="16"/>
                                    <w:lang w:val="en-US"/>
                                  </w:rPr>
                                  <w:t>meriksaan</w:t>
                                </w:r>
                                <w:proofErr w:type="spellEnd"/>
                                <w:r>
                                  <w:rPr>
                                    <w:rFonts w:ascii="Arial" w:eastAsia="Arial" w:hAnsi="Arial" w:cs="Arial"/>
                                    <w:color w:val="000000"/>
                                    <w:sz w:val="16"/>
                                    <w:lang w:val="en-US"/>
                                  </w:rPr>
                                  <w:t xml:space="preserve"> </w:t>
                                </w:r>
                                <w:proofErr w:type="spellStart"/>
                                <w:r>
                                  <w:rPr>
                                    <w:rFonts w:ascii="Arial" w:eastAsia="Arial" w:hAnsi="Arial" w:cs="Arial"/>
                                    <w:color w:val="000000"/>
                                    <w:sz w:val="16"/>
                                    <w:lang w:val="en-US"/>
                                  </w:rPr>
                                  <w:t>Kesehatan</w:t>
                                </w:r>
                                <w:proofErr w:type="spellEnd"/>
                                <w:r>
                                  <w:rPr>
                                    <w:rFonts w:ascii="Arial" w:eastAsia="Arial" w:hAnsi="Arial" w:cs="Arial"/>
                                    <w:color w:val="000000"/>
                                    <w:sz w:val="16"/>
                                  </w:rPr>
                                  <w:t xml:space="preserve"> Rema</w:t>
                                </w:r>
                                <w:r w:rsidR="009A411B">
                                  <w:rPr>
                                    <w:rFonts w:ascii="Arial" w:eastAsia="Arial" w:hAnsi="Arial" w:cs="Arial"/>
                                    <w:color w:val="000000"/>
                                    <w:sz w:val="16"/>
                                  </w:rPr>
                                  <w:t>SMA</w:t>
                                </w:r>
                              </w:p>
                              <w:p w:rsidR="006F1F7A" w:rsidRDefault="006F1F7A">
                                <w:pPr>
                                  <w:spacing w:line="240" w:lineRule="auto"/>
                                  <w:ind w:left="0" w:hanging="2"/>
                                </w:pPr>
                              </w:p>
                            </w:txbxContent>
                          </wps:txbx>
                          <wps:bodyPr spcFirstLastPara="1" wrap="square" lIns="91425" tIns="45700" rIns="91425" bIns="45700" anchor="t" anchorCtr="0">
                            <a:noAutofit/>
                          </wps:bodyPr>
                        </wps:wsp>
                        <wps:wsp>
                          <wps:cNvPr id="9" name="Right Arrow 9"/>
                          <wps:cNvSpPr/>
                          <wps:spPr>
                            <a:xfrm>
                              <a:off x="7678" y="7351"/>
                              <a:ext cx="465" cy="525"/>
                            </a:xfrm>
                            <a:prstGeom prst="rightArrow">
                              <a:avLst>
                                <a:gd name="adj1" fmla="val 50000"/>
                                <a:gd name="adj2" fmla="val 50000"/>
                              </a:avLst>
                            </a:prstGeom>
                            <a:solidFill>
                              <a:srgbClr val="A5A5A5"/>
                            </a:solidFill>
                            <a:ln w="9525" cap="flat" cmpd="sng">
                              <a:solidFill>
                                <a:srgbClr val="000000"/>
                              </a:solidFill>
                              <a:prstDash val="solid"/>
                              <a:miter lim="800000"/>
                              <a:headEnd type="none" w="sm" len="sm"/>
                              <a:tailEnd type="none" w="sm" len="sm"/>
                            </a:ln>
                          </wps:spPr>
                          <wps:txbx>
                            <w:txbxContent>
                              <w:p w:rsidR="006F1F7A" w:rsidRDefault="006F1F7A">
                                <w:pPr>
                                  <w:spacing w:line="240" w:lineRule="auto"/>
                                  <w:ind w:left="0" w:hanging="2"/>
                                </w:pPr>
                              </w:p>
                            </w:txbxContent>
                          </wps:txbx>
                          <wps:bodyPr spcFirstLastPara="1" wrap="square" lIns="91425" tIns="91425" rIns="91425" bIns="91425" anchor="ctr" anchorCtr="0">
                            <a:noAutofit/>
                          </wps:bodyPr>
                        </wps:wsp>
                        <wps:wsp>
                          <wps:cNvPr id="10" name="Right Arrow 10"/>
                          <wps:cNvSpPr/>
                          <wps:spPr>
                            <a:xfrm rot="5400000">
                              <a:off x="8905" y="8208"/>
                              <a:ext cx="828" cy="621"/>
                            </a:xfrm>
                            <a:prstGeom prst="rightArrow">
                              <a:avLst>
                                <a:gd name="adj1" fmla="val 50000"/>
                                <a:gd name="adj2" fmla="val 50000"/>
                              </a:avLst>
                            </a:prstGeom>
                            <a:solidFill>
                              <a:srgbClr val="A5A5A5"/>
                            </a:solidFill>
                            <a:ln w="9525" cap="flat" cmpd="sng">
                              <a:solidFill>
                                <a:srgbClr val="000000"/>
                              </a:solidFill>
                              <a:prstDash val="solid"/>
                              <a:miter lim="800000"/>
                              <a:headEnd type="none" w="sm" len="sm"/>
                              <a:tailEnd type="none" w="sm" len="sm"/>
                            </a:ln>
                          </wps:spPr>
                          <wps:txbx>
                            <w:txbxContent>
                              <w:p w:rsidR="006F1F7A" w:rsidRDefault="006F1F7A">
                                <w:pPr>
                                  <w:spacing w:line="240" w:lineRule="auto"/>
                                  <w:ind w:left="0" w:hanging="2"/>
                                </w:pPr>
                              </w:p>
                            </w:txbxContent>
                          </wps:txbx>
                          <wps:bodyPr spcFirstLastPara="1" wrap="square" lIns="91425" tIns="91425" rIns="91425" bIns="91425" anchor="ctr" anchorCtr="0">
                            <a:noAutofit/>
                          </wps:bodyPr>
                        </wps:wsp>
                        <wps:wsp>
                          <wps:cNvPr id="11" name="Rounded Rectangle 11"/>
                          <wps:cNvSpPr/>
                          <wps:spPr>
                            <a:xfrm>
                              <a:off x="8228" y="9100"/>
                              <a:ext cx="3535" cy="1374"/>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rsidR="006F1F7A" w:rsidRDefault="00C8542E" w:rsidP="00C8542E">
                                <w:pPr>
                                  <w:spacing w:line="240" w:lineRule="auto"/>
                                  <w:ind w:left="0" w:hanging="2"/>
                                  <w:jc w:val="center"/>
                                </w:pPr>
                                <w:proofErr w:type="spellStart"/>
                                <w:r>
                                  <w:rPr>
                                    <w:rFonts w:ascii="Arial" w:eastAsia="Arial" w:hAnsi="Arial" w:cs="Arial"/>
                                    <w:color w:val="000000"/>
                                    <w:sz w:val="16"/>
                                    <w:lang w:val="en-US"/>
                                  </w:rPr>
                                  <w:t>Penyuluhan</w:t>
                                </w:r>
                                <w:proofErr w:type="spellEnd"/>
                              </w:p>
                            </w:txbxContent>
                          </wps:txbx>
                          <wps:bodyPr spcFirstLastPara="1" wrap="square" lIns="91425" tIns="45700" rIns="91425" bIns="45700" anchor="t" anchorCtr="0">
                            <a:noAutofit/>
                          </wps:bodyPr>
                        </wps:wsp>
                        <wps:wsp>
                          <wps:cNvPr id="12" name="Right Arrow 12"/>
                          <wps:cNvSpPr/>
                          <wps:spPr>
                            <a:xfrm rot="10800000">
                              <a:off x="7588" y="9297"/>
                              <a:ext cx="555" cy="525"/>
                            </a:xfrm>
                            <a:prstGeom prst="rightArrow">
                              <a:avLst>
                                <a:gd name="adj1" fmla="val 50000"/>
                                <a:gd name="adj2" fmla="val 50000"/>
                              </a:avLst>
                            </a:prstGeom>
                            <a:solidFill>
                              <a:srgbClr val="A5A5A5"/>
                            </a:solidFill>
                            <a:ln w="9525" cap="flat" cmpd="sng">
                              <a:solidFill>
                                <a:srgbClr val="000000"/>
                              </a:solidFill>
                              <a:prstDash val="solid"/>
                              <a:miter lim="800000"/>
                              <a:headEnd type="none" w="sm" len="sm"/>
                              <a:tailEnd type="none" w="sm" len="sm"/>
                            </a:ln>
                          </wps:spPr>
                          <wps:txbx>
                            <w:txbxContent>
                              <w:p w:rsidR="006F1F7A" w:rsidRDefault="006F1F7A">
                                <w:pPr>
                                  <w:spacing w:line="240" w:lineRule="auto"/>
                                  <w:ind w:left="0" w:hanging="2"/>
                                </w:pPr>
                              </w:p>
                            </w:txbxContent>
                          </wps:txbx>
                          <wps:bodyPr spcFirstLastPara="1" wrap="square" lIns="91425" tIns="91425" rIns="91425" bIns="91425" anchor="ctr" anchorCtr="0">
                            <a:noAutofit/>
                          </wps:bodyPr>
                        </wps:wsp>
                        <wps:wsp>
                          <wps:cNvPr id="13" name="Right Arrow 13"/>
                          <wps:cNvSpPr/>
                          <wps:spPr>
                            <a:xfrm rot="10800000">
                              <a:off x="4453" y="8955"/>
                              <a:ext cx="555" cy="1385"/>
                            </a:xfrm>
                            <a:prstGeom prst="rightArrow">
                              <a:avLst>
                                <a:gd name="adj1" fmla="val 50000"/>
                                <a:gd name="adj2" fmla="val 50000"/>
                              </a:avLst>
                            </a:prstGeom>
                            <a:solidFill>
                              <a:srgbClr val="A5A5A5"/>
                            </a:solidFill>
                            <a:ln w="9525" cap="flat" cmpd="sng">
                              <a:solidFill>
                                <a:srgbClr val="000000"/>
                              </a:solidFill>
                              <a:prstDash val="solid"/>
                              <a:miter lim="800000"/>
                              <a:headEnd type="none" w="sm" len="sm"/>
                              <a:tailEnd type="none" w="sm" len="sm"/>
                            </a:ln>
                          </wps:spPr>
                          <wps:txbx>
                            <w:txbxContent>
                              <w:p w:rsidR="006F1F7A" w:rsidRDefault="006F1F7A">
                                <w:pPr>
                                  <w:spacing w:line="240" w:lineRule="auto"/>
                                  <w:ind w:left="0" w:hanging="2"/>
                                </w:pPr>
                              </w:p>
                            </w:txbxContent>
                          </wps:txbx>
                          <wps:bodyPr spcFirstLastPara="1" wrap="square" lIns="91425" tIns="91425" rIns="91425" bIns="91425" anchor="ctr" anchorCtr="0">
                            <a:noAutofit/>
                          </wps:bodyPr>
                        </wps:wsp>
                        <wps:wsp>
                          <wps:cNvPr id="14" name="Rounded Rectangle 14"/>
                          <wps:cNvSpPr/>
                          <wps:spPr>
                            <a:xfrm>
                              <a:off x="5113" y="8651"/>
                              <a:ext cx="2385" cy="2130"/>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rsidR="006F1F7A" w:rsidRDefault="00C8542E" w:rsidP="00C8542E">
                                <w:pPr>
                                  <w:spacing w:line="240" w:lineRule="auto"/>
                                  <w:ind w:left="0" w:hanging="2"/>
                                </w:pPr>
                                <w:proofErr w:type="spellStart"/>
                                <w:proofErr w:type="gramStart"/>
                                <w:r>
                                  <w:rPr>
                                    <w:rFonts w:ascii="Arial" w:eastAsia="Arial" w:hAnsi="Arial" w:cs="Arial"/>
                                    <w:color w:val="000000"/>
                                    <w:sz w:val="16"/>
                                    <w:lang w:val="en-US"/>
                                  </w:rPr>
                                  <w:t>Diskusi</w:t>
                                </w:r>
                                <w:proofErr w:type="spellEnd"/>
                                <w:r>
                                  <w:rPr>
                                    <w:rFonts w:ascii="Arial" w:eastAsia="Arial" w:hAnsi="Arial" w:cs="Arial"/>
                                    <w:color w:val="000000"/>
                                    <w:sz w:val="16"/>
                                    <w:lang w:val="en-US"/>
                                  </w:rPr>
                                  <w:t xml:space="preserve">  &amp;</w:t>
                                </w:r>
                                <w:proofErr w:type="gramEnd"/>
                                <w:r>
                                  <w:rPr>
                                    <w:rFonts w:ascii="Arial" w:eastAsia="Arial" w:hAnsi="Arial" w:cs="Arial"/>
                                    <w:color w:val="000000"/>
                                    <w:sz w:val="16"/>
                                    <w:lang w:val="en-US"/>
                                  </w:rPr>
                                  <w:t xml:space="preserve"> Monitoring</w:t>
                                </w:r>
                                <w:r w:rsidR="009A411B">
                                  <w:rPr>
                                    <w:rFonts w:ascii="Arial" w:eastAsia="Arial" w:hAnsi="Arial" w:cs="Arial"/>
                                    <w:color w:val="000000"/>
                                    <w:sz w:val="16"/>
                                  </w:rPr>
                                  <w:t xml:space="preserve"> evaluasi uji tulis dan praktek</w:t>
                                </w:r>
                              </w:p>
                              <w:p w:rsidR="006F1F7A" w:rsidRDefault="006F1F7A">
                                <w:pPr>
                                  <w:spacing w:line="240" w:lineRule="auto"/>
                                  <w:ind w:left="0" w:hanging="2"/>
                                </w:pPr>
                              </w:p>
                            </w:txbxContent>
                          </wps:txbx>
                          <wps:bodyPr spcFirstLastPara="1" wrap="square" lIns="91425" tIns="45700" rIns="91425" bIns="45700" anchor="t" anchorCtr="0">
                            <a:noAutofit/>
                          </wps:bodyPr>
                        </wps:wsp>
                        <wps:wsp>
                          <wps:cNvPr id="15" name="Rounded Rectangle 15"/>
                          <wps:cNvSpPr/>
                          <wps:spPr>
                            <a:xfrm>
                              <a:off x="2350" y="9175"/>
                              <a:ext cx="1980" cy="1170"/>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rsidR="006F1F7A" w:rsidRDefault="00C8542E">
                                <w:pPr>
                                  <w:spacing w:line="240" w:lineRule="auto"/>
                                  <w:ind w:left="0" w:hanging="2"/>
                                  <w:jc w:val="center"/>
                                </w:pPr>
                                <w:proofErr w:type="spellStart"/>
                                <w:r>
                                  <w:rPr>
                                    <w:rFonts w:ascii="Arial" w:eastAsia="Arial" w:hAnsi="Arial" w:cs="Arial"/>
                                    <w:color w:val="000000"/>
                                    <w:sz w:val="16"/>
                                    <w:lang w:val="en-US"/>
                                  </w:rPr>
                                  <w:t>Evaluasi</w:t>
                                </w:r>
                                <w:proofErr w:type="spellEnd"/>
                              </w:p>
                              <w:p w:rsidR="006F1F7A" w:rsidRDefault="006F1F7A">
                                <w:pPr>
                                  <w:spacing w:line="240" w:lineRule="auto"/>
                                  <w:ind w:left="0" w:hanging="2"/>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13.15pt;margin-top:12.2pt;width:204.45pt;height:95.05pt;z-index:251658240;mso-width-relative:margin;mso-height-relative:margin" coordorigin="42284,32076" coordsize="26078,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">
                <v:group id="Group 3" o:spid="_x0000_s1027" style="position:absolute;left:42284;top:32076;width:26078;height:12446" coordorigin="2350,6856" coordsize="9413,3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8" style="position:absolute;left:2350;top:7080;width:8443;height:3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6F1F7A" w:rsidRDefault="006F1F7A">
                          <w:pPr>
                            <w:spacing w:line="240" w:lineRule="auto"/>
                            <w:ind w:left="0" w:hanging="2"/>
                          </w:pPr>
                        </w:p>
                      </w:txbxContent>
                    </v:textbox>
                  </v:rect>
                  <v:roundrect id="Rounded Rectangle 5" o:spid="_x0000_s1029" style="position:absolute;left:2350;top:7080;width:1980;height:12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tXl8UA&#10;AADaAAAADwAAAGRycy9kb3ducmV2LnhtbESPzWvCQBTE7wX/h+UJ3urGT0p0FVGkOXjwo5R6e2af&#10;STD7NmS3Gv3r3YLQ4zAzv2Gm88aU4kq1Kywr6HUjEMSp1QVnCr4O6/cPEM4jaywtk4I7OZjPWm9T&#10;jLW98Y6ue5+JAGEXo4Lc+yqW0qU5GXRdWxEH72xrgz7IOpO6xluAm1L2o2gsDRYcFnKsaJlTetn/&#10;GgVpsh3tVt+fw2OyTgaD08U9tj8bpTrtZjEB4anx/+FXO9EKRvB3JdwA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O1eXxQAAANoAAAAPAAAAAAAAAAAAAAAAAJgCAABkcnMv&#10;ZG93bnJldi54bWxQSwUGAAAAAAQABAD1AAAAigMAAAAA&#10;">
                    <v:stroke startarrowwidth="narrow" startarrowlength="short" endarrowwidth="narrow" endarrowlength="short" joinstyle="miter"/>
                    <v:textbox inset="2.53958mm,1.2694mm,2.53958mm,1.2694mm">
                      <w:txbxContent>
                        <w:p w:rsidR="006F1F7A" w:rsidRPr="00895282" w:rsidRDefault="00895282" w:rsidP="00895282">
                          <w:pPr>
                            <w:spacing w:line="240" w:lineRule="auto"/>
                            <w:ind w:leftChars="0" w:left="0" w:firstLineChars="0" w:firstLine="0"/>
                            <w:jc w:val="both"/>
                            <w:rPr>
                              <w:lang w:val="en-US"/>
                            </w:rPr>
                          </w:pPr>
                          <w:proofErr w:type="spellStart"/>
                          <w:r>
                            <w:rPr>
                              <w:rFonts w:ascii="Arial" w:eastAsia="Arial" w:hAnsi="Arial" w:cs="Arial"/>
                              <w:color w:val="000000"/>
                              <w:sz w:val="16"/>
                              <w:lang w:val="en-US"/>
                            </w:rPr>
                            <w:t>Persiapan</w:t>
                          </w:r>
                          <w:proofErr w:type="spellEnd"/>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30" type="#_x0000_t13" style="position:absolute;left:4465;top:7351;width:465;height: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N4c8MA&#10;AADaAAAADwAAAGRycy9kb3ducmV2LnhtbESPT4vCMBTE7wt+h/AEb5q6FpFqlCoI7m39Bx4fzbOt&#10;Ni/dJmp3P70RhD0OM/MbZrZoTSXu1LjSsoLhIAJBnFldcq7gsF/3JyCcR9ZYWSYFv+RgMe98zDDR&#10;9sFbuu98LgKEXYIKCu/rREqXFWTQDWxNHLyzbQz6IJtc6gYfAW4q+RlFY2mw5LBQYE2rgrLr7mYU&#10;3L79Kr38jOzp6y+N42u8nZTHpVK9bptOQXhq/X/43d5oBWN4XQk3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N4c8MAAADaAAAADwAAAAAAAAAAAAAAAACYAgAAZHJzL2Rv&#10;d25yZXYueG1sUEsFBgAAAAAEAAQA9QAAAIgDAAAAAA==&#10;" adj="10800" fillcolor="#a5a5a5">
                    <v:stroke startarrowwidth="narrow" startarrowlength="short" endarrowwidth="narrow" endarrowlength="short"/>
                    <v:textbox inset="2.53958mm,2.53958mm,2.53958mm,2.53958mm">
                      <w:txbxContent>
                        <w:p w:rsidR="006F1F7A" w:rsidRDefault="006F1F7A">
                          <w:pPr>
                            <w:spacing w:line="240" w:lineRule="auto"/>
                            <w:ind w:left="0" w:hanging="2"/>
                          </w:pPr>
                        </w:p>
                      </w:txbxContent>
                    </v:textbox>
                  </v:shape>
                  <v:roundrect id="Rounded Rectangle 7" o:spid="_x0000_s1031" style="position:absolute;left:5008;top:7080;width:2580;height:112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se8YA&#10;AADaAAAADwAAAGRycy9kb3ducmV2LnhtbESPQWvCQBSE7wX/w/IEb3VjY62kriKV0Bx6UFuK3p7Z&#10;1ySYfRuyW4399W5B8DjMzDfMbNGZWpyodZVlBaNhBII4t7riQsHXZ/o4BeE8ssbaMim4kIPFvPcw&#10;w0TbM2/otPWFCBB2CSoovW8SKV1ekkE3tA1x8H5sa9AH2RZSt3gOcFPLpyiaSIMVh4USG3orKT9u&#10;f42CPFs/b1bf7+N9lmZxfDi6v/XuQ6lBv1u+gvDU+Xv41s60ghf4vxJu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Vse8YAAADaAAAADwAAAAAAAAAAAAAAAACYAgAAZHJz&#10;L2Rvd25yZXYueG1sUEsFBgAAAAAEAAQA9QAAAIsDAAAAAA==&#10;">
                    <v:stroke startarrowwidth="narrow" startarrowlength="short" endarrowwidth="narrow" endarrowlength="short" joinstyle="miter"/>
                    <v:textbox inset="2.53958mm,1.2694mm,2.53958mm,1.2694mm">
                      <w:txbxContent>
                        <w:p w:rsidR="006F1F7A" w:rsidRDefault="009A411B">
                          <w:pPr>
                            <w:spacing w:line="240" w:lineRule="auto"/>
                            <w:ind w:left="0" w:hanging="2"/>
                            <w:jc w:val="center"/>
                          </w:pPr>
                          <w:r>
                            <w:rPr>
                              <w:rFonts w:ascii="Arial" w:eastAsia="Arial" w:hAnsi="Arial" w:cs="Arial"/>
                              <w:color w:val="000000"/>
                              <w:sz w:val="16"/>
                            </w:rPr>
                            <w:t xml:space="preserve">Sosialisasi, </w:t>
                          </w:r>
                          <w:r>
                            <w:rPr>
                              <w:rFonts w:ascii="Arial" w:eastAsia="Arial" w:hAnsi="Arial" w:cs="Arial"/>
                              <w:color w:val="000000"/>
                              <w:sz w:val="16"/>
                            </w:rPr>
                            <w:t>penetapan sasaran dan penyampaian program</w:t>
                          </w:r>
                        </w:p>
                        <w:p w:rsidR="006F1F7A" w:rsidRDefault="006F1F7A">
                          <w:pPr>
                            <w:spacing w:line="240" w:lineRule="auto"/>
                            <w:ind w:left="0" w:hanging="2"/>
                          </w:pPr>
                        </w:p>
                      </w:txbxContent>
                    </v:textbox>
                  </v:roundrect>
                  <v:roundrect id="Rounded Rectangle 8" o:spid="_x0000_s1032" style="position:absolute;left:8225;top:6856;width:3349;height:11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r4CcMA&#10;AADaAAAADwAAAGRycy9kb3ducmV2LnhtbERPy2rCQBTdF/oPwxW6qxNfpaSOUizSLFwkaRG7u83c&#10;JsHMnZCZmujXOwvB5eG8l+vBNOJEnastK5iMIxDEhdU1lwq+v7bPryCcR9bYWCYFZ3KwXj0+LDHW&#10;tueMTrkvRQhhF6OCyvs2ltIVFRl0Y9sSB+7PdgZ9gF0pdYd9CDeNnEbRizRYc2iosKVNRcUx/zcK&#10;iiRdZB/7z/lPsk1ms9+ju6SHnVJPo+H9DYSnwd/FN3eiFYSt4Uq4A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r4CcMAAADaAAAADwAAAAAAAAAAAAAAAACYAgAAZHJzL2Rv&#10;d25yZXYueG1sUEsFBgAAAAAEAAQA9QAAAIgDAAAAAA==&#10;">
                    <v:stroke startarrowwidth="narrow" startarrowlength="short" endarrowwidth="narrow" endarrowlength="short" joinstyle="miter"/>
                    <v:textbox inset="2.53958mm,1.2694mm,2.53958mm,1.2694mm">
                      <w:txbxContent>
                        <w:p w:rsidR="006F1F7A" w:rsidRDefault="00C8542E">
                          <w:pPr>
                            <w:spacing w:line="240" w:lineRule="auto"/>
                            <w:ind w:left="0" w:hanging="2"/>
                            <w:jc w:val="center"/>
                          </w:pPr>
                          <w:r>
                            <w:rPr>
                              <w:rFonts w:ascii="Arial" w:eastAsia="Arial" w:hAnsi="Arial" w:cs="Arial"/>
                              <w:color w:val="000000"/>
                              <w:sz w:val="16"/>
                            </w:rPr>
                            <w:t>Pe</w:t>
                          </w:r>
                          <w:proofErr w:type="spellStart"/>
                          <w:r>
                            <w:rPr>
                              <w:rFonts w:ascii="Arial" w:eastAsia="Arial" w:hAnsi="Arial" w:cs="Arial"/>
                              <w:color w:val="000000"/>
                              <w:sz w:val="16"/>
                              <w:lang w:val="en-US"/>
                            </w:rPr>
                            <w:t>meriksaan</w:t>
                          </w:r>
                          <w:proofErr w:type="spellEnd"/>
                          <w:r>
                            <w:rPr>
                              <w:rFonts w:ascii="Arial" w:eastAsia="Arial" w:hAnsi="Arial" w:cs="Arial"/>
                              <w:color w:val="000000"/>
                              <w:sz w:val="16"/>
                              <w:lang w:val="en-US"/>
                            </w:rPr>
                            <w:t xml:space="preserve"> </w:t>
                          </w:r>
                          <w:proofErr w:type="spellStart"/>
                          <w:r>
                            <w:rPr>
                              <w:rFonts w:ascii="Arial" w:eastAsia="Arial" w:hAnsi="Arial" w:cs="Arial"/>
                              <w:color w:val="000000"/>
                              <w:sz w:val="16"/>
                              <w:lang w:val="en-US"/>
                            </w:rPr>
                            <w:t>Kesehatan</w:t>
                          </w:r>
                          <w:proofErr w:type="spellEnd"/>
                          <w:r>
                            <w:rPr>
                              <w:rFonts w:ascii="Arial" w:eastAsia="Arial" w:hAnsi="Arial" w:cs="Arial"/>
                              <w:color w:val="000000"/>
                              <w:sz w:val="16"/>
                            </w:rPr>
                            <w:t xml:space="preserve"> Rema</w:t>
                          </w:r>
                          <w:r w:rsidR="009A411B">
                            <w:rPr>
                              <w:rFonts w:ascii="Arial" w:eastAsia="Arial" w:hAnsi="Arial" w:cs="Arial"/>
                              <w:color w:val="000000"/>
                              <w:sz w:val="16"/>
                            </w:rPr>
                            <w:t>SMA</w:t>
                          </w:r>
                        </w:p>
                        <w:p w:rsidR="006F1F7A" w:rsidRDefault="006F1F7A">
                          <w:pPr>
                            <w:spacing w:line="240" w:lineRule="auto"/>
                            <w:ind w:left="0" w:hanging="2"/>
                          </w:pPr>
                        </w:p>
                      </w:txbxContent>
                    </v:textbox>
                  </v:roundrect>
                  <v:shape id="Right Arrow 9" o:spid="_x0000_s1033" type="#_x0000_t13" style="position:absolute;left:7678;top:7351;width:465;height: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zsAcQA&#10;AADaAAAADwAAAGRycy9kb3ducmV2LnhtbESPQWvCQBSE74L/YXmCN91YQ9HUNaSBQntT24LHR/Y1&#10;iWbfptlVo7++Kwg9DjPzDbNKe9OIM3WutqxgNo1AEBdW11wq+Pp8myxAOI+ssbFMCq7kIF0PBytM&#10;tL3wls47X4oAYZeggsr7NpHSFRUZdFPbEgfvx3YGfZBdKXWHlwA3jXyKomdpsOawUGFLeUXFcXcy&#10;Ck4bn2eH37ndf9yyOD7G20X9/arUeNRnLyA89f4//Gi/awVLuF8JN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c7AHEAAAA2gAAAA8AAAAAAAAAAAAAAAAAmAIAAGRycy9k&#10;b3ducmV2LnhtbFBLBQYAAAAABAAEAPUAAACJAwAAAAA=&#10;" adj="10800" fillcolor="#a5a5a5">
                    <v:stroke startarrowwidth="narrow" startarrowlength="short" endarrowwidth="narrow" endarrowlength="short"/>
                    <v:textbox inset="2.53958mm,2.53958mm,2.53958mm,2.53958mm">
                      <w:txbxContent>
                        <w:p w:rsidR="006F1F7A" w:rsidRDefault="006F1F7A">
                          <w:pPr>
                            <w:spacing w:line="240" w:lineRule="auto"/>
                            <w:ind w:left="0" w:hanging="2"/>
                          </w:pPr>
                        </w:p>
                      </w:txbxContent>
                    </v:textbox>
                  </v:shape>
                  <v:shape id="Right Arrow 10" o:spid="_x0000_s1034" type="#_x0000_t13" style="position:absolute;left:8905;top:8208;width:828;height:62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XwsUA&#10;AADbAAAADwAAAGRycy9kb3ducmV2LnhtbESPT2sCQQzF7wW/wxChtzprQSlbR1FppYI9+OfiLezE&#10;ndWdzLIz1bWfvjkIvSW8l/d+mcw6X6srtbEKbGA4yEARF8FWXBo47D9f3kDFhGyxDkwG7hRhNu09&#10;TTC34cZbuu5SqSSEY44GXEpNrnUsHHmMg9AQi3YKrccka1tq2+JNwn2tX7NsrD1WLA0OG1o6Ki67&#10;H29gj2G7tkf369bz1XmzGGXfH+eDMc/9bv4OKlGX/s2P6y8r+EIvv8gAe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ZfCxQAAANsAAAAPAAAAAAAAAAAAAAAAAJgCAABkcnMv&#10;ZG93bnJldi54bWxQSwUGAAAAAAQABAD1AAAAigMAAAAA&#10;" adj="13500" fillcolor="#a5a5a5">
                    <v:stroke startarrowwidth="narrow" startarrowlength="short" endarrowwidth="narrow" endarrowlength="short"/>
                    <v:textbox inset="2.53958mm,2.53958mm,2.53958mm,2.53958mm">
                      <w:txbxContent>
                        <w:p w:rsidR="006F1F7A" w:rsidRDefault="006F1F7A">
                          <w:pPr>
                            <w:spacing w:line="240" w:lineRule="auto"/>
                            <w:ind w:left="0" w:hanging="2"/>
                          </w:pPr>
                        </w:p>
                      </w:txbxContent>
                    </v:textbox>
                  </v:shape>
                  <v:roundrect id="Rounded Rectangle 11" o:spid="_x0000_s1035" style="position:absolute;left:8228;top:9100;width:3535;height:1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FnHsQA&#10;AADbAAAADwAAAGRycy9kb3ducmV2LnhtbERPTWvCQBC9F/oflin01mw0tkjqKqUi5uBBrYi9jdkx&#10;CcnOhuxWY399Vyh4m8f7nMmsN404U+cqywoGUQyCOLe64kLB7mvxMgbhPLLGxjIpuJKD2fTxYYKp&#10;thfe0HnrCxFC2KWooPS+TaV0eUkGXWRb4sCdbGfQB9gVUnd4CeGmkcM4fpMGKw4NJbb0WVJeb3+M&#10;gjxbv27m++XoO1tkSXKs3e/6sFLq+an/eAfhqfd38b8702H+AG6/hAP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BZx7EAAAA2wAAAA8AAAAAAAAAAAAAAAAAmAIAAGRycy9k&#10;b3ducmV2LnhtbFBLBQYAAAAABAAEAPUAAACJAwAAAAA=&#10;">
                    <v:stroke startarrowwidth="narrow" startarrowlength="short" endarrowwidth="narrow" endarrowlength="short" joinstyle="miter"/>
                    <v:textbox inset="2.53958mm,1.2694mm,2.53958mm,1.2694mm">
                      <w:txbxContent>
                        <w:p w:rsidR="006F1F7A" w:rsidRDefault="00C8542E" w:rsidP="00C8542E">
                          <w:pPr>
                            <w:spacing w:line="240" w:lineRule="auto"/>
                            <w:ind w:left="0" w:hanging="2"/>
                            <w:jc w:val="center"/>
                          </w:pPr>
                          <w:proofErr w:type="spellStart"/>
                          <w:r>
                            <w:rPr>
                              <w:rFonts w:ascii="Arial" w:eastAsia="Arial" w:hAnsi="Arial" w:cs="Arial"/>
                              <w:color w:val="000000"/>
                              <w:sz w:val="16"/>
                              <w:lang w:val="en-US"/>
                            </w:rPr>
                            <w:t>Penyuluhan</w:t>
                          </w:r>
                          <w:proofErr w:type="spellEnd"/>
                        </w:p>
                      </w:txbxContent>
                    </v:textbox>
                  </v:roundrect>
                  <v:shape id="Right Arrow 12" o:spid="_x0000_s1036" type="#_x0000_t13" style="position:absolute;left:7588;top:9297;width:555;height:52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IesEA&#10;AADbAAAADwAAAGRycy9kb3ducmV2LnhtbERPS2uDQBC+F/Iflgnk1qzxkBaTjeRBsT3WNuQ6uhMV&#10;3Vlxt2r/fbdQ6G0+vufs09l0YqTBNZYVbNYRCOLS6oYrBZ8fL4/PIJxH1thZJgXf5CA9LB72mGg7&#10;8TuNua9ECGGXoILa+z6R0pU1GXRr2xMH7m4Hgz7AoZJ6wCmEm07GUbSVBhsODTX2dK6pbPMvo6Ao&#10;LmV7L5rirb2Z6ZTdsuvTNVNqtZyPOxCeZv8v/nO/6jA/ht9fwgHy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eSHrBAAAA2wAAAA8AAAAAAAAAAAAAAAAAmAIAAGRycy9kb3du&#10;cmV2LnhtbFBLBQYAAAAABAAEAPUAAACGAwAAAAA=&#10;" adj="11384" fillcolor="#a5a5a5">
                    <v:stroke startarrowwidth="narrow" startarrowlength="short" endarrowwidth="narrow" endarrowlength="short"/>
                    <v:textbox inset="2.53958mm,2.53958mm,2.53958mm,2.53958mm">
                      <w:txbxContent>
                        <w:p w:rsidR="006F1F7A" w:rsidRDefault="006F1F7A">
                          <w:pPr>
                            <w:spacing w:line="240" w:lineRule="auto"/>
                            <w:ind w:left="0" w:hanging="2"/>
                          </w:pPr>
                        </w:p>
                      </w:txbxContent>
                    </v:textbox>
                  </v:shape>
                  <v:shape id="Right Arrow 13" o:spid="_x0000_s1037" type="#_x0000_t13" style="position:absolute;left:4453;top:8955;width:555;height:138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6oF8MA&#10;AADbAAAADwAAAGRycy9kb3ducmV2LnhtbERPS2sCMRC+C/6HMEIvollbqLoapbQKpSDi6+Bt2Iy7&#10;a5PJsom6/ntTKHibj+8503ljjbhS7UvHCgb9BARx5nTJuYL9btkbgfABWaNxTAru5GE+a7emmGp3&#10;4w1dtyEXMYR9igqKEKpUSp8VZNH3XUUcuZOrLYYI61zqGm8x3Br5miTv0mLJsaHAij4Lyn63F6tg&#10;2Q3Gj4c/yaJZfQ3tcW0G5fmg1Eun+ZiACNSEp/jf/a3j/Df4+yU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6oF8MAAADbAAAADwAAAAAAAAAAAAAAAACYAgAAZHJzL2Rv&#10;d25yZXYueG1sUEsFBgAAAAAEAAQA9QAAAIgDAAAAAA==&#10;" adj="10800" fillcolor="#a5a5a5">
                    <v:stroke startarrowwidth="narrow" startarrowlength="short" endarrowwidth="narrow" endarrowlength="short"/>
                    <v:textbox inset="2.53958mm,2.53958mm,2.53958mm,2.53958mm">
                      <w:txbxContent>
                        <w:p w:rsidR="006F1F7A" w:rsidRDefault="006F1F7A">
                          <w:pPr>
                            <w:spacing w:line="240" w:lineRule="auto"/>
                            <w:ind w:left="0" w:hanging="2"/>
                          </w:pPr>
                        </w:p>
                      </w:txbxContent>
                    </v:textbox>
                  </v:shape>
                  <v:roundrect id="Rounded Rectangle 14" o:spid="_x0000_s1038" style="position:absolute;left:5113;top:8651;width:2385;height:21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bEhsQA&#10;AADbAAAADwAAAGRycy9kb3ducmV2LnhtbERPTWvCQBC9C/0PyxR6M5vWtEjqKqVFmoMHtSL2NmbH&#10;JJidDdltjP56Vyh4m8f7nMmsN7XoqHWVZQXPUQyCOLe64kLB5mc+HINwHlljbZkUnMnBbPowmGCq&#10;7YlX1K19IUIIuxQVlN43qZQuL8mgi2xDHLiDbQ36ANtC6hZPIdzU8iWO36TBikNDiQ19lpQf139G&#10;QZ4tX1df2+/kN5tno9H+6C7L3UKpp8f+4x2Ep97fxf/uTIf5Cdx+CQfI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2xIbEAAAA2wAAAA8AAAAAAAAAAAAAAAAAmAIAAGRycy9k&#10;b3ducmV2LnhtbFBLBQYAAAAABAAEAPUAAACJAwAAAAA=&#10;">
                    <v:stroke startarrowwidth="narrow" startarrowlength="short" endarrowwidth="narrow" endarrowlength="short" joinstyle="miter"/>
                    <v:textbox inset="2.53958mm,1.2694mm,2.53958mm,1.2694mm">
                      <w:txbxContent>
                        <w:p w:rsidR="006F1F7A" w:rsidRDefault="00C8542E" w:rsidP="00C8542E">
                          <w:pPr>
                            <w:spacing w:line="240" w:lineRule="auto"/>
                            <w:ind w:left="0" w:hanging="2"/>
                          </w:pPr>
                          <w:proofErr w:type="spellStart"/>
                          <w:proofErr w:type="gramStart"/>
                          <w:r>
                            <w:rPr>
                              <w:rFonts w:ascii="Arial" w:eastAsia="Arial" w:hAnsi="Arial" w:cs="Arial"/>
                              <w:color w:val="000000"/>
                              <w:sz w:val="16"/>
                              <w:lang w:val="en-US"/>
                            </w:rPr>
                            <w:t>Diskusi</w:t>
                          </w:r>
                          <w:proofErr w:type="spellEnd"/>
                          <w:r>
                            <w:rPr>
                              <w:rFonts w:ascii="Arial" w:eastAsia="Arial" w:hAnsi="Arial" w:cs="Arial"/>
                              <w:color w:val="000000"/>
                              <w:sz w:val="16"/>
                              <w:lang w:val="en-US"/>
                            </w:rPr>
                            <w:t xml:space="preserve">  &amp;</w:t>
                          </w:r>
                          <w:proofErr w:type="gramEnd"/>
                          <w:r>
                            <w:rPr>
                              <w:rFonts w:ascii="Arial" w:eastAsia="Arial" w:hAnsi="Arial" w:cs="Arial"/>
                              <w:color w:val="000000"/>
                              <w:sz w:val="16"/>
                              <w:lang w:val="en-US"/>
                            </w:rPr>
                            <w:t xml:space="preserve"> Monitoring</w:t>
                          </w:r>
                          <w:r w:rsidR="009A411B">
                            <w:rPr>
                              <w:rFonts w:ascii="Arial" w:eastAsia="Arial" w:hAnsi="Arial" w:cs="Arial"/>
                              <w:color w:val="000000"/>
                              <w:sz w:val="16"/>
                            </w:rPr>
                            <w:t xml:space="preserve"> evaluasi uji tulis dan praktek</w:t>
                          </w:r>
                        </w:p>
                        <w:p w:rsidR="006F1F7A" w:rsidRDefault="006F1F7A">
                          <w:pPr>
                            <w:spacing w:line="240" w:lineRule="auto"/>
                            <w:ind w:left="0" w:hanging="2"/>
                          </w:pPr>
                        </w:p>
                      </w:txbxContent>
                    </v:textbox>
                  </v:roundrect>
                  <v:roundrect id="Rounded Rectangle 15" o:spid="_x0000_s1039" style="position:absolute;left:2350;top:9175;width:1980;height:1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hHcMA&#10;AADbAAAADwAAAGRycy9kb3ducmV2LnhtbERPS2vCQBC+F/wPywje6sYnJbqKKNIcPPgopd7G7JgE&#10;s7Mhu9Xor3cLQm/z8T1nOm9MKa5Uu8Kygl43AkGcWl1wpuDrsH7/AOE8ssbSMim4k4P5rPU2xVjb&#10;G+/ouveZCCHsYlSQe1/FUro0J4OuayviwJ1tbdAHWGdS13gL4aaU/SgaS4MFh4YcK1rmlF72v0ZB&#10;mmxHu9X35/CYrJPB4HRxj+3PRqlOu1lMQHhq/L/45U50mD+Cv1/C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phHcMAAADbAAAADwAAAAAAAAAAAAAAAACYAgAAZHJzL2Rv&#10;d25yZXYueG1sUEsFBgAAAAAEAAQA9QAAAIgDAAAAAA==&#10;">
                    <v:stroke startarrowwidth="narrow" startarrowlength="short" endarrowwidth="narrow" endarrowlength="short" joinstyle="miter"/>
                    <v:textbox inset="2.53958mm,1.2694mm,2.53958mm,1.2694mm">
                      <w:txbxContent>
                        <w:p w:rsidR="006F1F7A" w:rsidRDefault="00C8542E">
                          <w:pPr>
                            <w:spacing w:line="240" w:lineRule="auto"/>
                            <w:ind w:left="0" w:hanging="2"/>
                            <w:jc w:val="center"/>
                          </w:pPr>
                          <w:proofErr w:type="spellStart"/>
                          <w:r>
                            <w:rPr>
                              <w:rFonts w:ascii="Arial" w:eastAsia="Arial" w:hAnsi="Arial" w:cs="Arial"/>
                              <w:color w:val="000000"/>
                              <w:sz w:val="16"/>
                              <w:lang w:val="en-US"/>
                            </w:rPr>
                            <w:t>Evaluasi</w:t>
                          </w:r>
                          <w:proofErr w:type="spellEnd"/>
                        </w:p>
                        <w:p w:rsidR="006F1F7A" w:rsidRDefault="006F1F7A">
                          <w:pPr>
                            <w:spacing w:line="240" w:lineRule="auto"/>
                            <w:ind w:left="0" w:hanging="2"/>
                          </w:pPr>
                        </w:p>
                      </w:txbxContent>
                    </v:textbox>
                  </v:roundrect>
                </v:group>
              </v:group>
            </w:pict>
          </mc:Fallback>
        </mc:AlternateContent>
      </w:r>
    </w:p>
    <w:p w:rsidR="006F1F7A" w:rsidRDefault="006F1F7A">
      <w:pPr>
        <w:ind w:left="0" w:hanging="2"/>
        <w:jc w:val="both"/>
      </w:pPr>
    </w:p>
    <w:p w:rsidR="006F1F7A" w:rsidRDefault="006F1F7A">
      <w:pPr>
        <w:ind w:left="0" w:hanging="2"/>
        <w:jc w:val="both"/>
      </w:pPr>
    </w:p>
    <w:p w:rsidR="006F1F7A" w:rsidRDefault="006F1F7A">
      <w:pPr>
        <w:ind w:left="0" w:hanging="2"/>
        <w:jc w:val="both"/>
      </w:pPr>
    </w:p>
    <w:p w:rsidR="006F1F7A" w:rsidRDefault="006F1F7A">
      <w:pPr>
        <w:ind w:left="0" w:hanging="2"/>
        <w:jc w:val="both"/>
      </w:pPr>
    </w:p>
    <w:p w:rsidR="006F1F7A" w:rsidRDefault="006F1F7A">
      <w:pPr>
        <w:ind w:left="0" w:hanging="2"/>
        <w:jc w:val="both"/>
      </w:pPr>
    </w:p>
    <w:p w:rsidR="006F1F7A" w:rsidRDefault="006F1F7A">
      <w:pPr>
        <w:pBdr>
          <w:top w:val="nil"/>
          <w:left w:val="nil"/>
          <w:bottom w:val="nil"/>
          <w:right w:val="nil"/>
          <w:between w:val="nil"/>
        </w:pBdr>
        <w:spacing w:before="120" w:after="120"/>
        <w:ind w:left="0" w:hanging="2"/>
        <w:jc w:val="center"/>
        <w:rPr>
          <w:color w:val="000000"/>
        </w:rPr>
      </w:pPr>
    </w:p>
    <w:p w:rsidR="00C8542E" w:rsidRDefault="00C8542E">
      <w:pPr>
        <w:ind w:left="0" w:hanging="2"/>
        <w:jc w:val="both"/>
        <w:rPr>
          <w:color w:val="000000"/>
        </w:rPr>
      </w:pPr>
    </w:p>
    <w:p w:rsidR="006F1F7A" w:rsidRDefault="009A411B">
      <w:pPr>
        <w:ind w:left="0" w:hanging="2"/>
        <w:jc w:val="both"/>
      </w:pPr>
      <w:r>
        <w:rPr>
          <w:color w:val="000000"/>
        </w:rPr>
        <w:t>Gambar 1. Alur kegiatan pengabdian</w:t>
      </w:r>
    </w:p>
    <w:p w:rsidR="006F1F7A" w:rsidRDefault="009A411B">
      <w:pPr>
        <w:pStyle w:val="Heading2"/>
        <w:ind w:left="1" w:hanging="3"/>
      </w:pPr>
      <w:r>
        <w:t>HASIL DAN PEMBAHASAN</w:t>
      </w:r>
    </w:p>
    <w:p w:rsidR="00C8542E" w:rsidRDefault="00C8542E" w:rsidP="00C8542E">
      <w:pPr>
        <w:ind w:left="0" w:hanging="2"/>
        <w:jc w:val="both"/>
        <w:rPr>
          <w:lang w:val="en-US"/>
        </w:rPr>
      </w:pPr>
      <w:proofErr w:type="spellStart"/>
      <w:r w:rsidRPr="00C8542E">
        <w:rPr>
          <w:lang w:val="en-US"/>
        </w:rPr>
        <w:t>Sebanyak</w:t>
      </w:r>
      <w:proofErr w:type="spellEnd"/>
      <w:r w:rsidRPr="00C8542E">
        <w:rPr>
          <w:lang w:val="en-US"/>
        </w:rPr>
        <w:t xml:space="preserve"> 30 </w:t>
      </w:r>
      <w:proofErr w:type="spellStart"/>
      <w:r w:rsidRPr="00C8542E">
        <w:rPr>
          <w:lang w:val="en-US"/>
        </w:rPr>
        <w:t>peserta</w:t>
      </w:r>
      <w:proofErr w:type="spellEnd"/>
      <w:r w:rsidRPr="00C8542E">
        <w:rPr>
          <w:lang w:val="en-US"/>
        </w:rPr>
        <w:t xml:space="preserve"> </w:t>
      </w:r>
      <w:proofErr w:type="spellStart"/>
      <w:r w:rsidRPr="00C8542E">
        <w:rPr>
          <w:lang w:val="en-US"/>
        </w:rPr>
        <w:t>mengikuti</w:t>
      </w:r>
      <w:proofErr w:type="spellEnd"/>
      <w:r w:rsidRPr="00C8542E">
        <w:rPr>
          <w:lang w:val="en-US"/>
        </w:rPr>
        <w:t xml:space="preserve"> </w:t>
      </w:r>
      <w:proofErr w:type="spellStart"/>
      <w:r w:rsidRPr="00C8542E">
        <w:rPr>
          <w:lang w:val="en-US"/>
        </w:rPr>
        <w:t>kegiatan</w:t>
      </w:r>
      <w:proofErr w:type="spellEnd"/>
      <w:r w:rsidRPr="00C8542E">
        <w:rPr>
          <w:lang w:val="en-US"/>
        </w:rPr>
        <w:t xml:space="preserve"> </w:t>
      </w:r>
      <w:proofErr w:type="spellStart"/>
      <w:r w:rsidRPr="00C8542E">
        <w:rPr>
          <w:lang w:val="en-US"/>
        </w:rPr>
        <w:t>dengan</w:t>
      </w:r>
      <w:proofErr w:type="spellEnd"/>
      <w:r w:rsidRPr="00C8542E">
        <w:rPr>
          <w:lang w:val="en-US"/>
        </w:rPr>
        <w:t xml:space="preserve"> </w:t>
      </w:r>
      <w:proofErr w:type="spellStart"/>
      <w:r w:rsidRPr="00C8542E">
        <w:rPr>
          <w:lang w:val="en-US"/>
        </w:rPr>
        <w:t>antusias</w:t>
      </w:r>
      <w:proofErr w:type="spellEnd"/>
      <w:r w:rsidRPr="00C8542E">
        <w:rPr>
          <w:lang w:val="en-US"/>
        </w:rPr>
        <w:t xml:space="preserve">. </w:t>
      </w:r>
      <w:proofErr w:type="spellStart"/>
      <w:r w:rsidRPr="00C8542E">
        <w:rPr>
          <w:lang w:val="en-US"/>
        </w:rPr>
        <w:t>Hasil</w:t>
      </w:r>
      <w:proofErr w:type="spellEnd"/>
      <w:r w:rsidRPr="00C8542E">
        <w:rPr>
          <w:lang w:val="en-US"/>
        </w:rPr>
        <w:t xml:space="preserve"> pre-test </w:t>
      </w:r>
      <w:proofErr w:type="spellStart"/>
      <w:r w:rsidRPr="00C8542E">
        <w:rPr>
          <w:lang w:val="en-US"/>
        </w:rPr>
        <w:t>menunjukkan</w:t>
      </w:r>
      <w:proofErr w:type="spellEnd"/>
      <w:r w:rsidRPr="00C8542E">
        <w:rPr>
          <w:lang w:val="en-US"/>
        </w:rPr>
        <w:t xml:space="preserve"> </w:t>
      </w:r>
      <w:proofErr w:type="spellStart"/>
      <w:r w:rsidRPr="00C8542E">
        <w:rPr>
          <w:lang w:val="en-US"/>
        </w:rPr>
        <w:t>hanya</w:t>
      </w:r>
      <w:proofErr w:type="spellEnd"/>
      <w:r w:rsidRPr="00C8542E">
        <w:rPr>
          <w:lang w:val="en-US"/>
        </w:rPr>
        <w:t xml:space="preserve"> 40% </w:t>
      </w:r>
      <w:proofErr w:type="spellStart"/>
      <w:r w:rsidRPr="00C8542E">
        <w:rPr>
          <w:lang w:val="en-US"/>
        </w:rPr>
        <w:t>peserta</w:t>
      </w:r>
      <w:proofErr w:type="spellEnd"/>
      <w:r w:rsidRPr="00C8542E">
        <w:rPr>
          <w:lang w:val="en-US"/>
        </w:rPr>
        <w:t xml:space="preserve"> </w:t>
      </w:r>
      <w:proofErr w:type="spellStart"/>
      <w:r w:rsidRPr="00C8542E">
        <w:rPr>
          <w:lang w:val="en-US"/>
        </w:rPr>
        <w:t>memahami</w:t>
      </w:r>
      <w:proofErr w:type="spellEnd"/>
      <w:r w:rsidRPr="00C8542E">
        <w:rPr>
          <w:lang w:val="en-US"/>
        </w:rPr>
        <w:t xml:space="preserve"> </w:t>
      </w:r>
      <w:proofErr w:type="spellStart"/>
      <w:r w:rsidRPr="00C8542E">
        <w:rPr>
          <w:lang w:val="en-US"/>
        </w:rPr>
        <w:t>pentingnya</w:t>
      </w:r>
      <w:proofErr w:type="spellEnd"/>
      <w:r w:rsidRPr="00C8542E">
        <w:rPr>
          <w:lang w:val="en-US"/>
        </w:rPr>
        <w:t xml:space="preserve"> </w:t>
      </w:r>
      <w:proofErr w:type="spellStart"/>
      <w:r w:rsidRPr="00C8542E">
        <w:rPr>
          <w:lang w:val="en-US"/>
        </w:rPr>
        <w:t>pengendalian</w:t>
      </w:r>
      <w:proofErr w:type="spellEnd"/>
      <w:r w:rsidRPr="00C8542E">
        <w:rPr>
          <w:lang w:val="en-US"/>
        </w:rPr>
        <w:t xml:space="preserve"> </w:t>
      </w:r>
      <w:proofErr w:type="spellStart"/>
      <w:r w:rsidRPr="00C8542E">
        <w:rPr>
          <w:lang w:val="en-US"/>
        </w:rPr>
        <w:t>penyakit</w:t>
      </w:r>
      <w:proofErr w:type="spellEnd"/>
      <w:r w:rsidRPr="00C8542E">
        <w:rPr>
          <w:lang w:val="en-US"/>
        </w:rPr>
        <w:t xml:space="preserve"> </w:t>
      </w:r>
      <w:proofErr w:type="spellStart"/>
      <w:r w:rsidRPr="00C8542E">
        <w:rPr>
          <w:lang w:val="en-US"/>
        </w:rPr>
        <w:t>kronis</w:t>
      </w:r>
      <w:proofErr w:type="spellEnd"/>
      <w:r w:rsidRPr="00C8542E">
        <w:rPr>
          <w:lang w:val="en-US"/>
        </w:rPr>
        <w:t xml:space="preserve">. </w:t>
      </w:r>
      <w:proofErr w:type="spellStart"/>
      <w:r w:rsidRPr="00C8542E">
        <w:rPr>
          <w:lang w:val="en-US"/>
        </w:rPr>
        <w:t>Setelah</w:t>
      </w:r>
      <w:proofErr w:type="spellEnd"/>
      <w:r w:rsidRPr="00C8542E">
        <w:rPr>
          <w:lang w:val="en-US"/>
        </w:rPr>
        <w:t xml:space="preserve"> </w:t>
      </w:r>
      <w:proofErr w:type="spellStart"/>
      <w:r w:rsidRPr="00C8542E">
        <w:rPr>
          <w:lang w:val="en-US"/>
        </w:rPr>
        <w:t>penyuluhan</w:t>
      </w:r>
      <w:proofErr w:type="spellEnd"/>
      <w:r w:rsidRPr="00C8542E">
        <w:rPr>
          <w:lang w:val="en-US"/>
        </w:rPr>
        <w:t xml:space="preserve"> </w:t>
      </w:r>
      <w:proofErr w:type="spellStart"/>
      <w:r w:rsidRPr="00C8542E">
        <w:rPr>
          <w:lang w:val="en-US"/>
        </w:rPr>
        <w:t>dan</w:t>
      </w:r>
      <w:proofErr w:type="spellEnd"/>
      <w:r w:rsidRPr="00C8542E">
        <w:rPr>
          <w:lang w:val="en-US"/>
        </w:rPr>
        <w:t xml:space="preserve"> </w:t>
      </w:r>
      <w:proofErr w:type="spellStart"/>
      <w:r w:rsidRPr="00C8542E">
        <w:rPr>
          <w:lang w:val="en-US"/>
        </w:rPr>
        <w:t>diskusi</w:t>
      </w:r>
      <w:proofErr w:type="spellEnd"/>
      <w:r w:rsidRPr="00C8542E">
        <w:rPr>
          <w:lang w:val="en-US"/>
        </w:rPr>
        <w:t xml:space="preserve">, </w:t>
      </w:r>
      <w:proofErr w:type="spellStart"/>
      <w:r w:rsidRPr="00C8542E">
        <w:rPr>
          <w:lang w:val="en-US"/>
        </w:rPr>
        <w:t>hasil</w:t>
      </w:r>
      <w:proofErr w:type="spellEnd"/>
      <w:r w:rsidRPr="00C8542E">
        <w:rPr>
          <w:lang w:val="en-US"/>
        </w:rPr>
        <w:t xml:space="preserve"> post-test </w:t>
      </w:r>
      <w:proofErr w:type="spellStart"/>
      <w:r w:rsidRPr="00C8542E">
        <w:rPr>
          <w:lang w:val="en-US"/>
        </w:rPr>
        <w:t>menunjukkan</w:t>
      </w:r>
      <w:proofErr w:type="spellEnd"/>
      <w:r w:rsidRPr="00C8542E">
        <w:rPr>
          <w:lang w:val="en-US"/>
        </w:rPr>
        <w:t xml:space="preserve"> </w:t>
      </w:r>
      <w:proofErr w:type="spellStart"/>
      <w:r w:rsidRPr="00C8542E">
        <w:rPr>
          <w:lang w:val="en-US"/>
        </w:rPr>
        <w:t>peningkatan</w:t>
      </w:r>
      <w:proofErr w:type="spellEnd"/>
      <w:r w:rsidRPr="00C8542E">
        <w:rPr>
          <w:lang w:val="en-US"/>
        </w:rPr>
        <w:t xml:space="preserve"> </w:t>
      </w:r>
      <w:proofErr w:type="spellStart"/>
      <w:r w:rsidRPr="00C8542E">
        <w:rPr>
          <w:lang w:val="en-US"/>
        </w:rPr>
        <w:t>pemahaman</w:t>
      </w:r>
      <w:proofErr w:type="spellEnd"/>
      <w:r w:rsidRPr="00C8542E">
        <w:rPr>
          <w:lang w:val="en-US"/>
        </w:rPr>
        <w:t xml:space="preserve"> </w:t>
      </w:r>
      <w:proofErr w:type="spellStart"/>
      <w:r w:rsidRPr="00C8542E">
        <w:rPr>
          <w:lang w:val="en-US"/>
        </w:rPr>
        <w:t>menjadi</w:t>
      </w:r>
      <w:proofErr w:type="spellEnd"/>
      <w:r w:rsidRPr="00C8542E">
        <w:rPr>
          <w:lang w:val="en-US"/>
        </w:rPr>
        <w:t xml:space="preserve"> 86</w:t>
      </w:r>
      <w:proofErr w:type="gramStart"/>
      <w:r w:rsidRPr="00C8542E">
        <w:rPr>
          <w:lang w:val="en-US"/>
        </w:rPr>
        <w:t>,7</w:t>
      </w:r>
      <w:proofErr w:type="gramEnd"/>
      <w:r w:rsidRPr="00C8542E">
        <w:rPr>
          <w:lang w:val="en-US"/>
        </w:rPr>
        <w:t xml:space="preserve">%. </w:t>
      </w:r>
      <w:proofErr w:type="spellStart"/>
      <w:r w:rsidRPr="00C8542E">
        <w:rPr>
          <w:lang w:val="en-US"/>
        </w:rPr>
        <w:t>Hasil</w:t>
      </w:r>
      <w:proofErr w:type="spellEnd"/>
      <w:r w:rsidRPr="00C8542E">
        <w:rPr>
          <w:lang w:val="en-US"/>
        </w:rPr>
        <w:t xml:space="preserve"> </w:t>
      </w:r>
      <w:proofErr w:type="spellStart"/>
      <w:r w:rsidRPr="00C8542E">
        <w:rPr>
          <w:lang w:val="en-US"/>
        </w:rPr>
        <w:t>ini</w:t>
      </w:r>
      <w:proofErr w:type="spellEnd"/>
      <w:r w:rsidRPr="00C8542E">
        <w:rPr>
          <w:lang w:val="en-US"/>
        </w:rPr>
        <w:t xml:space="preserve"> </w:t>
      </w:r>
      <w:proofErr w:type="spellStart"/>
      <w:r w:rsidRPr="00C8542E">
        <w:rPr>
          <w:lang w:val="en-US"/>
        </w:rPr>
        <w:t>menunjukkan</w:t>
      </w:r>
      <w:proofErr w:type="spellEnd"/>
      <w:r w:rsidRPr="00C8542E">
        <w:rPr>
          <w:lang w:val="en-US"/>
        </w:rPr>
        <w:t xml:space="preserve"> </w:t>
      </w:r>
      <w:proofErr w:type="spellStart"/>
      <w:r w:rsidRPr="00C8542E">
        <w:rPr>
          <w:lang w:val="en-US"/>
        </w:rPr>
        <w:t>bahwa</w:t>
      </w:r>
      <w:proofErr w:type="spellEnd"/>
      <w:r w:rsidRPr="00C8542E">
        <w:rPr>
          <w:lang w:val="en-US"/>
        </w:rPr>
        <w:t xml:space="preserve"> </w:t>
      </w:r>
      <w:proofErr w:type="spellStart"/>
      <w:r w:rsidRPr="00C8542E">
        <w:rPr>
          <w:lang w:val="en-US"/>
        </w:rPr>
        <w:t>kegiatan</w:t>
      </w:r>
      <w:proofErr w:type="spellEnd"/>
      <w:r w:rsidRPr="00C8542E">
        <w:rPr>
          <w:lang w:val="en-US"/>
        </w:rPr>
        <w:t xml:space="preserve"> </w:t>
      </w:r>
      <w:proofErr w:type="spellStart"/>
      <w:r w:rsidRPr="00C8542E">
        <w:rPr>
          <w:lang w:val="en-US"/>
        </w:rPr>
        <w:t>edukasi</w:t>
      </w:r>
      <w:proofErr w:type="spellEnd"/>
      <w:r w:rsidRPr="00C8542E">
        <w:rPr>
          <w:lang w:val="en-US"/>
        </w:rPr>
        <w:t xml:space="preserve"> </w:t>
      </w:r>
      <w:proofErr w:type="spellStart"/>
      <w:r w:rsidRPr="00C8542E">
        <w:rPr>
          <w:lang w:val="en-US"/>
        </w:rPr>
        <w:t>berdampak</w:t>
      </w:r>
      <w:proofErr w:type="spellEnd"/>
      <w:r w:rsidRPr="00C8542E">
        <w:rPr>
          <w:lang w:val="en-US"/>
        </w:rPr>
        <w:t xml:space="preserve"> </w:t>
      </w:r>
      <w:proofErr w:type="spellStart"/>
      <w:r w:rsidRPr="00C8542E">
        <w:rPr>
          <w:lang w:val="en-US"/>
        </w:rPr>
        <w:t>signifikan</w:t>
      </w:r>
      <w:proofErr w:type="spellEnd"/>
      <w:r w:rsidRPr="00C8542E">
        <w:rPr>
          <w:lang w:val="en-US"/>
        </w:rPr>
        <w:t xml:space="preserve"> </w:t>
      </w:r>
      <w:proofErr w:type="spellStart"/>
      <w:r w:rsidRPr="00C8542E">
        <w:rPr>
          <w:lang w:val="en-US"/>
        </w:rPr>
        <w:t>terhadap</w:t>
      </w:r>
      <w:proofErr w:type="spellEnd"/>
      <w:r w:rsidRPr="00C8542E">
        <w:rPr>
          <w:lang w:val="en-US"/>
        </w:rPr>
        <w:t xml:space="preserve"> </w:t>
      </w:r>
      <w:proofErr w:type="spellStart"/>
      <w:r w:rsidRPr="00C8542E">
        <w:rPr>
          <w:lang w:val="en-US"/>
        </w:rPr>
        <w:t>peningkatan</w:t>
      </w:r>
      <w:proofErr w:type="spellEnd"/>
      <w:r w:rsidRPr="00C8542E">
        <w:rPr>
          <w:lang w:val="en-US"/>
        </w:rPr>
        <w:t xml:space="preserve"> </w:t>
      </w:r>
      <w:proofErr w:type="spellStart"/>
      <w:r w:rsidRPr="00C8542E">
        <w:rPr>
          <w:lang w:val="en-US"/>
        </w:rPr>
        <w:t>pengetahuan</w:t>
      </w:r>
      <w:proofErr w:type="spellEnd"/>
      <w:r w:rsidRPr="00C8542E">
        <w:rPr>
          <w:lang w:val="en-US"/>
        </w:rPr>
        <w:t xml:space="preserve"> </w:t>
      </w:r>
      <w:proofErr w:type="spellStart"/>
      <w:r w:rsidRPr="00C8542E">
        <w:rPr>
          <w:lang w:val="en-US"/>
        </w:rPr>
        <w:t>masyarakat</w:t>
      </w:r>
      <w:proofErr w:type="spellEnd"/>
      <w:r w:rsidRPr="00C8542E">
        <w:rPr>
          <w:lang w:val="en-US"/>
        </w:rPr>
        <w:t>.</w:t>
      </w:r>
    </w:p>
    <w:p w:rsidR="00C8542E" w:rsidRPr="00C8542E" w:rsidRDefault="00C8542E" w:rsidP="00C8542E">
      <w:pPr>
        <w:ind w:left="0" w:hanging="2"/>
        <w:jc w:val="both"/>
        <w:rPr>
          <w:lang w:val="en-US"/>
        </w:rPr>
      </w:pPr>
    </w:p>
    <w:p w:rsidR="00C8542E" w:rsidRDefault="00C8542E" w:rsidP="00C8542E">
      <w:pPr>
        <w:ind w:left="0" w:hanging="2"/>
        <w:jc w:val="both"/>
        <w:rPr>
          <w:b/>
          <w:bCs/>
          <w:lang w:val="en-US"/>
        </w:rPr>
      </w:pPr>
      <w:proofErr w:type="spellStart"/>
      <w:r w:rsidRPr="00C8542E">
        <w:rPr>
          <w:b/>
          <w:bCs/>
          <w:lang w:val="en-US"/>
        </w:rPr>
        <w:t>Tabel</w:t>
      </w:r>
      <w:proofErr w:type="spellEnd"/>
      <w:r w:rsidRPr="00C8542E">
        <w:rPr>
          <w:b/>
          <w:bCs/>
          <w:lang w:val="en-US"/>
        </w:rPr>
        <w:t xml:space="preserve"> 1. Tingkat </w:t>
      </w:r>
      <w:proofErr w:type="spellStart"/>
      <w:r w:rsidRPr="00C8542E">
        <w:rPr>
          <w:b/>
          <w:bCs/>
          <w:lang w:val="en-US"/>
        </w:rPr>
        <w:t>Pengetahuan</w:t>
      </w:r>
      <w:proofErr w:type="spellEnd"/>
      <w:r w:rsidRPr="00C8542E">
        <w:rPr>
          <w:b/>
          <w:bCs/>
          <w:lang w:val="en-US"/>
        </w:rPr>
        <w:t xml:space="preserve"> </w:t>
      </w:r>
      <w:proofErr w:type="spellStart"/>
      <w:r w:rsidRPr="00C8542E">
        <w:rPr>
          <w:b/>
          <w:bCs/>
          <w:lang w:val="en-US"/>
        </w:rPr>
        <w:t>Peserta</w:t>
      </w:r>
      <w:proofErr w:type="spellEnd"/>
      <w:r w:rsidRPr="00C8542E">
        <w:rPr>
          <w:b/>
          <w:bCs/>
          <w:lang w:val="en-US"/>
        </w:rPr>
        <w:t xml:space="preserve"> </w:t>
      </w:r>
      <w:proofErr w:type="spellStart"/>
      <w:r w:rsidRPr="00C8542E">
        <w:rPr>
          <w:b/>
          <w:bCs/>
          <w:lang w:val="en-US"/>
        </w:rPr>
        <w:t>Sebelum</w:t>
      </w:r>
      <w:proofErr w:type="spellEnd"/>
      <w:r w:rsidRPr="00C8542E">
        <w:rPr>
          <w:b/>
          <w:bCs/>
          <w:lang w:val="en-US"/>
        </w:rPr>
        <w:t xml:space="preserve"> </w:t>
      </w:r>
      <w:proofErr w:type="spellStart"/>
      <w:r w:rsidRPr="00C8542E">
        <w:rPr>
          <w:b/>
          <w:bCs/>
          <w:lang w:val="en-US"/>
        </w:rPr>
        <w:t>dan</w:t>
      </w:r>
      <w:proofErr w:type="spellEnd"/>
      <w:r w:rsidRPr="00C8542E">
        <w:rPr>
          <w:b/>
          <w:bCs/>
          <w:lang w:val="en-US"/>
        </w:rPr>
        <w:t xml:space="preserve"> </w:t>
      </w:r>
      <w:proofErr w:type="spellStart"/>
      <w:r w:rsidRPr="00C8542E">
        <w:rPr>
          <w:b/>
          <w:bCs/>
          <w:lang w:val="en-US"/>
        </w:rPr>
        <w:t>Sesudah</w:t>
      </w:r>
      <w:proofErr w:type="spellEnd"/>
      <w:r w:rsidRPr="00C8542E">
        <w:rPr>
          <w:b/>
          <w:bCs/>
          <w:lang w:val="en-US"/>
        </w:rPr>
        <w:t xml:space="preserve"> </w:t>
      </w:r>
      <w:proofErr w:type="spellStart"/>
      <w:r w:rsidRPr="00C8542E">
        <w:rPr>
          <w:b/>
          <w:bCs/>
          <w:lang w:val="en-US"/>
        </w:rPr>
        <w:t>Penyuluhan</w:t>
      </w:r>
      <w:proofErr w:type="spellEnd"/>
    </w:p>
    <w:tbl>
      <w:tblPr>
        <w:tblW w:w="4591" w:type="dxa"/>
        <w:tblCellSpacing w:w="15" w:type="dxa"/>
        <w:tblCellMar>
          <w:top w:w="15" w:type="dxa"/>
          <w:left w:w="15" w:type="dxa"/>
          <w:bottom w:w="15" w:type="dxa"/>
          <w:right w:w="15" w:type="dxa"/>
        </w:tblCellMar>
        <w:tblLook w:val="04A0" w:firstRow="1" w:lastRow="0" w:firstColumn="1" w:lastColumn="0" w:noHBand="0" w:noVBand="1"/>
      </w:tblPr>
      <w:tblGrid>
        <w:gridCol w:w="2140"/>
        <w:gridCol w:w="1191"/>
        <w:gridCol w:w="1260"/>
      </w:tblGrid>
      <w:tr w:rsidR="00C8542E" w:rsidRPr="00C8542E" w:rsidTr="00C8542E">
        <w:trPr>
          <w:tblCellSpacing w:w="15" w:type="dxa"/>
        </w:trPr>
        <w:tc>
          <w:tcPr>
            <w:tcW w:w="0" w:type="auto"/>
            <w:tcBorders>
              <w:top w:val="nil"/>
              <w:left w:val="nil"/>
              <w:bottom w:val="single" w:sz="4" w:space="0" w:color="auto"/>
              <w:right w:val="nil"/>
            </w:tcBorders>
            <w:vAlign w:val="center"/>
          </w:tcPr>
          <w:p w:rsidR="00C8542E" w:rsidRPr="00C8542E" w:rsidRDefault="00C8542E" w:rsidP="00C8542E">
            <w:pPr>
              <w:ind w:left="0" w:hanging="2"/>
              <w:jc w:val="both"/>
              <w:rPr>
                <w:rFonts w:hint="eastAsia"/>
                <w:b/>
                <w:bCs/>
                <w:lang w:val="en-US"/>
              </w:rPr>
            </w:pPr>
          </w:p>
        </w:tc>
        <w:tc>
          <w:tcPr>
            <w:tcW w:w="0" w:type="auto"/>
            <w:tcBorders>
              <w:top w:val="nil"/>
              <w:left w:val="nil"/>
              <w:bottom w:val="single" w:sz="4" w:space="0" w:color="auto"/>
              <w:right w:val="nil"/>
            </w:tcBorders>
            <w:vAlign w:val="center"/>
          </w:tcPr>
          <w:p w:rsidR="00C8542E" w:rsidRPr="00C8542E" w:rsidRDefault="00C8542E" w:rsidP="00C8542E">
            <w:pPr>
              <w:ind w:left="0" w:hanging="2"/>
              <w:jc w:val="both"/>
              <w:rPr>
                <w:rFonts w:hint="eastAsia"/>
                <w:b/>
                <w:bCs/>
                <w:lang w:val="en-US"/>
              </w:rPr>
            </w:pPr>
          </w:p>
        </w:tc>
        <w:tc>
          <w:tcPr>
            <w:tcW w:w="0" w:type="auto"/>
            <w:tcBorders>
              <w:top w:val="nil"/>
              <w:left w:val="nil"/>
              <w:bottom w:val="single" w:sz="4" w:space="0" w:color="auto"/>
              <w:right w:val="nil"/>
            </w:tcBorders>
            <w:vAlign w:val="center"/>
          </w:tcPr>
          <w:p w:rsidR="00C8542E" w:rsidRPr="00C8542E" w:rsidRDefault="00C8542E" w:rsidP="00C8542E">
            <w:pPr>
              <w:ind w:left="0" w:hanging="2"/>
              <w:jc w:val="both"/>
              <w:rPr>
                <w:rFonts w:hint="eastAsia"/>
                <w:b/>
                <w:bCs/>
                <w:lang w:val="en-US"/>
              </w:rPr>
            </w:pPr>
          </w:p>
        </w:tc>
      </w:tr>
      <w:tr w:rsidR="00C8542E" w:rsidRPr="00C8542E" w:rsidTr="00C8542E">
        <w:trPr>
          <w:tblCellSpacing w:w="15" w:type="dxa"/>
        </w:trPr>
        <w:tc>
          <w:tcPr>
            <w:tcW w:w="0" w:type="auto"/>
            <w:tcBorders>
              <w:top w:val="single" w:sz="4" w:space="0" w:color="auto"/>
              <w:left w:val="nil"/>
              <w:bottom w:val="single" w:sz="4" w:space="0" w:color="auto"/>
              <w:right w:val="nil"/>
            </w:tcBorders>
            <w:vAlign w:val="center"/>
            <w:hideMark/>
          </w:tcPr>
          <w:p w:rsidR="00C8542E" w:rsidRPr="00C8542E" w:rsidRDefault="00C8542E" w:rsidP="00C8542E">
            <w:pPr>
              <w:ind w:left="0" w:hanging="2"/>
              <w:jc w:val="both"/>
              <w:rPr>
                <w:b/>
                <w:bCs/>
                <w:lang w:val="en-US"/>
              </w:rPr>
            </w:pPr>
            <w:proofErr w:type="spellStart"/>
            <w:r w:rsidRPr="00C8542E">
              <w:rPr>
                <w:rFonts w:hint="eastAsia"/>
                <w:b/>
                <w:bCs/>
                <w:lang w:val="en-US"/>
              </w:rPr>
              <w:t>Kategori</w:t>
            </w:r>
            <w:proofErr w:type="spellEnd"/>
            <w:r w:rsidRPr="00C8542E">
              <w:rPr>
                <w:rFonts w:hint="eastAsia"/>
                <w:b/>
                <w:bCs/>
                <w:lang w:val="en-US"/>
              </w:rPr>
              <w:t xml:space="preserve"> </w:t>
            </w:r>
            <w:proofErr w:type="spellStart"/>
            <w:r w:rsidRPr="00C8542E">
              <w:rPr>
                <w:rFonts w:hint="eastAsia"/>
                <w:b/>
                <w:bCs/>
                <w:lang w:val="en-US"/>
              </w:rPr>
              <w:t>Pengetahuan</w:t>
            </w:r>
            <w:proofErr w:type="spellEnd"/>
          </w:p>
        </w:tc>
        <w:tc>
          <w:tcPr>
            <w:tcW w:w="0" w:type="auto"/>
            <w:tcBorders>
              <w:top w:val="single" w:sz="4" w:space="0" w:color="auto"/>
              <w:left w:val="nil"/>
              <w:bottom w:val="single" w:sz="4" w:space="0" w:color="auto"/>
              <w:right w:val="nil"/>
            </w:tcBorders>
            <w:vAlign w:val="center"/>
            <w:hideMark/>
          </w:tcPr>
          <w:p w:rsidR="00C8542E" w:rsidRPr="00C8542E" w:rsidRDefault="00C8542E" w:rsidP="00C8542E">
            <w:pPr>
              <w:ind w:left="0" w:hanging="2"/>
              <w:jc w:val="both"/>
              <w:rPr>
                <w:b/>
                <w:bCs/>
                <w:lang w:val="en-US"/>
              </w:rPr>
            </w:pPr>
            <w:r w:rsidRPr="00C8542E">
              <w:rPr>
                <w:rFonts w:hint="eastAsia"/>
                <w:b/>
                <w:bCs/>
                <w:lang w:val="en-US"/>
              </w:rPr>
              <w:t>Pre-test (%)</w:t>
            </w:r>
          </w:p>
        </w:tc>
        <w:tc>
          <w:tcPr>
            <w:tcW w:w="0" w:type="auto"/>
            <w:tcBorders>
              <w:top w:val="single" w:sz="4" w:space="0" w:color="auto"/>
              <w:left w:val="nil"/>
              <w:bottom w:val="single" w:sz="4" w:space="0" w:color="auto"/>
              <w:right w:val="nil"/>
            </w:tcBorders>
            <w:vAlign w:val="center"/>
            <w:hideMark/>
          </w:tcPr>
          <w:p w:rsidR="00C8542E" w:rsidRPr="00C8542E" w:rsidRDefault="00C8542E" w:rsidP="00C8542E">
            <w:pPr>
              <w:ind w:left="0" w:hanging="2"/>
              <w:jc w:val="both"/>
              <w:rPr>
                <w:b/>
                <w:bCs/>
                <w:lang w:val="en-US"/>
              </w:rPr>
            </w:pPr>
            <w:r w:rsidRPr="00C8542E">
              <w:rPr>
                <w:rFonts w:hint="eastAsia"/>
                <w:b/>
                <w:bCs/>
                <w:lang w:val="en-US"/>
              </w:rPr>
              <w:t>Post-test (%)</w:t>
            </w:r>
          </w:p>
        </w:tc>
      </w:tr>
      <w:tr w:rsidR="00C8542E" w:rsidRPr="00C8542E" w:rsidTr="00C8542E">
        <w:trPr>
          <w:tblCellSpacing w:w="15" w:type="dxa"/>
        </w:trPr>
        <w:tc>
          <w:tcPr>
            <w:tcW w:w="0" w:type="auto"/>
            <w:tcBorders>
              <w:top w:val="single" w:sz="4" w:space="0" w:color="auto"/>
              <w:left w:val="nil"/>
              <w:bottom w:val="single" w:sz="4" w:space="0" w:color="auto"/>
              <w:right w:val="nil"/>
            </w:tcBorders>
            <w:vAlign w:val="center"/>
            <w:hideMark/>
          </w:tcPr>
          <w:p w:rsidR="00C8542E" w:rsidRPr="00C8542E" w:rsidRDefault="00C8542E" w:rsidP="00C8542E">
            <w:pPr>
              <w:ind w:left="0" w:hanging="2"/>
              <w:jc w:val="both"/>
              <w:rPr>
                <w:lang w:val="en-US"/>
              </w:rPr>
            </w:pPr>
            <w:proofErr w:type="spellStart"/>
            <w:r w:rsidRPr="00C8542E">
              <w:rPr>
                <w:rFonts w:hint="eastAsia"/>
                <w:lang w:val="en-US"/>
              </w:rPr>
              <w:t>Rendah</w:t>
            </w:r>
            <w:proofErr w:type="spellEnd"/>
          </w:p>
        </w:tc>
        <w:tc>
          <w:tcPr>
            <w:tcW w:w="0" w:type="auto"/>
            <w:tcBorders>
              <w:top w:val="single" w:sz="4" w:space="0" w:color="auto"/>
              <w:left w:val="nil"/>
              <w:bottom w:val="single" w:sz="4" w:space="0" w:color="auto"/>
              <w:right w:val="nil"/>
            </w:tcBorders>
            <w:vAlign w:val="center"/>
            <w:hideMark/>
          </w:tcPr>
          <w:p w:rsidR="00C8542E" w:rsidRPr="00C8542E" w:rsidRDefault="00C8542E" w:rsidP="00C8542E">
            <w:pPr>
              <w:ind w:left="0" w:hanging="2"/>
              <w:jc w:val="both"/>
              <w:rPr>
                <w:lang w:val="en-US"/>
              </w:rPr>
            </w:pPr>
            <w:r w:rsidRPr="00C8542E">
              <w:rPr>
                <w:rFonts w:hint="eastAsia"/>
                <w:lang w:val="en-US"/>
              </w:rPr>
              <w:t>36,7%</w:t>
            </w:r>
          </w:p>
        </w:tc>
        <w:tc>
          <w:tcPr>
            <w:tcW w:w="0" w:type="auto"/>
            <w:tcBorders>
              <w:top w:val="single" w:sz="4" w:space="0" w:color="auto"/>
              <w:left w:val="nil"/>
              <w:bottom w:val="single" w:sz="4" w:space="0" w:color="auto"/>
              <w:right w:val="nil"/>
            </w:tcBorders>
            <w:vAlign w:val="center"/>
            <w:hideMark/>
          </w:tcPr>
          <w:p w:rsidR="00C8542E" w:rsidRPr="00C8542E" w:rsidRDefault="00C8542E" w:rsidP="00C8542E">
            <w:pPr>
              <w:ind w:left="0" w:hanging="2"/>
              <w:jc w:val="both"/>
              <w:rPr>
                <w:lang w:val="en-US"/>
              </w:rPr>
            </w:pPr>
            <w:r w:rsidRPr="00C8542E">
              <w:rPr>
                <w:rFonts w:hint="eastAsia"/>
                <w:lang w:val="en-US"/>
              </w:rPr>
              <w:t>0%</w:t>
            </w:r>
          </w:p>
        </w:tc>
      </w:tr>
      <w:tr w:rsidR="00C8542E" w:rsidRPr="00C8542E" w:rsidTr="00C8542E">
        <w:trPr>
          <w:tblCellSpacing w:w="15" w:type="dxa"/>
        </w:trPr>
        <w:tc>
          <w:tcPr>
            <w:tcW w:w="0" w:type="auto"/>
            <w:tcBorders>
              <w:top w:val="single" w:sz="4" w:space="0" w:color="auto"/>
              <w:left w:val="nil"/>
              <w:bottom w:val="single" w:sz="4" w:space="0" w:color="auto"/>
              <w:right w:val="nil"/>
            </w:tcBorders>
            <w:vAlign w:val="center"/>
            <w:hideMark/>
          </w:tcPr>
          <w:p w:rsidR="00C8542E" w:rsidRPr="00C8542E" w:rsidRDefault="00C8542E" w:rsidP="00C8542E">
            <w:pPr>
              <w:ind w:left="0" w:hanging="2"/>
              <w:jc w:val="both"/>
              <w:rPr>
                <w:lang w:val="en-US"/>
              </w:rPr>
            </w:pPr>
            <w:proofErr w:type="spellStart"/>
            <w:r w:rsidRPr="00C8542E">
              <w:rPr>
                <w:rFonts w:hint="eastAsia"/>
                <w:lang w:val="en-US"/>
              </w:rPr>
              <w:t>Sedang</w:t>
            </w:r>
            <w:proofErr w:type="spellEnd"/>
          </w:p>
        </w:tc>
        <w:tc>
          <w:tcPr>
            <w:tcW w:w="0" w:type="auto"/>
            <w:tcBorders>
              <w:top w:val="single" w:sz="4" w:space="0" w:color="auto"/>
              <w:left w:val="nil"/>
              <w:bottom w:val="single" w:sz="4" w:space="0" w:color="auto"/>
              <w:right w:val="nil"/>
            </w:tcBorders>
            <w:vAlign w:val="center"/>
            <w:hideMark/>
          </w:tcPr>
          <w:p w:rsidR="00C8542E" w:rsidRPr="00C8542E" w:rsidRDefault="00C8542E" w:rsidP="00C8542E">
            <w:pPr>
              <w:ind w:left="0" w:hanging="2"/>
              <w:jc w:val="both"/>
              <w:rPr>
                <w:lang w:val="en-US"/>
              </w:rPr>
            </w:pPr>
            <w:r w:rsidRPr="00C8542E">
              <w:rPr>
                <w:rFonts w:hint="eastAsia"/>
                <w:lang w:val="en-US"/>
              </w:rPr>
              <w:t>23,3%</w:t>
            </w:r>
          </w:p>
        </w:tc>
        <w:tc>
          <w:tcPr>
            <w:tcW w:w="0" w:type="auto"/>
            <w:tcBorders>
              <w:top w:val="single" w:sz="4" w:space="0" w:color="auto"/>
              <w:left w:val="nil"/>
              <w:bottom w:val="single" w:sz="4" w:space="0" w:color="auto"/>
              <w:right w:val="nil"/>
            </w:tcBorders>
            <w:vAlign w:val="center"/>
            <w:hideMark/>
          </w:tcPr>
          <w:p w:rsidR="00C8542E" w:rsidRPr="00C8542E" w:rsidRDefault="00C8542E" w:rsidP="00C8542E">
            <w:pPr>
              <w:ind w:left="0" w:hanging="2"/>
              <w:jc w:val="both"/>
              <w:rPr>
                <w:lang w:val="en-US"/>
              </w:rPr>
            </w:pPr>
            <w:r w:rsidRPr="00C8542E">
              <w:rPr>
                <w:rFonts w:hint="eastAsia"/>
                <w:lang w:val="en-US"/>
              </w:rPr>
              <w:t>13,3%</w:t>
            </w:r>
          </w:p>
        </w:tc>
      </w:tr>
      <w:tr w:rsidR="00C8542E" w:rsidRPr="00C8542E" w:rsidTr="00C8542E">
        <w:trPr>
          <w:tblCellSpacing w:w="15" w:type="dxa"/>
        </w:trPr>
        <w:tc>
          <w:tcPr>
            <w:tcW w:w="0" w:type="auto"/>
            <w:tcBorders>
              <w:top w:val="single" w:sz="4" w:space="0" w:color="auto"/>
              <w:left w:val="nil"/>
              <w:bottom w:val="single" w:sz="4" w:space="0" w:color="auto"/>
              <w:right w:val="nil"/>
            </w:tcBorders>
            <w:vAlign w:val="center"/>
            <w:hideMark/>
          </w:tcPr>
          <w:p w:rsidR="00C8542E" w:rsidRPr="00C8542E" w:rsidRDefault="00C8542E" w:rsidP="00C8542E">
            <w:pPr>
              <w:ind w:left="0" w:hanging="2"/>
              <w:jc w:val="both"/>
              <w:rPr>
                <w:lang w:val="en-US"/>
              </w:rPr>
            </w:pPr>
            <w:r w:rsidRPr="00C8542E">
              <w:rPr>
                <w:rFonts w:hint="eastAsia"/>
                <w:lang w:val="en-US"/>
              </w:rPr>
              <w:t>Tinggi</w:t>
            </w:r>
          </w:p>
        </w:tc>
        <w:tc>
          <w:tcPr>
            <w:tcW w:w="0" w:type="auto"/>
            <w:tcBorders>
              <w:top w:val="single" w:sz="4" w:space="0" w:color="auto"/>
              <w:left w:val="nil"/>
              <w:bottom w:val="single" w:sz="4" w:space="0" w:color="auto"/>
              <w:right w:val="nil"/>
            </w:tcBorders>
            <w:vAlign w:val="center"/>
            <w:hideMark/>
          </w:tcPr>
          <w:p w:rsidR="00C8542E" w:rsidRPr="00C8542E" w:rsidRDefault="00C8542E" w:rsidP="00C8542E">
            <w:pPr>
              <w:ind w:left="0" w:hanging="2"/>
              <w:jc w:val="both"/>
              <w:rPr>
                <w:lang w:val="en-US"/>
              </w:rPr>
            </w:pPr>
            <w:r w:rsidRPr="00C8542E">
              <w:rPr>
                <w:rFonts w:hint="eastAsia"/>
                <w:lang w:val="en-US"/>
              </w:rPr>
              <w:t>40%</w:t>
            </w:r>
          </w:p>
        </w:tc>
        <w:tc>
          <w:tcPr>
            <w:tcW w:w="0" w:type="auto"/>
            <w:tcBorders>
              <w:top w:val="single" w:sz="4" w:space="0" w:color="auto"/>
              <w:left w:val="nil"/>
              <w:bottom w:val="single" w:sz="4" w:space="0" w:color="auto"/>
              <w:right w:val="nil"/>
            </w:tcBorders>
            <w:vAlign w:val="center"/>
            <w:hideMark/>
          </w:tcPr>
          <w:p w:rsidR="00C8542E" w:rsidRPr="00C8542E" w:rsidRDefault="00C8542E" w:rsidP="00C8542E">
            <w:pPr>
              <w:ind w:left="0" w:hanging="2"/>
              <w:jc w:val="both"/>
              <w:rPr>
                <w:lang w:val="en-US"/>
              </w:rPr>
            </w:pPr>
            <w:r w:rsidRPr="00C8542E">
              <w:rPr>
                <w:rFonts w:hint="eastAsia"/>
                <w:lang w:val="en-US"/>
              </w:rPr>
              <w:t>86,7%</w:t>
            </w:r>
          </w:p>
        </w:tc>
      </w:tr>
    </w:tbl>
    <w:p w:rsidR="00C8542E" w:rsidRDefault="00C8542E" w:rsidP="00C8542E">
      <w:pPr>
        <w:ind w:left="0" w:hanging="2"/>
        <w:jc w:val="both"/>
        <w:rPr>
          <w:lang w:val="en-US"/>
        </w:rPr>
      </w:pPr>
    </w:p>
    <w:p w:rsidR="00E75DAE" w:rsidRPr="00E75DAE" w:rsidRDefault="00E75DAE" w:rsidP="00E75DAE">
      <w:pPr>
        <w:ind w:left="0" w:hanging="2"/>
        <w:jc w:val="both"/>
        <w:rPr>
          <w:lang w:val="en-US"/>
        </w:rPr>
      </w:pPr>
      <w:proofErr w:type="spellStart"/>
      <w:r w:rsidRPr="00E75DAE">
        <w:rPr>
          <w:lang w:val="en-US"/>
        </w:rPr>
        <w:t>Berdasarkan</w:t>
      </w:r>
      <w:proofErr w:type="spellEnd"/>
      <w:r w:rsidRPr="00E75DAE">
        <w:rPr>
          <w:lang w:val="en-US"/>
        </w:rPr>
        <w:t xml:space="preserve"> </w:t>
      </w:r>
      <w:proofErr w:type="spellStart"/>
      <w:r w:rsidRPr="00E75DAE">
        <w:rPr>
          <w:lang w:val="en-US"/>
        </w:rPr>
        <w:t>tabel</w:t>
      </w:r>
      <w:proofErr w:type="spellEnd"/>
      <w:r w:rsidRPr="00E75DAE">
        <w:rPr>
          <w:lang w:val="en-US"/>
        </w:rPr>
        <w:t xml:space="preserve"> di </w:t>
      </w:r>
      <w:proofErr w:type="spellStart"/>
      <w:r w:rsidRPr="00E75DAE">
        <w:rPr>
          <w:lang w:val="en-US"/>
        </w:rPr>
        <w:t>atas</w:t>
      </w:r>
      <w:proofErr w:type="spellEnd"/>
      <w:r w:rsidRPr="00E75DAE">
        <w:rPr>
          <w:lang w:val="en-US"/>
        </w:rPr>
        <w:t xml:space="preserve">, </w:t>
      </w:r>
      <w:proofErr w:type="spellStart"/>
      <w:r w:rsidRPr="00E75DAE">
        <w:rPr>
          <w:lang w:val="en-US"/>
        </w:rPr>
        <w:t>terlihat</w:t>
      </w:r>
      <w:proofErr w:type="spellEnd"/>
      <w:r w:rsidRPr="00E75DAE">
        <w:rPr>
          <w:lang w:val="en-US"/>
        </w:rPr>
        <w:t xml:space="preserve"> </w:t>
      </w:r>
      <w:proofErr w:type="spellStart"/>
      <w:r w:rsidRPr="00E75DAE">
        <w:rPr>
          <w:lang w:val="en-US"/>
        </w:rPr>
        <w:t>adanya</w:t>
      </w:r>
      <w:proofErr w:type="spellEnd"/>
      <w:r w:rsidRPr="00E75DAE">
        <w:rPr>
          <w:lang w:val="en-US"/>
        </w:rPr>
        <w:t xml:space="preserve"> </w:t>
      </w:r>
      <w:proofErr w:type="spellStart"/>
      <w:r w:rsidRPr="00E75DAE">
        <w:rPr>
          <w:lang w:val="en-US"/>
        </w:rPr>
        <w:t>penurunan</w:t>
      </w:r>
      <w:proofErr w:type="spellEnd"/>
      <w:r w:rsidRPr="00E75DAE">
        <w:rPr>
          <w:lang w:val="en-US"/>
        </w:rPr>
        <w:t xml:space="preserve"> </w:t>
      </w:r>
      <w:proofErr w:type="spellStart"/>
      <w:r w:rsidRPr="00E75DAE">
        <w:rPr>
          <w:lang w:val="en-US"/>
        </w:rPr>
        <w:t>drastis</w:t>
      </w:r>
      <w:proofErr w:type="spellEnd"/>
      <w:r w:rsidRPr="00E75DAE">
        <w:rPr>
          <w:lang w:val="en-US"/>
        </w:rPr>
        <w:t xml:space="preserve"> </w:t>
      </w:r>
      <w:proofErr w:type="spellStart"/>
      <w:r w:rsidRPr="00E75DAE">
        <w:rPr>
          <w:lang w:val="en-US"/>
        </w:rPr>
        <w:t>pada</w:t>
      </w:r>
      <w:proofErr w:type="spellEnd"/>
      <w:r w:rsidRPr="00E75DAE">
        <w:rPr>
          <w:lang w:val="en-US"/>
        </w:rPr>
        <w:t xml:space="preserve"> </w:t>
      </w:r>
      <w:proofErr w:type="spellStart"/>
      <w:r w:rsidRPr="00E75DAE">
        <w:rPr>
          <w:lang w:val="en-US"/>
        </w:rPr>
        <w:t>kategori</w:t>
      </w:r>
      <w:proofErr w:type="spellEnd"/>
      <w:r w:rsidRPr="00E75DAE">
        <w:rPr>
          <w:lang w:val="en-US"/>
        </w:rPr>
        <w:t xml:space="preserve"> </w:t>
      </w:r>
      <w:proofErr w:type="spellStart"/>
      <w:r w:rsidRPr="00E75DAE">
        <w:rPr>
          <w:lang w:val="en-US"/>
        </w:rPr>
        <w:t>pengetahuan</w:t>
      </w:r>
      <w:proofErr w:type="spellEnd"/>
      <w:r w:rsidRPr="00E75DAE">
        <w:rPr>
          <w:lang w:val="en-US"/>
        </w:rPr>
        <w:t xml:space="preserve"> </w:t>
      </w:r>
      <w:proofErr w:type="spellStart"/>
      <w:r w:rsidRPr="00E75DAE">
        <w:rPr>
          <w:lang w:val="en-US"/>
        </w:rPr>
        <w:t>rendah</w:t>
      </w:r>
      <w:proofErr w:type="spellEnd"/>
      <w:r w:rsidRPr="00E75DAE">
        <w:rPr>
          <w:lang w:val="en-US"/>
        </w:rPr>
        <w:t xml:space="preserve"> </w:t>
      </w:r>
      <w:proofErr w:type="spellStart"/>
      <w:r w:rsidRPr="00E75DAE">
        <w:rPr>
          <w:lang w:val="en-US"/>
        </w:rPr>
        <w:t>dari</w:t>
      </w:r>
      <w:proofErr w:type="spellEnd"/>
      <w:r w:rsidRPr="00E75DAE">
        <w:rPr>
          <w:lang w:val="en-US"/>
        </w:rPr>
        <w:t xml:space="preserve"> 36</w:t>
      </w:r>
      <w:proofErr w:type="gramStart"/>
      <w:r w:rsidRPr="00E75DAE">
        <w:rPr>
          <w:lang w:val="en-US"/>
        </w:rPr>
        <w:t>,7</w:t>
      </w:r>
      <w:proofErr w:type="gramEnd"/>
      <w:r w:rsidRPr="00E75DAE">
        <w:rPr>
          <w:lang w:val="en-US"/>
        </w:rPr>
        <w:t xml:space="preserve">% </w:t>
      </w:r>
      <w:proofErr w:type="spellStart"/>
      <w:r w:rsidRPr="00E75DAE">
        <w:rPr>
          <w:lang w:val="en-US"/>
        </w:rPr>
        <w:t>menjadi</w:t>
      </w:r>
      <w:proofErr w:type="spellEnd"/>
      <w:r w:rsidRPr="00E75DAE">
        <w:rPr>
          <w:lang w:val="en-US"/>
        </w:rPr>
        <w:t xml:space="preserve"> 0% </w:t>
      </w:r>
      <w:proofErr w:type="spellStart"/>
      <w:r w:rsidRPr="00E75DAE">
        <w:rPr>
          <w:lang w:val="en-US"/>
        </w:rPr>
        <w:t>setelah</w:t>
      </w:r>
      <w:proofErr w:type="spellEnd"/>
      <w:r w:rsidRPr="00E75DAE">
        <w:rPr>
          <w:lang w:val="en-US"/>
        </w:rPr>
        <w:t xml:space="preserve"> </w:t>
      </w:r>
      <w:proofErr w:type="spellStart"/>
      <w:r w:rsidRPr="00E75DAE">
        <w:rPr>
          <w:lang w:val="en-US"/>
        </w:rPr>
        <w:t>penyuluhan</w:t>
      </w:r>
      <w:proofErr w:type="spellEnd"/>
      <w:r w:rsidRPr="00E75DAE">
        <w:rPr>
          <w:lang w:val="en-US"/>
        </w:rPr>
        <w:t xml:space="preserve">. Hal </w:t>
      </w:r>
      <w:proofErr w:type="spellStart"/>
      <w:r w:rsidRPr="00E75DAE">
        <w:rPr>
          <w:lang w:val="en-US"/>
        </w:rPr>
        <w:t>ini</w:t>
      </w:r>
      <w:proofErr w:type="spellEnd"/>
      <w:r w:rsidRPr="00E75DAE">
        <w:rPr>
          <w:lang w:val="en-US"/>
        </w:rPr>
        <w:t xml:space="preserve"> </w:t>
      </w:r>
      <w:proofErr w:type="spellStart"/>
      <w:r w:rsidRPr="00E75DAE">
        <w:rPr>
          <w:lang w:val="en-US"/>
        </w:rPr>
        <w:t>menunjukkan</w:t>
      </w:r>
      <w:proofErr w:type="spellEnd"/>
      <w:r w:rsidRPr="00E75DAE">
        <w:rPr>
          <w:lang w:val="en-US"/>
        </w:rPr>
        <w:t xml:space="preserve"> </w:t>
      </w:r>
      <w:proofErr w:type="spellStart"/>
      <w:r w:rsidRPr="00E75DAE">
        <w:rPr>
          <w:lang w:val="en-US"/>
        </w:rPr>
        <w:t>bahwa</w:t>
      </w:r>
      <w:proofErr w:type="spellEnd"/>
      <w:r w:rsidRPr="00E75DAE">
        <w:rPr>
          <w:lang w:val="en-US"/>
        </w:rPr>
        <w:t xml:space="preserve"> </w:t>
      </w:r>
      <w:proofErr w:type="spellStart"/>
      <w:r w:rsidRPr="00E75DAE">
        <w:rPr>
          <w:lang w:val="en-US"/>
        </w:rPr>
        <w:t>tidak</w:t>
      </w:r>
      <w:proofErr w:type="spellEnd"/>
      <w:r w:rsidRPr="00E75DAE">
        <w:rPr>
          <w:lang w:val="en-US"/>
        </w:rPr>
        <w:t xml:space="preserve"> </w:t>
      </w:r>
      <w:proofErr w:type="spellStart"/>
      <w:r w:rsidRPr="00E75DAE">
        <w:rPr>
          <w:lang w:val="en-US"/>
        </w:rPr>
        <w:t>ada</w:t>
      </w:r>
      <w:proofErr w:type="spellEnd"/>
      <w:r w:rsidRPr="00E75DAE">
        <w:rPr>
          <w:lang w:val="en-US"/>
        </w:rPr>
        <w:t xml:space="preserve"> </w:t>
      </w:r>
      <w:proofErr w:type="spellStart"/>
      <w:r w:rsidRPr="00E75DAE">
        <w:rPr>
          <w:lang w:val="en-US"/>
        </w:rPr>
        <w:t>peserta</w:t>
      </w:r>
      <w:proofErr w:type="spellEnd"/>
      <w:r w:rsidRPr="00E75DAE">
        <w:rPr>
          <w:lang w:val="en-US"/>
        </w:rPr>
        <w:t xml:space="preserve"> yang </w:t>
      </w:r>
      <w:proofErr w:type="spellStart"/>
      <w:r w:rsidRPr="00E75DAE">
        <w:rPr>
          <w:lang w:val="en-US"/>
        </w:rPr>
        <w:t>memiliki</w:t>
      </w:r>
      <w:proofErr w:type="spellEnd"/>
      <w:r w:rsidRPr="00E75DAE">
        <w:rPr>
          <w:lang w:val="en-US"/>
        </w:rPr>
        <w:t xml:space="preserve"> </w:t>
      </w:r>
      <w:proofErr w:type="spellStart"/>
      <w:r w:rsidRPr="00E75DAE">
        <w:rPr>
          <w:lang w:val="en-US"/>
        </w:rPr>
        <w:t>pengetahuan</w:t>
      </w:r>
      <w:proofErr w:type="spellEnd"/>
      <w:r w:rsidRPr="00E75DAE">
        <w:rPr>
          <w:lang w:val="en-US"/>
        </w:rPr>
        <w:t xml:space="preserve"> </w:t>
      </w:r>
      <w:proofErr w:type="spellStart"/>
      <w:r w:rsidRPr="00E75DAE">
        <w:rPr>
          <w:lang w:val="en-US"/>
        </w:rPr>
        <w:t>rendah</w:t>
      </w:r>
      <w:proofErr w:type="spellEnd"/>
      <w:r w:rsidRPr="00E75DAE">
        <w:rPr>
          <w:lang w:val="en-US"/>
        </w:rPr>
        <w:t xml:space="preserve"> </w:t>
      </w:r>
      <w:proofErr w:type="spellStart"/>
      <w:r w:rsidRPr="00E75DAE">
        <w:rPr>
          <w:lang w:val="en-US"/>
        </w:rPr>
        <w:lastRenderedPageBreak/>
        <w:t>setelah</w:t>
      </w:r>
      <w:proofErr w:type="spellEnd"/>
      <w:r w:rsidRPr="00E75DAE">
        <w:rPr>
          <w:lang w:val="en-US"/>
        </w:rPr>
        <w:t xml:space="preserve"> </w:t>
      </w:r>
      <w:proofErr w:type="spellStart"/>
      <w:r w:rsidRPr="00E75DAE">
        <w:rPr>
          <w:lang w:val="en-US"/>
        </w:rPr>
        <w:t>mengikuti</w:t>
      </w:r>
      <w:proofErr w:type="spellEnd"/>
      <w:r w:rsidRPr="00E75DAE">
        <w:rPr>
          <w:lang w:val="en-US"/>
        </w:rPr>
        <w:t xml:space="preserve"> </w:t>
      </w:r>
      <w:proofErr w:type="spellStart"/>
      <w:r w:rsidRPr="00E75DAE">
        <w:rPr>
          <w:lang w:val="en-US"/>
        </w:rPr>
        <w:t>kegiatan</w:t>
      </w:r>
      <w:proofErr w:type="spellEnd"/>
      <w:r w:rsidRPr="00E75DAE">
        <w:rPr>
          <w:lang w:val="en-US"/>
        </w:rPr>
        <w:t xml:space="preserve">. </w:t>
      </w:r>
      <w:proofErr w:type="spellStart"/>
      <w:r w:rsidRPr="00E75DAE">
        <w:rPr>
          <w:lang w:val="en-US"/>
        </w:rPr>
        <w:t>Sementara</w:t>
      </w:r>
      <w:proofErr w:type="spellEnd"/>
      <w:r w:rsidRPr="00E75DAE">
        <w:rPr>
          <w:lang w:val="en-US"/>
        </w:rPr>
        <w:t xml:space="preserve"> </w:t>
      </w:r>
      <w:proofErr w:type="spellStart"/>
      <w:r w:rsidRPr="00E75DAE">
        <w:rPr>
          <w:lang w:val="en-US"/>
        </w:rPr>
        <w:t>itu</w:t>
      </w:r>
      <w:proofErr w:type="spellEnd"/>
      <w:r w:rsidRPr="00E75DAE">
        <w:rPr>
          <w:lang w:val="en-US"/>
        </w:rPr>
        <w:t xml:space="preserve">, </w:t>
      </w:r>
      <w:proofErr w:type="spellStart"/>
      <w:r w:rsidRPr="00E75DAE">
        <w:rPr>
          <w:lang w:val="en-US"/>
        </w:rPr>
        <w:t>kategori</w:t>
      </w:r>
      <w:proofErr w:type="spellEnd"/>
      <w:r w:rsidRPr="00E75DAE">
        <w:rPr>
          <w:lang w:val="en-US"/>
        </w:rPr>
        <w:t xml:space="preserve"> </w:t>
      </w:r>
      <w:proofErr w:type="spellStart"/>
      <w:r w:rsidRPr="00E75DAE">
        <w:rPr>
          <w:lang w:val="en-US"/>
        </w:rPr>
        <w:t>sedang</w:t>
      </w:r>
      <w:proofErr w:type="spellEnd"/>
      <w:r w:rsidRPr="00E75DAE">
        <w:rPr>
          <w:lang w:val="en-US"/>
        </w:rPr>
        <w:t xml:space="preserve"> </w:t>
      </w:r>
      <w:proofErr w:type="spellStart"/>
      <w:r w:rsidRPr="00E75DAE">
        <w:rPr>
          <w:lang w:val="en-US"/>
        </w:rPr>
        <w:t>mengalami</w:t>
      </w:r>
      <w:proofErr w:type="spellEnd"/>
      <w:r w:rsidRPr="00E75DAE">
        <w:rPr>
          <w:lang w:val="en-US"/>
        </w:rPr>
        <w:t xml:space="preserve"> </w:t>
      </w:r>
      <w:proofErr w:type="spellStart"/>
      <w:r w:rsidRPr="00E75DAE">
        <w:rPr>
          <w:lang w:val="en-US"/>
        </w:rPr>
        <w:t>sedikit</w:t>
      </w:r>
      <w:proofErr w:type="spellEnd"/>
      <w:r w:rsidRPr="00E75DAE">
        <w:rPr>
          <w:lang w:val="en-US"/>
        </w:rPr>
        <w:t xml:space="preserve"> </w:t>
      </w:r>
      <w:proofErr w:type="spellStart"/>
      <w:r w:rsidRPr="00E75DAE">
        <w:rPr>
          <w:lang w:val="en-US"/>
        </w:rPr>
        <w:t>penurunan</w:t>
      </w:r>
      <w:proofErr w:type="spellEnd"/>
      <w:r w:rsidRPr="00E75DAE">
        <w:rPr>
          <w:lang w:val="en-US"/>
        </w:rPr>
        <w:t xml:space="preserve"> </w:t>
      </w:r>
      <w:proofErr w:type="spellStart"/>
      <w:r w:rsidRPr="00E75DAE">
        <w:rPr>
          <w:lang w:val="en-US"/>
        </w:rPr>
        <w:t>dari</w:t>
      </w:r>
      <w:proofErr w:type="spellEnd"/>
      <w:r w:rsidRPr="00E75DAE">
        <w:rPr>
          <w:lang w:val="en-US"/>
        </w:rPr>
        <w:t xml:space="preserve"> 23</w:t>
      </w:r>
      <w:proofErr w:type="gramStart"/>
      <w:r w:rsidRPr="00E75DAE">
        <w:rPr>
          <w:lang w:val="en-US"/>
        </w:rPr>
        <w:t>,3</w:t>
      </w:r>
      <w:proofErr w:type="gramEnd"/>
      <w:r w:rsidRPr="00E75DAE">
        <w:rPr>
          <w:lang w:val="en-US"/>
        </w:rPr>
        <w:t xml:space="preserve">% </w:t>
      </w:r>
      <w:proofErr w:type="spellStart"/>
      <w:r w:rsidRPr="00E75DAE">
        <w:rPr>
          <w:lang w:val="en-US"/>
        </w:rPr>
        <w:t>menjadi</w:t>
      </w:r>
      <w:proofErr w:type="spellEnd"/>
      <w:r w:rsidRPr="00E75DAE">
        <w:rPr>
          <w:lang w:val="en-US"/>
        </w:rPr>
        <w:t xml:space="preserve"> 13,3%, yang </w:t>
      </w:r>
      <w:proofErr w:type="spellStart"/>
      <w:r w:rsidRPr="00E75DAE">
        <w:rPr>
          <w:lang w:val="en-US"/>
        </w:rPr>
        <w:t>menunjukkan</w:t>
      </w:r>
      <w:proofErr w:type="spellEnd"/>
      <w:r w:rsidRPr="00E75DAE">
        <w:rPr>
          <w:lang w:val="en-US"/>
        </w:rPr>
        <w:t xml:space="preserve"> </w:t>
      </w:r>
      <w:proofErr w:type="spellStart"/>
      <w:r w:rsidRPr="00E75DAE">
        <w:rPr>
          <w:lang w:val="en-US"/>
        </w:rPr>
        <w:t>bahwa</w:t>
      </w:r>
      <w:proofErr w:type="spellEnd"/>
      <w:r w:rsidRPr="00E75DAE">
        <w:rPr>
          <w:lang w:val="en-US"/>
        </w:rPr>
        <w:t xml:space="preserve"> </w:t>
      </w:r>
      <w:proofErr w:type="spellStart"/>
      <w:r w:rsidRPr="00E75DAE">
        <w:rPr>
          <w:lang w:val="en-US"/>
        </w:rPr>
        <w:t>sebagian</w:t>
      </w:r>
      <w:proofErr w:type="spellEnd"/>
      <w:r w:rsidRPr="00E75DAE">
        <w:rPr>
          <w:lang w:val="en-US"/>
        </w:rPr>
        <w:t xml:space="preserve"> </w:t>
      </w:r>
      <w:proofErr w:type="spellStart"/>
      <w:r w:rsidRPr="00E75DAE">
        <w:rPr>
          <w:lang w:val="en-US"/>
        </w:rPr>
        <w:t>peserta</w:t>
      </w:r>
      <w:proofErr w:type="spellEnd"/>
      <w:r w:rsidRPr="00E75DAE">
        <w:rPr>
          <w:lang w:val="en-US"/>
        </w:rPr>
        <w:t xml:space="preserve"> </w:t>
      </w:r>
      <w:proofErr w:type="spellStart"/>
      <w:r w:rsidRPr="00E75DAE">
        <w:rPr>
          <w:lang w:val="en-US"/>
        </w:rPr>
        <w:t>berhasil</w:t>
      </w:r>
      <w:proofErr w:type="spellEnd"/>
      <w:r w:rsidRPr="00E75DAE">
        <w:rPr>
          <w:lang w:val="en-US"/>
        </w:rPr>
        <w:t xml:space="preserve"> </w:t>
      </w:r>
      <w:proofErr w:type="spellStart"/>
      <w:r w:rsidRPr="00E75DAE">
        <w:rPr>
          <w:lang w:val="en-US"/>
        </w:rPr>
        <w:t>meningkat</w:t>
      </w:r>
      <w:proofErr w:type="spellEnd"/>
      <w:r w:rsidRPr="00E75DAE">
        <w:rPr>
          <w:lang w:val="en-US"/>
        </w:rPr>
        <w:t xml:space="preserve"> </w:t>
      </w:r>
      <w:proofErr w:type="spellStart"/>
      <w:r w:rsidRPr="00E75DAE">
        <w:rPr>
          <w:lang w:val="en-US"/>
        </w:rPr>
        <w:t>ke</w:t>
      </w:r>
      <w:proofErr w:type="spellEnd"/>
      <w:r w:rsidRPr="00E75DAE">
        <w:rPr>
          <w:lang w:val="en-US"/>
        </w:rPr>
        <w:t xml:space="preserve"> </w:t>
      </w:r>
      <w:proofErr w:type="spellStart"/>
      <w:r w:rsidRPr="00E75DAE">
        <w:rPr>
          <w:lang w:val="en-US"/>
        </w:rPr>
        <w:t>kategori</w:t>
      </w:r>
      <w:proofErr w:type="spellEnd"/>
      <w:r w:rsidRPr="00E75DAE">
        <w:rPr>
          <w:lang w:val="en-US"/>
        </w:rPr>
        <w:t xml:space="preserve"> </w:t>
      </w:r>
      <w:proofErr w:type="spellStart"/>
      <w:r w:rsidRPr="00E75DAE">
        <w:rPr>
          <w:lang w:val="en-US"/>
        </w:rPr>
        <w:t>tinggi</w:t>
      </w:r>
      <w:proofErr w:type="spellEnd"/>
      <w:r w:rsidRPr="00E75DAE">
        <w:rPr>
          <w:lang w:val="en-US"/>
        </w:rPr>
        <w:t xml:space="preserve">. </w:t>
      </w:r>
      <w:proofErr w:type="spellStart"/>
      <w:r w:rsidRPr="00E75DAE">
        <w:rPr>
          <w:lang w:val="en-US"/>
        </w:rPr>
        <w:t>Kategori</w:t>
      </w:r>
      <w:proofErr w:type="spellEnd"/>
      <w:r w:rsidRPr="00E75DAE">
        <w:rPr>
          <w:lang w:val="en-US"/>
        </w:rPr>
        <w:t xml:space="preserve"> </w:t>
      </w:r>
      <w:proofErr w:type="spellStart"/>
      <w:r w:rsidRPr="00E75DAE">
        <w:rPr>
          <w:lang w:val="en-US"/>
        </w:rPr>
        <w:t>tinggi</w:t>
      </w:r>
      <w:proofErr w:type="spellEnd"/>
      <w:r w:rsidRPr="00E75DAE">
        <w:rPr>
          <w:lang w:val="en-US"/>
        </w:rPr>
        <w:t xml:space="preserve"> </w:t>
      </w:r>
      <w:proofErr w:type="spellStart"/>
      <w:r w:rsidRPr="00E75DAE">
        <w:rPr>
          <w:lang w:val="en-US"/>
        </w:rPr>
        <w:t>mengalami</w:t>
      </w:r>
      <w:proofErr w:type="spellEnd"/>
      <w:r w:rsidRPr="00E75DAE">
        <w:rPr>
          <w:lang w:val="en-US"/>
        </w:rPr>
        <w:t xml:space="preserve"> </w:t>
      </w:r>
      <w:proofErr w:type="spellStart"/>
      <w:r w:rsidRPr="00E75DAE">
        <w:rPr>
          <w:lang w:val="en-US"/>
        </w:rPr>
        <w:t>peningkatan</w:t>
      </w:r>
      <w:proofErr w:type="spellEnd"/>
      <w:r w:rsidRPr="00E75DAE">
        <w:rPr>
          <w:lang w:val="en-US"/>
        </w:rPr>
        <w:t xml:space="preserve"> </w:t>
      </w:r>
      <w:proofErr w:type="spellStart"/>
      <w:r w:rsidRPr="00E75DAE">
        <w:rPr>
          <w:lang w:val="en-US"/>
        </w:rPr>
        <w:t>signifikan</w:t>
      </w:r>
      <w:proofErr w:type="spellEnd"/>
      <w:r w:rsidRPr="00E75DAE">
        <w:rPr>
          <w:lang w:val="en-US"/>
        </w:rPr>
        <w:t xml:space="preserve"> </w:t>
      </w:r>
      <w:proofErr w:type="spellStart"/>
      <w:r w:rsidRPr="00E75DAE">
        <w:rPr>
          <w:lang w:val="en-US"/>
        </w:rPr>
        <w:t>dari</w:t>
      </w:r>
      <w:proofErr w:type="spellEnd"/>
      <w:r w:rsidRPr="00E75DAE">
        <w:rPr>
          <w:lang w:val="en-US"/>
        </w:rPr>
        <w:t xml:space="preserve"> 40% </w:t>
      </w:r>
      <w:proofErr w:type="spellStart"/>
      <w:r w:rsidRPr="00E75DAE">
        <w:rPr>
          <w:lang w:val="en-US"/>
        </w:rPr>
        <w:t>menjadi</w:t>
      </w:r>
      <w:proofErr w:type="spellEnd"/>
      <w:r w:rsidRPr="00E75DAE">
        <w:rPr>
          <w:lang w:val="en-US"/>
        </w:rPr>
        <w:t xml:space="preserve"> 86</w:t>
      </w:r>
      <w:proofErr w:type="gramStart"/>
      <w:r w:rsidRPr="00E75DAE">
        <w:rPr>
          <w:lang w:val="en-US"/>
        </w:rPr>
        <w:t>,7</w:t>
      </w:r>
      <w:proofErr w:type="gramEnd"/>
      <w:r w:rsidRPr="00E75DAE">
        <w:rPr>
          <w:lang w:val="en-US"/>
        </w:rPr>
        <w:t xml:space="preserve">%. </w:t>
      </w:r>
      <w:proofErr w:type="spellStart"/>
      <w:r w:rsidRPr="00E75DAE">
        <w:rPr>
          <w:lang w:val="en-US"/>
        </w:rPr>
        <w:t>Secara</w:t>
      </w:r>
      <w:proofErr w:type="spellEnd"/>
      <w:r w:rsidRPr="00E75DAE">
        <w:rPr>
          <w:lang w:val="en-US"/>
        </w:rPr>
        <w:t xml:space="preserve"> </w:t>
      </w:r>
      <w:proofErr w:type="spellStart"/>
      <w:r w:rsidRPr="00E75DAE">
        <w:rPr>
          <w:lang w:val="en-US"/>
        </w:rPr>
        <w:t>keseluruhan</w:t>
      </w:r>
      <w:proofErr w:type="spellEnd"/>
      <w:r w:rsidRPr="00E75DAE">
        <w:rPr>
          <w:lang w:val="en-US"/>
        </w:rPr>
        <w:t xml:space="preserve">, data </w:t>
      </w:r>
      <w:proofErr w:type="spellStart"/>
      <w:r w:rsidRPr="00E75DAE">
        <w:rPr>
          <w:lang w:val="en-US"/>
        </w:rPr>
        <w:t>ini</w:t>
      </w:r>
      <w:proofErr w:type="spellEnd"/>
      <w:r w:rsidRPr="00E75DAE">
        <w:rPr>
          <w:lang w:val="en-US"/>
        </w:rPr>
        <w:t xml:space="preserve"> </w:t>
      </w:r>
      <w:proofErr w:type="spellStart"/>
      <w:r w:rsidRPr="00E75DAE">
        <w:rPr>
          <w:lang w:val="en-US"/>
        </w:rPr>
        <w:t>mengindikasikan</w:t>
      </w:r>
      <w:proofErr w:type="spellEnd"/>
      <w:r w:rsidRPr="00E75DAE">
        <w:rPr>
          <w:lang w:val="en-US"/>
        </w:rPr>
        <w:t xml:space="preserve"> </w:t>
      </w:r>
      <w:proofErr w:type="spellStart"/>
      <w:r w:rsidRPr="00E75DAE">
        <w:rPr>
          <w:lang w:val="en-US"/>
        </w:rPr>
        <w:t>efektivitas</w:t>
      </w:r>
      <w:proofErr w:type="spellEnd"/>
      <w:r w:rsidRPr="00E75DAE">
        <w:rPr>
          <w:lang w:val="en-US"/>
        </w:rPr>
        <w:t xml:space="preserve"> </w:t>
      </w:r>
      <w:proofErr w:type="spellStart"/>
      <w:r w:rsidRPr="00E75DAE">
        <w:rPr>
          <w:lang w:val="en-US"/>
        </w:rPr>
        <w:t>intervensi</w:t>
      </w:r>
      <w:proofErr w:type="spellEnd"/>
      <w:r w:rsidRPr="00E75DAE">
        <w:rPr>
          <w:lang w:val="en-US"/>
        </w:rPr>
        <w:t xml:space="preserve"> </w:t>
      </w:r>
      <w:proofErr w:type="spellStart"/>
      <w:r w:rsidRPr="00E75DAE">
        <w:rPr>
          <w:lang w:val="en-US"/>
        </w:rPr>
        <w:t>edukatif</w:t>
      </w:r>
      <w:proofErr w:type="spellEnd"/>
      <w:r w:rsidRPr="00E75DAE">
        <w:rPr>
          <w:lang w:val="en-US"/>
        </w:rPr>
        <w:t xml:space="preserve"> </w:t>
      </w:r>
      <w:proofErr w:type="spellStart"/>
      <w:r w:rsidRPr="00E75DAE">
        <w:rPr>
          <w:lang w:val="en-US"/>
        </w:rPr>
        <w:t>dalam</w:t>
      </w:r>
      <w:proofErr w:type="spellEnd"/>
      <w:r w:rsidRPr="00E75DAE">
        <w:rPr>
          <w:lang w:val="en-US"/>
        </w:rPr>
        <w:t xml:space="preserve"> </w:t>
      </w:r>
      <w:proofErr w:type="spellStart"/>
      <w:r w:rsidRPr="00E75DAE">
        <w:rPr>
          <w:lang w:val="en-US"/>
        </w:rPr>
        <w:t>meningkatkan</w:t>
      </w:r>
      <w:proofErr w:type="spellEnd"/>
      <w:r w:rsidRPr="00E75DAE">
        <w:rPr>
          <w:lang w:val="en-US"/>
        </w:rPr>
        <w:t xml:space="preserve"> </w:t>
      </w:r>
      <w:proofErr w:type="spellStart"/>
      <w:r w:rsidRPr="00E75DAE">
        <w:rPr>
          <w:lang w:val="en-US"/>
        </w:rPr>
        <w:t>pemahaman</w:t>
      </w:r>
      <w:proofErr w:type="spellEnd"/>
      <w:r w:rsidRPr="00E75DAE">
        <w:rPr>
          <w:lang w:val="en-US"/>
        </w:rPr>
        <w:t xml:space="preserve"> </w:t>
      </w:r>
      <w:proofErr w:type="spellStart"/>
      <w:r w:rsidRPr="00E75DAE">
        <w:rPr>
          <w:lang w:val="en-US"/>
        </w:rPr>
        <w:t>peserta</w:t>
      </w:r>
      <w:proofErr w:type="spellEnd"/>
      <w:r w:rsidRPr="00E75DAE">
        <w:rPr>
          <w:lang w:val="en-US"/>
        </w:rPr>
        <w:t>.</w:t>
      </w:r>
    </w:p>
    <w:p w:rsidR="00E75DAE" w:rsidRPr="00E75DAE" w:rsidRDefault="00E75DAE" w:rsidP="00E75DAE">
      <w:pPr>
        <w:ind w:left="0" w:hanging="2"/>
        <w:jc w:val="both"/>
        <w:rPr>
          <w:lang w:val="en-US"/>
        </w:rPr>
      </w:pPr>
      <w:proofErr w:type="spellStart"/>
      <w:r w:rsidRPr="00E75DAE">
        <w:rPr>
          <w:lang w:val="en-US"/>
        </w:rPr>
        <w:t>Perubahan</w:t>
      </w:r>
      <w:proofErr w:type="spellEnd"/>
      <w:r w:rsidRPr="00E75DAE">
        <w:rPr>
          <w:lang w:val="en-US"/>
        </w:rPr>
        <w:t xml:space="preserve"> </w:t>
      </w:r>
      <w:proofErr w:type="spellStart"/>
      <w:r w:rsidRPr="00E75DAE">
        <w:rPr>
          <w:lang w:val="en-US"/>
        </w:rPr>
        <w:t>ini</w:t>
      </w:r>
      <w:proofErr w:type="spellEnd"/>
      <w:r w:rsidRPr="00E75DAE">
        <w:rPr>
          <w:lang w:val="en-US"/>
        </w:rPr>
        <w:t xml:space="preserve"> </w:t>
      </w:r>
      <w:proofErr w:type="spellStart"/>
      <w:r w:rsidRPr="00E75DAE">
        <w:rPr>
          <w:lang w:val="en-US"/>
        </w:rPr>
        <w:t>menunjukkan</w:t>
      </w:r>
      <w:proofErr w:type="spellEnd"/>
      <w:r w:rsidRPr="00E75DAE">
        <w:rPr>
          <w:lang w:val="en-US"/>
        </w:rPr>
        <w:t xml:space="preserve"> </w:t>
      </w:r>
      <w:proofErr w:type="spellStart"/>
      <w:r w:rsidRPr="00E75DAE">
        <w:rPr>
          <w:lang w:val="en-US"/>
        </w:rPr>
        <w:t>bahwa</w:t>
      </w:r>
      <w:proofErr w:type="spellEnd"/>
      <w:r w:rsidRPr="00E75DAE">
        <w:rPr>
          <w:lang w:val="en-US"/>
        </w:rPr>
        <w:t xml:space="preserve"> </w:t>
      </w:r>
      <w:proofErr w:type="spellStart"/>
      <w:r w:rsidRPr="00E75DAE">
        <w:rPr>
          <w:lang w:val="en-US"/>
        </w:rPr>
        <w:t>materi</w:t>
      </w:r>
      <w:proofErr w:type="spellEnd"/>
      <w:r w:rsidRPr="00E75DAE">
        <w:rPr>
          <w:lang w:val="en-US"/>
        </w:rPr>
        <w:t xml:space="preserve"> yang </w:t>
      </w:r>
      <w:proofErr w:type="spellStart"/>
      <w:r w:rsidRPr="00E75DAE">
        <w:rPr>
          <w:lang w:val="en-US"/>
        </w:rPr>
        <w:t>disampaikan</w:t>
      </w:r>
      <w:proofErr w:type="spellEnd"/>
      <w:r w:rsidRPr="00E75DAE">
        <w:rPr>
          <w:lang w:val="en-US"/>
        </w:rPr>
        <w:t xml:space="preserve"> </w:t>
      </w:r>
      <w:proofErr w:type="spellStart"/>
      <w:r w:rsidRPr="00E75DAE">
        <w:rPr>
          <w:lang w:val="en-US"/>
        </w:rPr>
        <w:t>mudah</w:t>
      </w:r>
      <w:proofErr w:type="spellEnd"/>
      <w:r w:rsidRPr="00E75DAE">
        <w:rPr>
          <w:lang w:val="en-US"/>
        </w:rPr>
        <w:t xml:space="preserve"> </w:t>
      </w:r>
      <w:proofErr w:type="spellStart"/>
      <w:r w:rsidRPr="00E75DAE">
        <w:rPr>
          <w:lang w:val="en-US"/>
        </w:rPr>
        <w:t>dipahami</w:t>
      </w:r>
      <w:proofErr w:type="spellEnd"/>
      <w:r w:rsidRPr="00E75DAE">
        <w:rPr>
          <w:lang w:val="en-US"/>
        </w:rPr>
        <w:t xml:space="preserve"> </w:t>
      </w:r>
      <w:proofErr w:type="spellStart"/>
      <w:r w:rsidRPr="00E75DAE">
        <w:rPr>
          <w:lang w:val="en-US"/>
        </w:rPr>
        <w:t>dan</w:t>
      </w:r>
      <w:proofErr w:type="spellEnd"/>
      <w:r w:rsidRPr="00E75DAE">
        <w:rPr>
          <w:lang w:val="en-US"/>
        </w:rPr>
        <w:t xml:space="preserve"> </w:t>
      </w:r>
      <w:proofErr w:type="spellStart"/>
      <w:r w:rsidRPr="00E75DAE">
        <w:rPr>
          <w:lang w:val="en-US"/>
        </w:rPr>
        <w:t>relevan</w:t>
      </w:r>
      <w:proofErr w:type="spellEnd"/>
      <w:r w:rsidRPr="00E75DAE">
        <w:rPr>
          <w:lang w:val="en-US"/>
        </w:rPr>
        <w:t xml:space="preserve"> </w:t>
      </w:r>
      <w:proofErr w:type="spellStart"/>
      <w:r w:rsidRPr="00E75DAE">
        <w:rPr>
          <w:lang w:val="en-US"/>
        </w:rPr>
        <w:t>dengan</w:t>
      </w:r>
      <w:proofErr w:type="spellEnd"/>
      <w:r w:rsidRPr="00E75DAE">
        <w:rPr>
          <w:lang w:val="en-US"/>
        </w:rPr>
        <w:t xml:space="preserve"> </w:t>
      </w:r>
      <w:proofErr w:type="spellStart"/>
      <w:r w:rsidRPr="00E75DAE">
        <w:rPr>
          <w:lang w:val="en-US"/>
        </w:rPr>
        <w:t>kondisi</w:t>
      </w:r>
      <w:proofErr w:type="spellEnd"/>
      <w:r w:rsidRPr="00E75DAE">
        <w:rPr>
          <w:lang w:val="en-US"/>
        </w:rPr>
        <w:t xml:space="preserve"> </w:t>
      </w:r>
      <w:proofErr w:type="spellStart"/>
      <w:r w:rsidRPr="00E75DAE">
        <w:rPr>
          <w:lang w:val="en-US"/>
        </w:rPr>
        <w:t>peserta</w:t>
      </w:r>
      <w:proofErr w:type="spellEnd"/>
      <w:r w:rsidRPr="00E75DAE">
        <w:rPr>
          <w:lang w:val="en-US"/>
        </w:rPr>
        <w:t xml:space="preserve">. </w:t>
      </w:r>
      <w:proofErr w:type="spellStart"/>
      <w:r w:rsidRPr="00E75DAE">
        <w:rPr>
          <w:lang w:val="en-US"/>
        </w:rPr>
        <w:t>Strategi</w:t>
      </w:r>
      <w:proofErr w:type="spellEnd"/>
      <w:r w:rsidRPr="00E75DAE">
        <w:rPr>
          <w:lang w:val="en-US"/>
        </w:rPr>
        <w:t xml:space="preserve"> </w:t>
      </w:r>
      <w:proofErr w:type="spellStart"/>
      <w:r w:rsidRPr="00E75DAE">
        <w:rPr>
          <w:lang w:val="en-US"/>
        </w:rPr>
        <w:t>edukasi</w:t>
      </w:r>
      <w:proofErr w:type="spellEnd"/>
      <w:r w:rsidRPr="00E75DAE">
        <w:rPr>
          <w:lang w:val="en-US"/>
        </w:rPr>
        <w:t xml:space="preserve"> </w:t>
      </w:r>
      <w:proofErr w:type="spellStart"/>
      <w:r w:rsidRPr="00E75DAE">
        <w:rPr>
          <w:lang w:val="en-US"/>
        </w:rPr>
        <w:t>melalui</w:t>
      </w:r>
      <w:proofErr w:type="spellEnd"/>
      <w:r w:rsidRPr="00E75DAE">
        <w:rPr>
          <w:lang w:val="en-US"/>
        </w:rPr>
        <w:t xml:space="preserve"> </w:t>
      </w:r>
      <w:proofErr w:type="spellStart"/>
      <w:r w:rsidRPr="00E75DAE">
        <w:rPr>
          <w:lang w:val="en-US"/>
        </w:rPr>
        <w:t>ceramah</w:t>
      </w:r>
      <w:proofErr w:type="spellEnd"/>
      <w:r w:rsidRPr="00E75DAE">
        <w:rPr>
          <w:lang w:val="en-US"/>
        </w:rPr>
        <w:t xml:space="preserve"> </w:t>
      </w:r>
      <w:proofErr w:type="spellStart"/>
      <w:r w:rsidRPr="00E75DAE">
        <w:rPr>
          <w:lang w:val="en-US"/>
        </w:rPr>
        <w:t>interaktif</w:t>
      </w:r>
      <w:proofErr w:type="spellEnd"/>
      <w:r w:rsidRPr="00E75DAE">
        <w:rPr>
          <w:lang w:val="en-US"/>
        </w:rPr>
        <w:t xml:space="preserve">, </w:t>
      </w:r>
      <w:proofErr w:type="spellStart"/>
      <w:r w:rsidRPr="00E75DAE">
        <w:rPr>
          <w:lang w:val="en-US"/>
        </w:rPr>
        <w:t>pemutaran</w:t>
      </w:r>
      <w:proofErr w:type="spellEnd"/>
      <w:r w:rsidRPr="00E75DAE">
        <w:rPr>
          <w:lang w:val="en-US"/>
        </w:rPr>
        <w:t xml:space="preserve"> video, </w:t>
      </w:r>
      <w:proofErr w:type="spellStart"/>
      <w:r w:rsidRPr="00E75DAE">
        <w:rPr>
          <w:lang w:val="en-US"/>
        </w:rPr>
        <w:t>dan</w:t>
      </w:r>
      <w:proofErr w:type="spellEnd"/>
      <w:r w:rsidRPr="00E75DAE">
        <w:rPr>
          <w:lang w:val="en-US"/>
        </w:rPr>
        <w:t xml:space="preserve"> </w:t>
      </w:r>
      <w:proofErr w:type="spellStart"/>
      <w:r w:rsidRPr="00E75DAE">
        <w:rPr>
          <w:lang w:val="en-US"/>
        </w:rPr>
        <w:t>diskusi</w:t>
      </w:r>
      <w:proofErr w:type="spellEnd"/>
      <w:r w:rsidRPr="00E75DAE">
        <w:rPr>
          <w:lang w:val="en-US"/>
        </w:rPr>
        <w:t xml:space="preserve"> </w:t>
      </w:r>
      <w:proofErr w:type="spellStart"/>
      <w:r w:rsidRPr="00E75DAE">
        <w:rPr>
          <w:lang w:val="en-US"/>
        </w:rPr>
        <w:t>terbuka</w:t>
      </w:r>
      <w:proofErr w:type="spellEnd"/>
      <w:r w:rsidRPr="00E75DAE">
        <w:rPr>
          <w:lang w:val="en-US"/>
        </w:rPr>
        <w:t xml:space="preserve"> </w:t>
      </w:r>
      <w:proofErr w:type="spellStart"/>
      <w:r w:rsidRPr="00E75DAE">
        <w:rPr>
          <w:lang w:val="en-US"/>
        </w:rPr>
        <w:t>memungkinkan</w:t>
      </w:r>
      <w:proofErr w:type="spellEnd"/>
      <w:r w:rsidRPr="00E75DAE">
        <w:rPr>
          <w:lang w:val="en-US"/>
        </w:rPr>
        <w:t xml:space="preserve"> </w:t>
      </w:r>
      <w:proofErr w:type="spellStart"/>
      <w:r w:rsidRPr="00E75DAE">
        <w:rPr>
          <w:lang w:val="en-US"/>
        </w:rPr>
        <w:t>peserta</w:t>
      </w:r>
      <w:proofErr w:type="spellEnd"/>
      <w:r w:rsidRPr="00E75DAE">
        <w:rPr>
          <w:lang w:val="en-US"/>
        </w:rPr>
        <w:t xml:space="preserve"> </w:t>
      </w:r>
      <w:proofErr w:type="spellStart"/>
      <w:r w:rsidRPr="00E75DAE">
        <w:rPr>
          <w:lang w:val="en-US"/>
        </w:rPr>
        <w:t>lebih</w:t>
      </w:r>
      <w:proofErr w:type="spellEnd"/>
      <w:r w:rsidRPr="00E75DAE">
        <w:rPr>
          <w:lang w:val="en-US"/>
        </w:rPr>
        <w:t xml:space="preserve"> </w:t>
      </w:r>
      <w:proofErr w:type="spellStart"/>
      <w:r w:rsidRPr="00E75DAE">
        <w:rPr>
          <w:lang w:val="en-US"/>
        </w:rPr>
        <w:t>aktif</w:t>
      </w:r>
      <w:proofErr w:type="spellEnd"/>
      <w:r w:rsidRPr="00E75DAE">
        <w:rPr>
          <w:lang w:val="en-US"/>
        </w:rPr>
        <w:t xml:space="preserve"> </w:t>
      </w:r>
      <w:proofErr w:type="spellStart"/>
      <w:r w:rsidRPr="00E75DAE">
        <w:rPr>
          <w:lang w:val="en-US"/>
        </w:rPr>
        <w:t>dalam</w:t>
      </w:r>
      <w:proofErr w:type="spellEnd"/>
      <w:r w:rsidRPr="00E75DAE">
        <w:rPr>
          <w:lang w:val="en-US"/>
        </w:rPr>
        <w:t xml:space="preserve"> </w:t>
      </w:r>
      <w:proofErr w:type="spellStart"/>
      <w:r w:rsidRPr="00E75DAE">
        <w:rPr>
          <w:lang w:val="en-US"/>
        </w:rPr>
        <w:t>memahami</w:t>
      </w:r>
      <w:proofErr w:type="spellEnd"/>
      <w:r w:rsidRPr="00E75DAE">
        <w:rPr>
          <w:lang w:val="en-US"/>
        </w:rPr>
        <w:t xml:space="preserve"> </w:t>
      </w:r>
      <w:proofErr w:type="spellStart"/>
      <w:r w:rsidRPr="00E75DAE">
        <w:rPr>
          <w:lang w:val="en-US"/>
        </w:rPr>
        <w:t>isi</w:t>
      </w:r>
      <w:proofErr w:type="spellEnd"/>
      <w:r w:rsidRPr="00E75DAE">
        <w:rPr>
          <w:lang w:val="en-US"/>
        </w:rPr>
        <w:t xml:space="preserve"> </w:t>
      </w:r>
      <w:proofErr w:type="spellStart"/>
      <w:r w:rsidRPr="00E75DAE">
        <w:rPr>
          <w:lang w:val="en-US"/>
        </w:rPr>
        <w:t>materi</w:t>
      </w:r>
      <w:proofErr w:type="spellEnd"/>
      <w:r w:rsidRPr="00E75DAE">
        <w:rPr>
          <w:lang w:val="en-US"/>
        </w:rPr>
        <w:t xml:space="preserve">. Hal </w:t>
      </w:r>
      <w:proofErr w:type="spellStart"/>
      <w:r w:rsidRPr="00E75DAE">
        <w:rPr>
          <w:lang w:val="en-US"/>
        </w:rPr>
        <w:t>ini</w:t>
      </w:r>
      <w:proofErr w:type="spellEnd"/>
      <w:r w:rsidRPr="00E75DAE">
        <w:rPr>
          <w:lang w:val="en-US"/>
        </w:rPr>
        <w:t xml:space="preserve"> juga </w:t>
      </w:r>
      <w:proofErr w:type="spellStart"/>
      <w:r w:rsidRPr="00E75DAE">
        <w:rPr>
          <w:lang w:val="en-US"/>
        </w:rPr>
        <w:t>memperlihatkan</w:t>
      </w:r>
      <w:proofErr w:type="spellEnd"/>
      <w:r w:rsidRPr="00E75DAE">
        <w:rPr>
          <w:lang w:val="en-US"/>
        </w:rPr>
        <w:t xml:space="preserve"> </w:t>
      </w:r>
      <w:proofErr w:type="spellStart"/>
      <w:r w:rsidRPr="00E75DAE">
        <w:rPr>
          <w:lang w:val="en-US"/>
        </w:rPr>
        <w:t>bahwa</w:t>
      </w:r>
      <w:proofErr w:type="spellEnd"/>
      <w:r w:rsidRPr="00E75DAE">
        <w:rPr>
          <w:lang w:val="en-US"/>
        </w:rPr>
        <w:t xml:space="preserve"> </w:t>
      </w:r>
      <w:proofErr w:type="spellStart"/>
      <w:r w:rsidRPr="00E75DAE">
        <w:rPr>
          <w:lang w:val="en-US"/>
        </w:rPr>
        <w:t>kombinasi</w:t>
      </w:r>
      <w:proofErr w:type="spellEnd"/>
      <w:r w:rsidRPr="00E75DAE">
        <w:rPr>
          <w:lang w:val="en-US"/>
        </w:rPr>
        <w:t xml:space="preserve"> </w:t>
      </w:r>
      <w:proofErr w:type="spellStart"/>
      <w:r w:rsidRPr="00E75DAE">
        <w:rPr>
          <w:lang w:val="en-US"/>
        </w:rPr>
        <w:t>pendekatan</w:t>
      </w:r>
      <w:proofErr w:type="spellEnd"/>
      <w:r w:rsidRPr="00E75DAE">
        <w:rPr>
          <w:lang w:val="en-US"/>
        </w:rPr>
        <w:t xml:space="preserve"> visual </w:t>
      </w:r>
      <w:proofErr w:type="spellStart"/>
      <w:r w:rsidRPr="00E75DAE">
        <w:rPr>
          <w:lang w:val="en-US"/>
        </w:rPr>
        <w:t>dan</w:t>
      </w:r>
      <w:proofErr w:type="spellEnd"/>
      <w:r w:rsidRPr="00E75DAE">
        <w:rPr>
          <w:lang w:val="en-US"/>
        </w:rPr>
        <w:t xml:space="preserve"> verbal </w:t>
      </w:r>
      <w:proofErr w:type="spellStart"/>
      <w:r w:rsidRPr="00E75DAE">
        <w:rPr>
          <w:lang w:val="en-US"/>
        </w:rPr>
        <w:t>dapat</w:t>
      </w:r>
      <w:proofErr w:type="spellEnd"/>
      <w:r w:rsidRPr="00E75DAE">
        <w:rPr>
          <w:lang w:val="en-US"/>
        </w:rPr>
        <w:t xml:space="preserve"> </w:t>
      </w:r>
      <w:proofErr w:type="spellStart"/>
      <w:r w:rsidRPr="00E75DAE">
        <w:rPr>
          <w:lang w:val="en-US"/>
        </w:rPr>
        <w:t>meningkatkan</w:t>
      </w:r>
      <w:proofErr w:type="spellEnd"/>
      <w:r w:rsidRPr="00E75DAE">
        <w:rPr>
          <w:lang w:val="en-US"/>
        </w:rPr>
        <w:t xml:space="preserve"> </w:t>
      </w:r>
      <w:proofErr w:type="spellStart"/>
      <w:r w:rsidRPr="00E75DAE">
        <w:rPr>
          <w:lang w:val="en-US"/>
        </w:rPr>
        <w:t>kualitas</w:t>
      </w:r>
      <w:proofErr w:type="spellEnd"/>
      <w:r w:rsidRPr="00E75DAE">
        <w:rPr>
          <w:lang w:val="en-US"/>
        </w:rPr>
        <w:t xml:space="preserve"> transfer </w:t>
      </w:r>
      <w:proofErr w:type="spellStart"/>
      <w:r w:rsidRPr="00E75DAE">
        <w:rPr>
          <w:lang w:val="en-US"/>
        </w:rPr>
        <w:t>pengetahuan</w:t>
      </w:r>
      <w:proofErr w:type="spellEnd"/>
      <w:r w:rsidRPr="00E75DAE">
        <w:rPr>
          <w:lang w:val="en-US"/>
        </w:rPr>
        <w:t xml:space="preserve"> </w:t>
      </w:r>
      <w:proofErr w:type="spellStart"/>
      <w:r w:rsidRPr="00E75DAE">
        <w:rPr>
          <w:lang w:val="en-US"/>
        </w:rPr>
        <w:t>dalam</w:t>
      </w:r>
      <w:proofErr w:type="spellEnd"/>
      <w:r w:rsidRPr="00E75DAE">
        <w:rPr>
          <w:lang w:val="en-US"/>
        </w:rPr>
        <w:t xml:space="preserve"> </w:t>
      </w:r>
      <w:proofErr w:type="spellStart"/>
      <w:r w:rsidRPr="00E75DAE">
        <w:rPr>
          <w:lang w:val="en-US"/>
        </w:rPr>
        <w:t>masyarakat</w:t>
      </w:r>
      <w:proofErr w:type="spellEnd"/>
      <w:r w:rsidRPr="00E75DAE">
        <w:rPr>
          <w:lang w:val="en-US"/>
        </w:rPr>
        <w:t>.</w:t>
      </w:r>
      <w:r w:rsidR="00447FCE">
        <w:rPr>
          <w:lang w:val="en-US"/>
        </w:rPr>
        <w:fldChar w:fldCharType="begin" w:fldLock="1"/>
      </w:r>
      <w:r w:rsidR="00447FCE">
        <w:rPr>
          <w:lang w:val="en-US"/>
        </w:rPr>
        <w:instrText>ADDIN CSL_CITATION {"citationItems":[{"id":"ITEM-1","itemData":{"author":[{"dropping-particle":"","family":"Suparjo","given":"Suparjo","non-dropping-particle":"","parse-names":false,"suffix":""},{"dropping-particle":"","family":"Himawan","given":"Fatchurrozak","non-dropping-particle":"","parse-names":false,"suffix":""},{"dropping-particle":"","family":"Khasanah","given":"Dwi Uswatun","non-dropping-particle":"","parse-names":false,"suffix":""}],"container-title":"Bhamada : Jurnal Ilmu dan Teknologi Kesehatan","id":"ITEM-1","issue":"1","issued":{"date-parts":[["2023"]]},"page":"6-13","title":"Pengaruh Pendekatan Edukasi Spritual Muslim Terhadap Mekanisme Koping Pasien Gagal Ginjal Dimasa Pandemi Covid-19 DI Ruang Haemodialisa RSUD Kota Tegal","type":"article-journal","volume":"14"},"uris":["http://www.mendeley.com/documents/?uuid=40f2b777-cb21-4f93-a31e-44edcd1a5dee"]}],"mendeley":{"formattedCitation":"(Suparjo, Himawan, and Khasanah 2023)","plainTextFormattedCitation":"(Suparjo, Himawan, and Khasanah 2023)"},"properties":{"noteIndex":0},"schema":"https://github.com/citation-style-language/schema/raw/master/csl-citation.json"}</w:instrText>
      </w:r>
      <w:r w:rsidR="00447FCE">
        <w:rPr>
          <w:lang w:val="en-US"/>
        </w:rPr>
        <w:fldChar w:fldCharType="separate"/>
      </w:r>
      <w:r w:rsidR="00447FCE" w:rsidRPr="00447FCE">
        <w:rPr>
          <w:noProof/>
          <w:lang w:val="en-US"/>
        </w:rPr>
        <w:t>(</w:t>
      </w:r>
      <w:proofErr w:type="spellStart"/>
      <w:r w:rsidR="00447FCE" w:rsidRPr="00447FCE">
        <w:rPr>
          <w:noProof/>
          <w:lang w:val="en-US"/>
        </w:rPr>
        <w:t>Suparjo</w:t>
      </w:r>
      <w:proofErr w:type="spellEnd"/>
      <w:r w:rsidR="00447FCE" w:rsidRPr="00447FCE">
        <w:rPr>
          <w:noProof/>
          <w:lang w:val="en-US"/>
        </w:rPr>
        <w:t>, Himawan, and Khasanah 2023)</w:t>
      </w:r>
      <w:r w:rsidR="00447FCE">
        <w:rPr>
          <w:lang w:val="en-US"/>
        </w:rPr>
        <w:fldChar w:fldCharType="end"/>
      </w:r>
    </w:p>
    <w:p w:rsidR="00E75DAE" w:rsidRPr="00E75DAE" w:rsidRDefault="00447FCE" w:rsidP="00E75DAE">
      <w:pPr>
        <w:ind w:left="0" w:hanging="2"/>
        <w:jc w:val="both"/>
        <w:rPr>
          <w:lang w:val="en-US"/>
        </w:rPr>
      </w:pPr>
      <w:proofErr w:type="spellStart"/>
      <w:r>
        <w:rPr>
          <w:lang w:val="en-US"/>
        </w:rPr>
        <w:t>Kegiatan</w:t>
      </w:r>
      <w:proofErr w:type="spellEnd"/>
      <w:r>
        <w:rPr>
          <w:lang w:val="en-US"/>
        </w:rPr>
        <w:t xml:space="preserve"> </w:t>
      </w:r>
      <w:proofErr w:type="spellStart"/>
      <w:r>
        <w:rPr>
          <w:lang w:val="en-US"/>
        </w:rPr>
        <w:t>ini</w:t>
      </w:r>
      <w:proofErr w:type="spellEnd"/>
      <w:r>
        <w:rPr>
          <w:lang w:val="en-US"/>
        </w:rPr>
        <w:t xml:space="preserve"> </w:t>
      </w:r>
      <w:proofErr w:type="spellStart"/>
      <w:r w:rsidR="00E75DAE" w:rsidRPr="00E75DAE">
        <w:rPr>
          <w:lang w:val="en-US"/>
        </w:rPr>
        <w:t>memberikan</w:t>
      </w:r>
      <w:proofErr w:type="spellEnd"/>
      <w:r w:rsidR="00E75DAE" w:rsidRPr="00E75DAE">
        <w:rPr>
          <w:lang w:val="en-US"/>
        </w:rPr>
        <w:t xml:space="preserve"> </w:t>
      </w:r>
      <w:proofErr w:type="spellStart"/>
      <w:r w:rsidR="00E75DAE" w:rsidRPr="00E75DAE">
        <w:rPr>
          <w:lang w:val="en-US"/>
        </w:rPr>
        <w:t>dampak</w:t>
      </w:r>
      <w:proofErr w:type="spellEnd"/>
      <w:r w:rsidR="00E75DAE" w:rsidRPr="00E75DAE">
        <w:rPr>
          <w:lang w:val="en-US"/>
        </w:rPr>
        <w:t xml:space="preserve"> </w:t>
      </w:r>
      <w:proofErr w:type="spellStart"/>
      <w:r w:rsidR="00E75DAE" w:rsidRPr="00E75DAE">
        <w:rPr>
          <w:lang w:val="en-US"/>
        </w:rPr>
        <w:t>tidak</w:t>
      </w:r>
      <w:proofErr w:type="spellEnd"/>
      <w:r w:rsidR="00E75DAE" w:rsidRPr="00E75DAE">
        <w:rPr>
          <w:lang w:val="en-US"/>
        </w:rPr>
        <w:t xml:space="preserve"> </w:t>
      </w:r>
      <w:proofErr w:type="spellStart"/>
      <w:r w:rsidR="00E75DAE" w:rsidRPr="00E75DAE">
        <w:rPr>
          <w:lang w:val="en-US"/>
        </w:rPr>
        <w:t>langsung</w:t>
      </w:r>
      <w:proofErr w:type="spellEnd"/>
      <w:r w:rsidR="00E75DAE" w:rsidRPr="00E75DAE">
        <w:rPr>
          <w:lang w:val="en-US"/>
        </w:rPr>
        <w:t xml:space="preserve"> </w:t>
      </w:r>
      <w:proofErr w:type="spellStart"/>
      <w:r w:rsidR="00E75DAE" w:rsidRPr="00E75DAE">
        <w:rPr>
          <w:lang w:val="en-US"/>
        </w:rPr>
        <w:t>terhadap</w:t>
      </w:r>
      <w:proofErr w:type="spellEnd"/>
      <w:r w:rsidR="00E75DAE" w:rsidRPr="00E75DAE">
        <w:rPr>
          <w:lang w:val="en-US"/>
        </w:rPr>
        <w:t xml:space="preserve"> </w:t>
      </w:r>
      <w:proofErr w:type="spellStart"/>
      <w:r w:rsidR="00E75DAE" w:rsidRPr="00E75DAE">
        <w:rPr>
          <w:lang w:val="en-US"/>
        </w:rPr>
        <w:t>peningkatan</w:t>
      </w:r>
      <w:proofErr w:type="spellEnd"/>
      <w:r w:rsidR="00E75DAE" w:rsidRPr="00E75DAE">
        <w:rPr>
          <w:lang w:val="en-US"/>
        </w:rPr>
        <w:t xml:space="preserve"> </w:t>
      </w:r>
      <w:proofErr w:type="spellStart"/>
      <w:r w:rsidR="00E75DAE" w:rsidRPr="00E75DAE">
        <w:rPr>
          <w:lang w:val="en-US"/>
        </w:rPr>
        <w:t>partisipasi</w:t>
      </w:r>
      <w:proofErr w:type="spellEnd"/>
      <w:r w:rsidR="00E75DAE" w:rsidRPr="00E75DAE">
        <w:rPr>
          <w:lang w:val="en-US"/>
        </w:rPr>
        <w:t xml:space="preserve"> </w:t>
      </w:r>
      <w:proofErr w:type="spellStart"/>
      <w:r w:rsidR="00E75DAE" w:rsidRPr="00E75DAE">
        <w:rPr>
          <w:lang w:val="en-US"/>
        </w:rPr>
        <w:t>masyarakat</w:t>
      </w:r>
      <w:proofErr w:type="spellEnd"/>
      <w:r w:rsidR="00E75DAE" w:rsidRPr="00E75DAE">
        <w:rPr>
          <w:lang w:val="en-US"/>
        </w:rPr>
        <w:t xml:space="preserve"> </w:t>
      </w:r>
      <w:proofErr w:type="spellStart"/>
      <w:r w:rsidR="00E75DAE" w:rsidRPr="00E75DAE">
        <w:rPr>
          <w:lang w:val="en-US"/>
        </w:rPr>
        <w:t>dalam</w:t>
      </w:r>
      <w:proofErr w:type="spellEnd"/>
      <w:r w:rsidR="00E75DAE" w:rsidRPr="00E75DAE">
        <w:rPr>
          <w:lang w:val="en-US"/>
        </w:rPr>
        <w:t xml:space="preserve"> </w:t>
      </w:r>
      <w:proofErr w:type="spellStart"/>
      <w:r w:rsidR="00E75DAE" w:rsidRPr="00E75DAE">
        <w:rPr>
          <w:lang w:val="en-US"/>
        </w:rPr>
        <w:t>kegiatan</w:t>
      </w:r>
      <w:proofErr w:type="spellEnd"/>
      <w:r w:rsidR="00E75DAE" w:rsidRPr="00E75DAE">
        <w:rPr>
          <w:lang w:val="en-US"/>
        </w:rPr>
        <w:t xml:space="preserve"> </w:t>
      </w:r>
      <w:proofErr w:type="spellStart"/>
      <w:r w:rsidR="00E75DAE" w:rsidRPr="00E75DAE">
        <w:rPr>
          <w:lang w:val="en-US"/>
        </w:rPr>
        <w:t>kesehatan</w:t>
      </w:r>
      <w:proofErr w:type="spellEnd"/>
      <w:r w:rsidR="00E75DAE" w:rsidRPr="00E75DAE">
        <w:rPr>
          <w:lang w:val="en-US"/>
        </w:rPr>
        <w:t xml:space="preserve"> </w:t>
      </w:r>
      <w:proofErr w:type="spellStart"/>
      <w:r w:rsidR="00E75DAE" w:rsidRPr="00E75DAE">
        <w:rPr>
          <w:lang w:val="en-US"/>
        </w:rPr>
        <w:t>lainnya</w:t>
      </w:r>
      <w:proofErr w:type="spellEnd"/>
      <w:r w:rsidR="00E75DAE" w:rsidRPr="00E75DAE">
        <w:rPr>
          <w:lang w:val="en-US"/>
        </w:rPr>
        <w:t xml:space="preserve"> </w:t>
      </w:r>
      <w:proofErr w:type="spellStart"/>
      <w:r w:rsidR="00E75DAE" w:rsidRPr="00E75DAE">
        <w:rPr>
          <w:lang w:val="en-US"/>
        </w:rPr>
        <w:t>seperti</w:t>
      </w:r>
      <w:proofErr w:type="spellEnd"/>
      <w:r w:rsidR="00E75DAE" w:rsidRPr="00E75DAE">
        <w:rPr>
          <w:lang w:val="en-US"/>
        </w:rPr>
        <w:t xml:space="preserve"> </w:t>
      </w:r>
      <w:proofErr w:type="spellStart"/>
      <w:r w:rsidR="00E75DAE" w:rsidRPr="00E75DAE">
        <w:rPr>
          <w:lang w:val="en-US"/>
        </w:rPr>
        <w:t>senam</w:t>
      </w:r>
      <w:proofErr w:type="spellEnd"/>
      <w:r w:rsidR="00E75DAE" w:rsidRPr="00E75DAE">
        <w:rPr>
          <w:lang w:val="en-US"/>
        </w:rPr>
        <w:t xml:space="preserve"> </w:t>
      </w:r>
      <w:proofErr w:type="spellStart"/>
      <w:r w:rsidR="00E75DAE" w:rsidRPr="00E75DAE">
        <w:rPr>
          <w:lang w:val="en-US"/>
        </w:rPr>
        <w:t>lansia</w:t>
      </w:r>
      <w:proofErr w:type="spellEnd"/>
      <w:r w:rsidR="00E75DAE" w:rsidRPr="00E75DAE">
        <w:rPr>
          <w:lang w:val="en-US"/>
        </w:rPr>
        <w:t xml:space="preserve"> </w:t>
      </w:r>
      <w:proofErr w:type="spellStart"/>
      <w:r w:rsidR="00E75DAE" w:rsidRPr="00E75DAE">
        <w:rPr>
          <w:lang w:val="en-US"/>
        </w:rPr>
        <w:t>dan</w:t>
      </w:r>
      <w:proofErr w:type="spellEnd"/>
      <w:r w:rsidR="00E75DAE" w:rsidRPr="00E75DAE">
        <w:rPr>
          <w:lang w:val="en-US"/>
        </w:rPr>
        <w:t xml:space="preserve"> </w:t>
      </w:r>
      <w:proofErr w:type="spellStart"/>
      <w:r w:rsidR="00E75DAE" w:rsidRPr="00E75DAE">
        <w:rPr>
          <w:lang w:val="en-US"/>
        </w:rPr>
        <w:t>posbindu</w:t>
      </w:r>
      <w:proofErr w:type="spellEnd"/>
      <w:r w:rsidR="00E75DAE" w:rsidRPr="00E75DAE">
        <w:rPr>
          <w:lang w:val="en-US"/>
        </w:rPr>
        <w:t xml:space="preserve">. </w:t>
      </w:r>
      <w:proofErr w:type="spellStart"/>
      <w:r w:rsidR="00E75DAE" w:rsidRPr="00E75DAE">
        <w:rPr>
          <w:lang w:val="en-US"/>
        </w:rPr>
        <w:t>Peserta</w:t>
      </w:r>
      <w:proofErr w:type="spellEnd"/>
      <w:r w:rsidR="00E75DAE" w:rsidRPr="00E75DAE">
        <w:rPr>
          <w:lang w:val="en-US"/>
        </w:rPr>
        <w:t xml:space="preserve"> </w:t>
      </w:r>
      <w:proofErr w:type="spellStart"/>
      <w:r w:rsidR="00E75DAE" w:rsidRPr="00E75DAE">
        <w:rPr>
          <w:lang w:val="en-US"/>
        </w:rPr>
        <w:t>mengaku</w:t>
      </w:r>
      <w:proofErr w:type="spellEnd"/>
      <w:r w:rsidR="00E75DAE" w:rsidRPr="00E75DAE">
        <w:rPr>
          <w:lang w:val="en-US"/>
        </w:rPr>
        <w:t xml:space="preserve"> </w:t>
      </w:r>
      <w:proofErr w:type="spellStart"/>
      <w:r w:rsidR="00E75DAE" w:rsidRPr="00E75DAE">
        <w:rPr>
          <w:lang w:val="en-US"/>
        </w:rPr>
        <w:t>lebih</w:t>
      </w:r>
      <w:proofErr w:type="spellEnd"/>
      <w:r w:rsidR="00E75DAE" w:rsidRPr="00E75DAE">
        <w:rPr>
          <w:lang w:val="en-US"/>
        </w:rPr>
        <w:t xml:space="preserve"> </w:t>
      </w:r>
      <w:proofErr w:type="spellStart"/>
      <w:r w:rsidR="00E75DAE" w:rsidRPr="00E75DAE">
        <w:rPr>
          <w:lang w:val="en-US"/>
        </w:rPr>
        <w:t>terdorong</w:t>
      </w:r>
      <w:proofErr w:type="spellEnd"/>
      <w:r w:rsidR="00E75DAE" w:rsidRPr="00E75DAE">
        <w:rPr>
          <w:lang w:val="en-US"/>
        </w:rPr>
        <w:t xml:space="preserve"> </w:t>
      </w:r>
      <w:proofErr w:type="spellStart"/>
      <w:r w:rsidR="00E75DAE" w:rsidRPr="00E75DAE">
        <w:rPr>
          <w:lang w:val="en-US"/>
        </w:rPr>
        <w:t>untuk</w:t>
      </w:r>
      <w:proofErr w:type="spellEnd"/>
      <w:r w:rsidR="00E75DAE" w:rsidRPr="00E75DAE">
        <w:rPr>
          <w:lang w:val="en-US"/>
        </w:rPr>
        <w:t xml:space="preserve"> </w:t>
      </w:r>
      <w:proofErr w:type="spellStart"/>
      <w:r w:rsidR="00E75DAE" w:rsidRPr="00E75DAE">
        <w:rPr>
          <w:lang w:val="en-US"/>
        </w:rPr>
        <w:t>mengikuti</w:t>
      </w:r>
      <w:proofErr w:type="spellEnd"/>
      <w:r w:rsidR="00E75DAE" w:rsidRPr="00E75DAE">
        <w:rPr>
          <w:lang w:val="en-US"/>
        </w:rPr>
        <w:t xml:space="preserve"> </w:t>
      </w:r>
      <w:proofErr w:type="spellStart"/>
      <w:r w:rsidR="00E75DAE" w:rsidRPr="00E75DAE">
        <w:rPr>
          <w:lang w:val="en-US"/>
        </w:rPr>
        <w:t>anjuran</w:t>
      </w:r>
      <w:proofErr w:type="spellEnd"/>
      <w:r w:rsidR="00E75DAE" w:rsidRPr="00E75DAE">
        <w:rPr>
          <w:lang w:val="en-US"/>
        </w:rPr>
        <w:t xml:space="preserve"> </w:t>
      </w:r>
      <w:proofErr w:type="spellStart"/>
      <w:r w:rsidR="00E75DAE" w:rsidRPr="00E75DAE">
        <w:rPr>
          <w:lang w:val="en-US"/>
        </w:rPr>
        <w:t>pengobatan</w:t>
      </w:r>
      <w:proofErr w:type="spellEnd"/>
      <w:r w:rsidR="00E75DAE" w:rsidRPr="00E75DAE">
        <w:rPr>
          <w:lang w:val="en-US"/>
        </w:rPr>
        <w:t xml:space="preserve"> </w:t>
      </w:r>
      <w:proofErr w:type="spellStart"/>
      <w:r w:rsidR="00E75DAE" w:rsidRPr="00E75DAE">
        <w:rPr>
          <w:lang w:val="en-US"/>
        </w:rPr>
        <w:t>dari</w:t>
      </w:r>
      <w:proofErr w:type="spellEnd"/>
      <w:r w:rsidR="00E75DAE" w:rsidRPr="00E75DAE">
        <w:rPr>
          <w:lang w:val="en-US"/>
        </w:rPr>
        <w:t xml:space="preserve"> </w:t>
      </w:r>
      <w:proofErr w:type="spellStart"/>
      <w:r w:rsidR="00E75DAE" w:rsidRPr="00E75DAE">
        <w:rPr>
          <w:lang w:val="en-US"/>
        </w:rPr>
        <w:t>petugas</w:t>
      </w:r>
      <w:proofErr w:type="spellEnd"/>
      <w:r w:rsidR="00E75DAE" w:rsidRPr="00E75DAE">
        <w:rPr>
          <w:lang w:val="en-US"/>
        </w:rPr>
        <w:t xml:space="preserve"> </w:t>
      </w:r>
      <w:proofErr w:type="spellStart"/>
      <w:r w:rsidR="00E75DAE" w:rsidRPr="00E75DAE">
        <w:rPr>
          <w:lang w:val="en-US"/>
        </w:rPr>
        <w:t>kesehatan</w:t>
      </w:r>
      <w:proofErr w:type="spellEnd"/>
      <w:r w:rsidR="00E75DAE" w:rsidRPr="00E75DAE">
        <w:rPr>
          <w:lang w:val="en-US"/>
        </w:rPr>
        <w:t xml:space="preserve"> </w:t>
      </w:r>
      <w:proofErr w:type="spellStart"/>
      <w:r w:rsidR="00E75DAE" w:rsidRPr="00E75DAE">
        <w:rPr>
          <w:lang w:val="en-US"/>
        </w:rPr>
        <w:t>dan</w:t>
      </w:r>
      <w:proofErr w:type="spellEnd"/>
      <w:r w:rsidR="00E75DAE" w:rsidRPr="00E75DAE">
        <w:rPr>
          <w:lang w:val="en-US"/>
        </w:rPr>
        <w:t xml:space="preserve"> </w:t>
      </w:r>
      <w:proofErr w:type="spellStart"/>
      <w:r w:rsidR="00E75DAE" w:rsidRPr="00E75DAE">
        <w:rPr>
          <w:lang w:val="en-US"/>
        </w:rPr>
        <w:t>tidak</w:t>
      </w:r>
      <w:proofErr w:type="spellEnd"/>
      <w:r w:rsidR="00E75DAE" w:rsidRPr="00E75DAE">
        <w:rPr>
          <w:lang w:val="en-US"/>
        </w:rPr>
        <w:t xml:space="preserve"> </w:t>
      </w:r>
      <w:proofErr w:type="spellStart"/>
      <w:r w:rsidR="00E75DAE" w:rsidRPr="00E75DAE">
        <w:rPr>
          <w:lang w:val="en-US"/>
        </w:rPr>
        <w:t>lagi</w:t>
      </w:r>
      <w:proofErr w:type="spellEnd"/>
      <w:r w:rsidR="00E75DAE" w:rsidRPr="00E75DAE">
        <w:rPr>
          <w:lang w:val="en-US"/>
        </w:rPr>
        <w:t xml:space="preserve"> </w:t>
      </w:r>
      <w:proofErr w:type="spellStart"/>
      <w:r w:rsidR="00E75DAE" w:rsidRPr="00E75DAE">
        <w:rPr>
          <w:lang w:val="en-US"/>
        </w:rPr>
        <w:t>menganggap</w:t>
      </w:r>
      <w:proofErr w:type="spellEnd"/>
      <w:r w:rsidR="00E75DAE" w:rsidRPr="00E75DAE">
        <w:rPr>
          <w:lang w:val="en-US"/>
        </w:rPr>
        <w:t xml:space="preserve"> </w:t>
      </w:r>
      <w:proofErr w:type="spellStart"/>
      <w:r w:rsidR="00E75DAE" w:rsidRPr="00E75DAE">
        <w:rPr>
          <w:lang w:val="en-US"/>
        </w:rPr>
        <w:t>penyakit</w:t>
      </w:r>
      <w:proofErr w:type="spellEnd"/>
      <w:r w:rsidR="00E75DAE" w:rsidRPr="00E75DAE">
        <w:rPr>
          <w:lang w:val="en-US"/>
        </w:rPr>
        <w:t xml:space="preserve"> </w:t>
      </w:r>
      <w:proofErr w:type="spellStart"/>
      <w:r w:rsidR="00E75DAE" w:rsidRPr="00E75DAE">
        <w:rPr>
          <w:lang w:val="en-US"/>
        </w:rPr>
        <w:t>kronis</w:t>
      </w:r>
      <w:proofErr w:type="spellEnd"/>
      <w:r w:rsidR="00E75DAE" w:rsidRPr="00E75DAE">
        <w:rPr>
          <w:lang w:val="en-US"/>
        </w:rPr>
        <w:t xml:space="preserve"> </w:t>
      </w:r>
      <w:proofErr w:type="spellStart"/>
      <w:r w:rsidR="00E75DAE" w:rsidRPr="00E75DAE">
        <w:rPr>
          <w:lang w:val="en-US"/>
        </w:rPr>
        <w:t>sebagai</w:t>
      </w:r>
      <w:proofErr w:type="spellEnd"/>
      <w:r w:rsidR="00E75DAE" w:rsidRPr="00E75DAE">
        <w:rPr>
          <w:lang w:val="en-US"/>
        </w:rPr>
        <w:t xml:space="preserve"> </w:t>
      </w:r>
      <w:proofErr w:type="spellStart"/>
      <w:r w:rsidR="00E75DAE" w:rsidRPr="00E75DAE">
        <w:rPr>
          <w:lang w:val="en-US"/>
        </w:rPr>
        <w:t>kondisi</w:t>
      </w:r>
      <w:proofErr w:type="spellEnd"/>
      <w:r w:rsidR="00E75DAE" w:rsidRPr="00E75DAE">
        <w:rPr>
          <w:lang w:val="en-US"/>
        </w:rPr>
        <w:t xml:space="preserve"> yang </w:t>
      </w:r>
      <w:proofErr w:type="spellStart"/>
      <w:r w:rsidR="00E75DAE" w:rsidRPr="00E75DAE">
        <w:rPr>
          <w:lang w:val="en-US"/>
        </w:rPr>
        <w:t>tidak</w:t>
      </w:r>
      <w:proofErr w:type="spellEnd"/>
      <w:r w:rsidR="00E75DAE" w:rsidRPr="00E75DAE">
        <w:rPr>
          <w:lang w:val="en-US"/>
        </w:rPr>
        <w:t xml:space="preserve"> </w:t>
      </w:r>
      <w:proofErr w:type="spellStart"/>
      <w:r w:rsidR="00E75DAE" w:rsidRPr="00E75DAE">
        <w:rPr>
          <w:lang w:val="en-US"/>
        </w:rPr>
        <w:t>dapat</w:t>
      </w:r>
      <w:proofErr w:type="spellEnd"/>
      <w:r w:rsidR="00E75DAE" w:rsidRPr="00E75DAE">
        <w:rPr>
          <w:lang w:val="en-US"/>
        </w:rPr>
        <w:t xml:space="preserve"> </w:t>
      </w:r>
      <w:proofErr w:type="spellStart"/>
      <w:r w:rsidR="00E75DAE" w:rsidRPr="00E75DAE">
        <w:rPr>
          <w:lang w:val="en-US"/>
        </w:rPr>
        <w:t>dikendalikan</w:t>
      </w:r>
      <w:proofErr w:type="spellEnd"/>
      <w:r w:rsidR="00E75DAE" w:rsidRPr="00E75DAE">
        <w:rPr>
          <w:lang w:val="en-US"/>
        </w:rPr>
        <w:t>.</w:t>
      </w:r>
    </w:p>
    <w:p w:rsidR="00C8542E" w:rsidRPr="00C8542E" w:rsidRDefault="00C8542E" w:rsidP="00C8542E">
      <w:pPr>
        <w:ind w:left="0" w:hanging="2"/>
        <w:jc w:val="both"/>
        <w:rPr>
          <w:lang w:val="en-US"/>
        </w:rPr>
      </w:pPr>
      <w:proofErr w:type="spellStart"/>
      <w:r w:rsidRPr="00C8542E">
        <w:rPr>
          <w:lang w:val="en-US"/>
        </w:rPr>
        <w:t>Masyarakat</w:t>
      </w:r>
      <w:proofErr w:type="spellEnd"/>
      <w:r w:rsidRPr="00C8542E">
        <w:rPr>
          <w:lang w:val="en-US"/>
        </w:rPr>
        <w:t xml:space="preserve"> juga </w:t>
      </w:r>
      <w:proofErr w:type="spellStart"/>
      <w:r w:rsidRPr="00C8542E">
        <w:rPr>
          <w:lang w:val="en-US"/>
        </w:rPr>
        <w:t>menunjukkan</w:t>
      </w:r>
      <w:proofErr w:type="spellEnd"/>
      <w:r w:rsidRPr="00C8542E">
        <w:rPr>
          <w:lang w:val="en-US"/>
        </w:rPr>
        <w:t xml:space="preserve"> </w:t>
      </w:r>
      <w:proofErr w:type="spellStart"/>
      <w:r w:rsidRPr="00C8542E">
        <w:rPr>
          <w:lang w:val="en-US"/>
        </w:rPr>
        <w:t>perubahan</w:t>
      </w:r>
      <w:proofErr w:type="spellEnd"/>
      <w:r w:rsidRPr="00C8542E">
        <w:rPr>
          <w:lang w:val="en-US"/>
        </w:rPr>
        <w:t xml:space="preserve"> </w:t>
      </w:r>
      <w:proofErr w:type="spellStart"/>
      <w:r w:rsidRPr="00C8542E">
        <w:rPr>
          <w:lang w:val="en-US"/>
        </w:rPr>
        <w:t>perilaku</w:t>
      </w:r>
      <w:proofErr w:type="spellEnd"/>
      <w:r w:rsidRPr="00C8542E">
        <w:rPr>
          <w:lang w:val="en-US"/>
        </w:rPr>
        <w:t xml:space="preserve"> </w:t>
      </w:r>
      <w:proofErr w:type="spellStart"/>
      <w:r w:rsidRPr="00C8542E">
        <w:rPr>
          <w:lang w:val="en-US"/>
        </w:rPr>
        <w:t>positif</w:t>
      </w:r>
      <w:proofErr w:type="spellEnd"/>
      <w:r w:rsidRPr="00C8542E">
        <w:rPr>
          <w:lang w:val="en-US"/>
        </w:rPr>
        <w:t xml:space="preserve">, </w:t>
      </w:r>
      <w:proofErr w:type="spellStart"/>
      <w:r w:rsidRPr="00C8542E">
        <w:rPr>
          <w:lang w:val="en-US"/>
        </w:rPr>
        <w:t>seperti</w:t>
      </w:r>
      <w:proofErr w:type="spellEnd"/>
      <w:r w:rsidRPr="00C8542E">
        <w:rPr>
          <w:lang w:val="en-US"/>
        </w:rPr>
        <w:t xml:space="preserve"> </w:t>
      </w:r>
      <w:proofErr w:type="spellStart"/>
      <w:r w:rsidRPr="00C8542E">
        <w:rPr>
          <w:lang w:val="en-US"/>
        </w:rPr>
        <w:t>kesediaan</w:t>
      </w:r>
      <w:proofErr w:type="spellEnd"/>
      <w:r w:rsidRPr="00C8542E">
        <w:rPr>
          <w:lang w:val="en-US"/>
        </w:rPr>
        <w:t xml:space="preserve"> </w:t>
      </w:r>
      <w:proofErr w:type="spellStart"/>
      <w:r w:rsidRPr="00C8542E">
        <w:rPr>
          <w:lang w:val="en-US"/>
        </w:rPr>
        <w:t>rutin</w:t>
      </w:r>
      <w:proofErr w:type="spellEnd"/>
      <w:r w:rsidRPr="00C8542E">
        <w:rPr>
          <w:lang w:val="en-US"/>
        </w:rPr>
        <w:t xml:space="preserve"> </w:t>
      </w:r>
      <w:proofErr w:type="spellStart"/>
      <w:r w:rsidRPr="00C8542E">
        <w:rPr>
          <w:lang w:val="en-US"/>
        </w:rPr>
        <w:t>memeriksa</w:t>
      </w:r>
      <w:proofErr w:type="spellEnd"/>
      <w:r w:rsidRPr="00C8542E">
        <w:rPr>
          <w:lang w:val="en-US"/>
        </w:rPr>
        <w:t xml:space="preserve"> </w:t>
      </w:r>
      <w:proofErr w:type="spellStart"/>
      <w:r w:rsidRPr="00C8542E">
        <w:rPr>
          <w:lang w:val="en-US"/>
        </w:rPr>
        <w:t>tekanan</w:t>
      </w:r>
      <w:proofErr w:type="spellEnd"/>
      <w:r w:rsidRPr="00C8542E">
        <w:rPr>
          <w:lang w:val="en-US"/>
        </w:rPr>
        <w:t xml:space="preserve"> </w:t>
      </w:r>
      <w:proofErr w:type="spellStart"/>
      <w:r w:rsidRPr="00C8542E">
        <w:rPr>
          <w:lang w:val="en-US"/>
        </w:rPr>
        <w:t>darah</w:t>
      </w:r>
      <w:proofErr w:type="spellEnd"/>
      <w:r w:rsidRPr="00C8542E">
        <w:rPr>
          <w:lang w:val="en-US"/>
        </w:rPr>
        <w:t xml:space="preserve"> </w:t>
      </w:r>
      <w:proofErr w:type="spellStart"/>
      <w:r w:rsidRPr="00C8542E">
        <w:rPr>
          <w:lang w:val="en-US"/>
        </w:rPr>
        <w:t>dan</w:t>
      </w:r>
      <w:proofErr w:type="spellEnd"/>
      <w:r w:rsidRPr="00C8542E">
        <w:rPr>
          <w:lang w:val="en-US"/>
        </w:rPr>
        <w:t xml:space="preserve"> </w:t>
      </w:r>
      <w:proofErr w:type="spellStart"/>
      <w:r w:rsidRPr="00C8542E">
        <w:rPr>
          <w:lang w:val="en-US"/>
        </w:rPr>
        <w:t>mengikuti</w:t>
      </w:r>
      <w:proofErr w:type="spellEnd"/>
      <w:r w:rsidRPr="00C8542E">
        <w:rPr>
          <w:lang w:val="en-US"/>
        </w:rPr>
        <w:t xml:space="preserve"> </w:t>
      </w:r>
      <w:proofErr w:type="spellStart"/>
      <w:r w:rsidRPr="00C8542E">
        <w:rPr>
          <w:lang w:val="en-US"/>
        </w:rPr>
        <w:t>pola</w:t>
      </w:r>
      <w:proofErr w:type="spellEnd"/>
      <w:r w:rsidRPr="00C8542E">
        <w:rPr>
          <w:lang w:val="en-US"/>
        </w:rPr>
        <w:t xml:space="preserve"> </w:t>
      </w:r>
      <w:proofErr w:type="spellStart"/>
      <w:r w:rsidRPr="00C8542E">
        <w:rPr>
          <w:lang w:val="en-US"/>
        </w:rPr>
        <w:t>makan</w:t>
      </w:r>
      <w:proofErr w:type="spellEnd"/>
      <w:r w:rsidRPr="00C8542E">
        <w:rPr>
          <w:lang w:val="en-US"/>
        </w:rPr>
        <w:t xml:space="preserve"> </w:t>
      </w:r>
      <w:proofErr w:type="spellStart"/>
      <w:r w:rsidRPr="00C8542E">
        <w:rPr>
          <w:lang w:val="en-US"/>
        </w:rPr>
        <w:t>sehat</w:t>
      </w:r>
      <w:proofErr w:type="spellEnd"/>
      <w:r w:rsidRPr="00C8542E">
        <w:rPr>
          <w:lang w:val="en-US"/>
        </w:rPr>
        <w:t xml:space="preserve">. </w:t>
      </w:r>
      <w:proofErr w:type="spellStart"/>
      <w:r w:rsidRPr="00C8542E">
        <w:rPr>
          <w:lang w:val="en-US"/>
        </w:rPr>
        <w:t>Selama</w:t>
      </w:r>
      <w:proofErr w:type="spellEnd"/>
      <w:r w:rsidRPr="00C8542E">
        <w:rPr>
          <w:lang w:val="en-US"/>
        </w:rPr>
        <w:t xml:space="preserve"> </w:t>
      </w:r>
      <w:proofErr w:type="spellStart"/>
      <w:r w:rsidRPr="00C8542E">
        <w:rPr>
          <w:lang w:val="en-US"/>
        </w:rPr>
        <w:t>diskusi</w:t>
      </w:r>
      <w:proofErr w:type="spellEnd"/>
      <w:r w:rsidRPr="00C8542E">
        <w:rPr>
          <w:lang w:val="en-US"/>
        </w:rPr>
        <w:t xml:space="preserve">, </w:t>
      </w:r>
      <w:proofErr w:type="spellStart"/>
      <w:r w:rsidRPr="00C8542E">
        <w:rPr>
          <w:lang w:val="en-US"/>
        </w:rPr>
        <w:t>peserta</w:t>
      </w:r>
      <w:proofErr w:type="spellEnd"/>
      <w:r w:rsidRPr="00C8542E">
        <w:rPr>
          <w:lang w:val="en-US"/>
        </w:rPr>
        <w:t xml:space="preserve"> </w:t>
      </w:r>
      <w:proofErr w:type="spellStart"/>
      <w:r w:rsidRPr="00C8542E">
        <w:rPr>
          <w:lang w:val="en-US"/>
        </w:rPr>
        <w:t>aktif</w:t>
      </w:r>
      <w:proofErr w:type="spellEnd"/>
      <w:r w:rsidRPr="00C8542E">
        <w:rPr>
          <w:lang w:val="en-US"/>
        </w:rPr>
        <w:t xml:space="preserve"> </w:t>
      </w:r>
      <w:proofErr w:type="spellStart"/>
      <w:r w:rsidRPr="00C8542E">
        <w:rPr>
          <w:lang w:val="en-US"/>
        </w:rPr>
        <w:t>mengajukan</w:t>
      </w:r>
      <w:proofErr w:type="spellEnd"/>
      <w:r w:rsidRPr="00C8542E">
        <w:rPr>
          <w:lang w:val="en-US"/>
        </w:rPr>
        <w:t xml:space="preserve"> </w:t>
      </w:r>
      <w:proofErr w:type="spellStart"/>
      <w:r w:rsidRPr="00C8542E">
        <w:rPr>
          <w:lang w:val="en-US"/>
        </w:rPr>
        <w:t>pertanyaan</w:t>
      </w:r>
      <w:proofErr w:type="spellEnd"/>
      <w:r w:rsidRPr="00C8542E">
        <w:rPr>
          <w:lang w:val="en-US"/>
        </w:rPr>
        <w:t xml:space="preserve"> </w:t>
      </w:r>
      <w:proofErr w:type="spellStart"/>
      <w:r w:rsidRPr="00C8542E">
        <w:rPr>
          <w:lang w:val="en-US"/>
        </w:rPr>
        <w:t>tentang</w:t>
      </w:r>
      <w:proofErr w:type="spellEnd"/>
      <w:r w:rsidRPr="00C8542E">
        <w:rPr>
          <w:lang w:val="en-US"/>
        </w:rPr>
        <w:t xml:space="preserve"> </w:t>
      </w:r>
      <w:proofErr w:type="spellStart"/>
      <w:proofErr w:type="gramStart"/>
      <w:r w:rsidRPr="00C8542E">
        <w:rPr>
          <w:lang w:val="en-US"/>
        </w:rPr>
        <w:t>cara</w:t>
      </w:r>
      <w:proofErr w:type="spellEnd"/>
      <w:proofErr w:type="gramEnd"/>
      <w:r w:rsidRPr="00C8542E">
        <w:rPr>
          <w:lang w:val="en-US"/>
        </w:rPr>
        <w:t xml:space="preserve"> </w:t>
      </w:r>
      <w:proofErr w:type="spellStart"/>
      <w:r w:rsidRPr="00C8542E">
        <w:rPr>
          <w:lang w:val="en-US"/>
        </w:rPr>
        <w:t>mengatur</w:t>
      </w:r>
      <w:proofErr w:type="spellEnd"/>
      <w:r w:rsidRPr="00C8542E">
        <w:rPr>
          <w:lang w:val="en-US"/>
        </w:rPr>
        <w:t xml:space="preserve"> </w:t>
      </w:r>
      <w:proofErr w:type="spellStart"/>
      <w:r w:rsidRPr="00C8542E">
        <w:rPr>
          <w:lang w:val="en-US"/>
        </w:rPr>
        <w:t>pola</w:t>
      </w:r>
      <w:proofErr w:type="spellEnd"/>
      <w:r w:rsidRPr="00C8542E">
        <w:rPr>
          <w:lang w:val="en-US"/>
        </w:rPr>
        <w:t xml:space="preserve"> </w:t>
      </w:r>
      <w:proofErr w:type="spellStart"/>
      <w:r w:rsidRPr="00C8542E">
        <w:rPr>
          <w:lang w:val="en-US"/>
        </w:rPr>
        <w:t>makan</w:t>
      </w:r>
      <w:proofErr w:type="spellEnd"/>
      <w:r w:rsidRPr="00C8542E">
        <w:rPr>
          <w:lang w:val="en-US"/>
        </w:rPr>
        <w:t xml:space="preserve">, </w:t>
      </w:r>
      <w:proofErr w:type="spellStart"/>
      <w:r w:rsidRPr="00C8542E">
        <w:rPr>
          <w:lang w:val="en-US"/>
        </w:rPr>
        <w:t>jenis</w:t>
      </w:r>
      <w:proofErr w:type="spellEnd"/>
      <w:r w:rsidRPr="00C8542E">
        <w:rPr>
          <w:lang w:val="en-US"/>
        </w:rPr>
        <w:t xml:space="preserve"> </w:t>
      </w:r>
      <w:proofErr w:type="spellStart"/>
      <w:r w:rsidRPr="00C8542E">
        <w:rPr>
          <w:lang w:val="en-US"/>
        </w:rPr>
        <w:t>olahraga</w:t>
      </w:r>
      <w:proofErr w:type="spellEnd"/>
      <w:r w:rsidRPr="00C8542E">
        <w:rPr>
          <w:lang w:val="en-US"/>
        </w:rPr>
        <w:t xml:space="preserve"> yang </w:t>
      </w:r>
      <w:proofErr w:type="spellStart"/>
      <w:r w:rsidRPr="00C8542E">
        <w:rPr>
          <w:lang w:val="en-US"/>
        </w:rPr>
        <w:t>sesuai</w:t>
      </w:r>
      <w:proofErr w:type="spellEnd"/>
      <w:r w:rsidRPr="00C8542E">
        <w:rPr>
          <w:lang w:val="en-US"/>
        </w:rPr>
        <w:t xml:space="preserve">, </w:t>
      </w:r>
      <w:proofErr w:type="spellStart"/>
      <w:r w:rsidRPr="00C8542E">
        <w:rPr>
          <w:lang w:val="en-US"/>
        </w:rPr>
        <w:t>serta</w:t>
      </w:r>
      <w:proofErr w:type="spellEnd"/>
      <w:r w:rsidRPr="00C8542E">
        <w:rPr>
          <w:lang w:val="en-US"/>
        </w:rPr>
        <w:t xml:space="preserve"> </w:t>
      </w:r>
      <w:proofErr w:type="spellStart"/>
      <w:r w:rsidRPr="00C8542E">
        <w:rPr>
          <w:lang w:val="en-US"/>
        </w:rPr>
        <w:t>waktu</w:t>
      </w:r>
      <w:proofErr w:type="spellEnd"/>
      <w:r w:rsidRPr="00C8542E">
        <w:rPr>
          <w:lang w:val="en-US"/>
        </w:rPr>
        <w:t xml:space="preserve"> </w:t>
      </w:r>
      <w:proofErr w:type="spellStart"/>
      <w:r w:rsidRPr="00C8542E">
        <w:rPr>
          <w:lang w:val="en-US"/>
        </w:rPr>
        <w:t>kontrol</w:t>
      </w:r>
      <w:proofErr w:type="spellEnd"/>
      <w:r w:rsidRPr="00C8542E">
        <w:rPr>
          <w:lang w:val="en-US"/>
        </w:rPr>
        <w:t xml:space="preserve"> </w:t>
      </w:r>
      <w:proofErr w:type="spellStart"/>
      <w:r w:rsidRPr="00C8542E">
        <w:rPr>
          <w:lang w:val="en-US"/>
        </w:rPr>
        <w:t>kesehatan</w:t>
      </w:r>
      <w:proofErr w:type="spellEnd"/>
      <w:r w:rsidRPr="00C8542E">
        <w:rPr>
          <w:lang w:val="en-US"/>
        </w:rPr>
        <w:t xml:space="preserve"> yang ideal. Hal </w:t>
      </w:r>
      <w:proofErr w:type="spellStart"/>
      <w:r w:rsidRPr="00C8542E">
        <w:rPr>
          <w:lang w:val="en-US"/>
        </w:rPr>
        <w:t>ini</w:t>
      </w:r>
      <w:proofErr w:type="spellEnd"/>
      <w:r w:rsidRPr="00C8542E">
        <w:rPr>
          <w:lang w:val="en-US"/>
        </w:rPr>
        <w:t xml:space="preserve"> </w:t>
      </w:r>
      <w:proofErr w:type="spellStart"/>
      <w:r w:rsidRPr="00C8542E">
        <w:rPr>
          <w:lang w:val="en-US"/>
        </w:rPr>
        <w:t>menunjukkan</w:t>
      </w:r>
      <w:proofErr w:type="spellEnd"/>
      <w:r w:rsidRPr="00C8542E">
        <w:rPr>
          <w:lang w:val="en-US"/>
        </w:rPr>
        <w:t xml:space="preserve"> </w:t>
      </w:r>
      <w:proofErr w:type="spellStart"/>
      <w:r w:rsidRPr="00C8542E">
        <w:rPr>
          <w:lang w:val="en-US"/>
        </w:rPr>
        <w:t>bahwa</w:t>
      </w:r>
      <w:proofErr w:type="spellEnd"/>
      <w:r w:rsidRPr="00C8542E">
        <w:rPr>
          <w:lang w:val="en-US"/>
        </w:rPr>
        <w:t xml:space="preserve"> </w:t>
      </w:r>
      <w:proofErr w:type="spellStart"/>
      <w:r w:rsidRPr="00C8542E">
        <w:rPr>
          <w:lang w:val="en-US"/>
        </w:rPr>
        <w:t>selain</w:t>
      </w:r>
      <w:proofErr w:type="spellEnd"/>
      <w:r w:rsidRPr="00C8542E">
        <w:rPr>
          <w:lang w:val="en-US"/>
        </w:rPr>
        <w:t xml:space="preserve"> </w:t>
      </w:r>
      <w:proofErr w:type="spellStart"/>
      <w:r w:rsidRPr="00C8542E">
        <w:rPr>
          <w:lang w:val="en-US"/>
        </w:rPr>
        <w:t>pengetahuan</w:t>
      </w:r>
      <w:proofErr w:type="spellEnd"/>
      <w:r w:rsidRPr="00C8542E">
        <w:rPr>
          <w:lang w:val="en-US"/>
        </w:rPr>
        <w:t xml:space="preserve">, </w:t>
      </w:r>
      <w:proofErr w:type="spellStart"/>
      <w:r w:rsidRPr="00C8542E">
        <w:rPr>
          <w:lang w:val="en-US"/>
        </w:rPr>
        <w:t>motivasi</w:t>
      </w:r>
      <w:proofErr w:type="spellEnd"/>
      <w:r w:rsidRPr="00C8542E">
        <w:rPr>
          <w:lang w:val="en-US"/>
        </w:rPr>
        <w:t xml:space="preserve"> </w:t>
      </w:r>
      <w:proofErr w:type="spellStart"/>
      <w:r w:rsidRPr="00C8542E">
        <w:rPr>
          <w:lang w:val="en-US"/>
        </w:rPr>
        <w:t>masyarakat</w:t>
      </w:r>
      <w:proofErr w:type="spellEnd"/>
      <w:r w:rsidRPr="00C8542E">
        <w:rPr>
          <w:lang w:val="en-US"/>
        </w:rPr>
        <w:t xml:space="preserve"> </w:t>
      </w:r>
      <w:proofErr w:type="spellStart"/>
      <w:r w:rsidRPr="00C8542E">
        <w:rPr>
          <w:lang w:val="en-US"/>
        </w:rPr>
        <w:t>untuk</w:t>
      </w:r>
      <w:proofErr w:type="spellEnd"/>
      <w:r w:rsidRPr="00C8542E">
        <w:rPr>
          <w:lang w:val="en-US"/>
        </w:rPr>
        <w:t xml:space="preserve"> </w:t>
      </w:r>
      <w:proofErr w:type="spellStart"/>
      <w:r w:rsidRPr="00C8542E">
        <w:rPr>
          <w:lang w:val="en-US"/>
        </w:rPr>
        <w:t>menjaga</w:t>
      </w:r>
      <w:proofErr w:type="spellEnd"/>
      <w:r w:rsidRPr="00C8542E">
        <w:rPr>
          <w:lang w:val="en-US"/>
        </w:rPr>
        <w:t xml:space="preserve"> </w:t>
      </w:r>
      <w:proofErr w:type="spellStart"/>
      <w:r w:rsidRPr="00C8542E">
        <w:rPr>
          <w:lang w:val="en-US"/>
        </w:rPr>
        <w:t>kesehatannya</w:t>
      </w:r>
      <w:proofErr w:type="spellEnd"/>
      <w:r w:rsidRPr="00C8542E">
        <w:rPr>
          <w:lang w:val="en-US"/>
        </w:rPr>
        <w:t xml:space="preserve"> juga </w:t>
      </w:r>
      <w:proofErr w:type="spellStart"/>
      <w:r w:rsidRPr="00C8542E">
        <w:rPr>
          <w:lang w:val="en-US"/>
        </w:rPr>
        <w:t>meningkat</w:t>
      </w:r>
      <w:proofErr w:type="spellEnd"/>
      <w:r w:rsidRPr="00C8542E">
        <w:rPr>
          <w:lang w:val="en-US"/>
        </w:rPr>
        <w:t>.</w:t>
      </w:r>
      <w:r w:rsidR="00E75DAE">
        <w:rPr>
          <w:lang w:val="en-US"/>
        </w:rPr>
        <w:fldChar w:fldCharType="begin" w:fldLock="1"/>
      </w:r>
      <w:r w:rsidR="00E75DAE">
        <w:rPr>
          <w:lang w:val="en-US"/>
        </w:rPr>
        <w:instrText>ADDIN CSL_CITATION {"citationItems":[{"id":"ITEM-1","itemData":{"DOI":"10.33024/jkpm.v7i11.16630","ISSN":"2622-6030","abstract":"Stunting adalah kondisi gagal tumbuh pada anak balita akibat kekurangan gizi kronis, terutama terjadi selama periode 1.000 hari pertama kehidupan, dimulai dari kehamilan hingga usia dua tahun. Secara nasional, prevalensi stunting pada tahun 2021 mencapai sekitar 24,4 persen, sedangkan di Kota Tegal, prevalensinya mencapai 16,8 persen pada tahun 2022. Kasus stunting masih menjadi permasalahan di wilayah kelurahan Bandung, di mana terdapat potensi pangan lokal yang belum dimanfaatkan secara optimal, seperti jagung. Jagung merupakan sumber pangan yang kaya akan nutrisi, termasuk protein dan mineral, yang dapat digunakan untuk meningkatkan asupan gizi pada balita. Tujuan dari kegiatan pengabdian masyarakat ini adalah untuk meningkatkan pengetahuan tentang gizi dan memberdayakan keterampilan ibu balita serta kader dalam menyiapkan Pemberian Makanan Tambahan (PMT) berbasis pangan lokal, yaitu puding jagung mutiara. Metode yang digunakan dalam kegiatan ini meliputi penyuluhan dan demonstrasi. Hasil dari kegiatan ini menunjukkan peningkatan signifikan dalam pengetahuan gizi peserta (rata-rata skor sebelum = 5,875; skor sesudah = 7,425; p = 0,000), serta tingkat antusiasme yang tinggi dalam pelatihan pembuatan puding jagung mutiara. Kegiatan pengabdian kepada masyarakat ini diharapkan dapat memberdayakan masyarakat untuk memanfaatkan potensi pangan lokal sebagai solusi terhadap masalah gizi, yang diharapkan dapat turut berkontribusi dalam menurunkan prevalensi stunting di Kota Tegal dan wilayah sekitarnya.","author":[{"dropping-particle":"","family":"Suparjo","given":"Suparjo","non-dropping-particle":"","parse-names":false,"suffix":""},{"dropping-particle":"","family":"Himawan","given":"Fatchurrozak","non-dropping-particle":"","parse-names":false,"suffix":""},{"dropping-particle":"","family":"Utomo","given":"Deddy","non-dropping-particle":"","parse-names":false,"suffix":""}],"container-title":"Jurnal Kreatifitas Pengabdian Kepada Masyarakat (PKM)","id":"ITEM-1","issue":"11","issued":{"date-parts":[["2024"]]},"page":"4844-4852","title":"PELATIHAN DAN PENDAMPINGAN PEMBUATAN MAKANAN TAMBAHAN BAGI BALITA UNTUK CEGAH STUNTING","type":"article-journal","volume":"7"},"uris":["http://www.mendeley.com/documents/?uuid=16512bb3-0a0b-451c-a033-576df8e5fac2"]}],"mendeley":{"formattedCitation":"(Suparjo, Himawan, and Utomo 2024)","plainTextFormattedCitation":"(Suparjo, Himawan, and Utomo 2024)","previouslyFormattedCitation":"(Suparjo, Himawan, and Utomo 2024)"},"properties":{"noteIndex":0},"schema":"https://github.com/citation-style-language/schema/raw/master/csl-citation.json"}</w:instrText>
      </w:r>
      <w:r w:rsidR="00E75DAE">
        <w:rPr>
          <w:lang w:val="en-US"/>
        </w:rPr>
        <w:fldChar w:fldCharType="separate"/>
      </w:r>
      <w:r w:rsidR="00E75DAE" w:rsidRPr="00E75DAE">
        <w:rPr>
          <w:noProof/>
          <w:lang w:val="en-US"/>
        </w:rPr>
        <w:t>(</w:t>
      </w:r>
      <w:proofErr w:type="spellStart"/>
      <w:r w:rsidR="00E75DAE" w:rsidRPr="00E75DAE">
        <w:rPr>
          <w:noProof/>
          <w:lang w:val="en-US"/>
        </w:rPr>
        <w:t>Suparjo</w:t>
      </w:r>
      <w:proofErr w:type="spellEnd"/>
      <w:r w:rsidR="00E75DAE" w:rsidRPr="00E75DAE">
        <w:rPr>
          <w:noProof/>
          <w:lang w:val="en-US"/>
        </w:rPr>
        <w:t>, Himawan, and Utomo 2024)</w:t>
      </w:r>
      <w:r w:rsidR="00E75DAE">
        <w:rPr>
          <w:lang w:val="en-US"/>
        </w:rPr>
        <w:fldChar w:fldCharType="end"/>
      </w:r>
    </w:p>
    <w:p w:rsidR="00C8542E" w:rsidRPr="00C8542E" w:rsidRDefault="00C8542E" w:rsidP="00C8542E">
      <w:pPr>
        <w:ind w:left="0" w:hanging="2"/>
        <w:jc w:val="both"/>
        <w:rPr>
          <w:lang w:val="en-US"/>
        </w:rPr>
      </w:pPr>
      <w:proofErr w:type="spellStart"/>
      <w:r w:rsidRPr="00C8542E">
        <w:rPr>
          <w:lang w:val="en-US"/>
        </w:rPr>
        <w:t>Kendala</w:t>
      </w:r>
      <w:proofErr w:type="spellEnd"/>
      <w:r w:rsidRPr="00C8542E">
        <w:rPr>
          <w:lang w:val="en-US"/>
        </w:rPr>
        <w:t xml:space="preserve"> yang </w:t>
      </w:r>
      <w:proofErr w:type="spellStart"/>
      <w:r w:rsidRPr="00C8542E">
        <w:rPr>
          <w:lang w:val="en-US"/>
        </w:rPr>
        <w:t>dihadapi</w:t>
      </w:r>
      <w:proofErr w:type="spellEnd"/>
      <w:r w:rsidRPr="00C8542E">
        <w:rPr>
          <w:lang w:val="en-US"/>
        </w:rPr>
        <w:t xml:space="preserve"> </w:t>
      </w:r>
      <w:proofErr w:type="spellStart"/>
      <w:r w:rsidRPr="00C8542E">
        <w:rPr>
          <w:lang w:val="en-US"/>
        </w:rPr>
        <w:t>adalah</w:t>
      </w:r>
      <w:proofErr w:type="spellEnd"/>
      <w:r w:rsidRPr="00C8542E">
        <w:rPr>
          <w:lang w:val="en-US"/>
        </w:rPr>
        <w:t xml:space="preserve"> </w:t>
      </w:r>
      <w:proofErr w:type="spellStart"/>
      <w:r w:rsidRPr="00C8542E">
        <w:rPr>
          <w:lang w:val="en-US"/>
        </w:rPr>
        <w:t>keterbatasan</w:t>
      </w:r>
      <w:proofErr w:type="spellEnd"/>
      <w:r w:rsidRPr="00C8542E">
        <w:rPr>
          <w:lang w:val="en-US"/>
        </w:rPr>
        <w:t xml:space="preserve"> </w:t>
      </w:r>
      <w:proofErr w:type="spellStart"/>
      <w:r w:rsidRPr="00C8542E">
        <w:rPr>
          <w:lang w:val="en-US"/>
        </w:rPr>
        <w:t>waktu</w:t>
      </w:r>
      <w:proofErr w:type="spellEnd"/>
      <w:r w:rsidRPr="00C8542E">
        <w:rPr>
          <w:lang w:val="en-US"/>
        </w:rPr>
        <w:t xml:space="preserve"> </w:t>
      </w:r>
      <w:proofErr w:type="spellStart"/>
      <w:r w:rsidRPr="00C8542E">
        <w:rPr>
          <w:lang w:val="en-US"/>
        </w:rPr>
        <w:t>pelaksanaan</w:t>
      </w:r>
      <w:proofErr w:type="spellEnd"/>
      <w:r w:rsidRPr="00C8542E">
        <w:rPr>
          <w:lang w:val="en-US"/>
        </w:rPr>
        <w:t xml:space="preserve"> </w:t>
      </w:r>
      <w:proofErr w:type="spellStart"/>
      <w:r w:rsidRPr="00C8542E">
        <w:rPr>
          <w:lang w:val="en-US"/>
        </w:rPr>
        <w:t>dan</w:t>
      </w:r>
      <w:proofErr w:type="spellEnd"/>
      <w:r w:rsidRPr="00C8542E">
        <w:rPr>
          <w:lang w:val="en-US"/>
        </w:rPr>
        <w:t xml:space="preserve"> </w:t>
      </w:r>
      <w:proofErr w:type="spellStart"/>
      <w:r w:rsidRPr="00C8542E">
        <w:rPr>
          <w:lang w:val="en-US"/>
        </w:rPr>
        <w:t>jumlah</w:t>
      </w:r>
      <w:proofErr w:type="spellEnd"/>
      <w:r w:rsidRPr="00C8542E">
        <w:rPr>
          <w:lang w:val="en-US"/>
        </w:rPr>
        <w:t xml:space="preserve"> </w:t>
      </w:r>
      <w:proofErr w:type="spellStart"/>
      <w:r w:rsidRPr="00C8542E">
        <w:rPr>
          <w:lang w:val="en-US"/>
        </w:rPr>
        <w:t>alat</w:t>
      </w:r>
      <w:proofErr w:type="spellEnd"/>
      <w:r w:rsidRPr="00C8542E">
        <w:rPr>
          <w:lang w:val="en-US"/>
        </w:rPr>
        <w:t xml:space="preserve"> </w:t>
      </w:r>
      <w:proofErr w:type="spellStart"/>
      <w:r w:rsidRPr="00C8542E">
        <w:rPr>
          <w:lang w:val="en-US"/>
        </w:rPr>
        <w:t>pemeriksaan</w:t>
      </w:r>
      <w:proofErr w:type="spellEnd"/>
      <w:r w:rsidRPr="00C8542E">
        <w:rPr>
          <w:lang w:val="en-US"/>
        </w:rPr>
        <w:t xml:space="preserve">. </w:t>
      </w:r>
      <w:proofErr w:type="spellStart"/>
      <w:r w:rsidRPr="00C8542E">
        <w:rPr>
          <w:lang w:val="en-US"/>
        </w:rPr>
        <w:t>Beberapa</w:t>
      </w:r>
      <w:proofErr w:type="spellEnd"/>
      <w:r w:rsidRPr="00C8542E">
        <w:rPr>
          <w:lang w:val="en-US"/>
        </w:rPr>
        <w:t xml:space="preserve"> </w:t>
      </w:r>
      <w:proofErr w:type="spellStart"/>
      <w:r w:rsidRPr="00C8542E">
        <w:rPr>
          <w:lang w:val="en-US"/>
        </w:rPr>
        <w:t>peserta</w:t>
      </w:r>
      <w:proofErr w:type="spellEnd"/>
      <w:r w:rsidRPr="00C8542E">
        <w:rPr>
          <w:lang w:val="en-US"/>
        </w:rPr>
        <w:t xml:space="preserve"> </w:t>
      </w:r>
      <w:proofErr w:type="spellStart"/>
      <w:r w:rsidRPr="00C8542E">
        <w:rPr>
          <w:lang w:val="en-US"/>
        </w:rPr>
        <w:t>harus</w:t>
      </w:r>
      <w:proofErr w:type="spellEnd"/>
      <w:r w:rsidRPr="00C8542E">
        <w:rPr>
          <w:lang w:val="en-US"/>
        </w:rPr>
        <w:t xml:space="preserve"> </w:t>
      </w:r>
      <w:proofErr w:type="spellStart"/>
      <w:r w:rsidRPr="00C8542E">
        <w:rPr>
          <w:lang w:val="en-US"/>
        </w:rPr>
        <w:t>menunggu</w:t>
      </w:r>
      <w:proofErr w:type="spellEnd"/>
      <w:r w:rsidRPr="00C8542E">
        <w:rPr>
          <w:lang w:val="en-US"/>
        </w:rPr>
        <w:t xml:space="preserve"> </w:t>
      </w:r>
      <w:proofErr w:type="spellStart"/>
      <w:r w:rsidRPr="00C8542E">
        <w:rPr>
          <w:lang w:val="en-US"/>
        </w:rPr>
        <w:t>giliran</w:t>
      </w:r>
      <w:proofErr w:type="spellEnd"/>
      <w:r w:rsidRPr="00C8542E">
        <w:rPr>
          <w:lang w:val="en-US"/>
        </w:rPr>
        <w:t xml:space="preserve"> </w:t>
      </w:r>
      <w:proofErr w:type="spellStart"/>
      <w:r w:rsidRPr="00C8542E">
        <w:rPr>
          <w:lang w:val="en-US"/>
        </w:rPr>
        <w:t>cukup</w:t>
      </w:r>
      <w:proofErr w:type="spellEnd"/>
      <w:r w:rsidRPr="00C8542E">
        <w:rPr>
          <w:lang w:val="en-US"/>
        </w:rPr>
        <w:t xml:space="preserve"> lama </w:t>
      </w:r>
      <w:proofErr w:type="spellStart"/>
      <w:r w:rsidRPr="00C8542E">
        <w:rPr>
          <w:lang w:val="en-US"/>
        </w:rPr>
        <w:t>untuk</w:t>
      </w:r>
      <w:proofErr w:type="spellEnd"/>
      <w:r w:rsidRPr="00C8542E">
        <w:rPr>
          <w:lang w:val="en-US"/>
        </w:rPr>
        <w:t xml:space="preserve"> </w:t>
      </w:r>
      <w:proofErr w:type="spellStart"/>
      <w:r w:rsidRPr="00C8542E">
        <w:rPr>
          <w:lang w:val="en-US"/>
        </w:rPr>
        <w:t>diperiksa</w:t>
      </w:r>
      <w:proofErr w:type="spellEnd"/>
      <w:r w:rsidRPr="00C8542E">
        <w:rPr>
          <w:lang w:val="en-US"/>
        </w:rPr>
        <w:t xml:space="preserve">. </w:t>
      </w:r>
      <w:proofErr w:type="spellStart"/>
      <w:r w:rsidRPr="00C8542E">
        <w:rPr>
          <w:lang w:val="en-US"/>
        </w:rPr>
        <w:t>Namun</w:t>
      </w:r>
      <w:proofErr w:type="spellEnd"/>
      <w:r w:rsidRPr="00C8542E">
        <w:rPr>
          <w:lang w:val="en-US"/>
        </w:rPr>
        <w:t xml:space="preserve">, </w:t>
      </w:r>
      <w:proofErr w:type="spellStart"/>
      <w:r w:rsidRPr="00C8542E">
        <w:rPr>
          <w:lang w:val="en-US"/>
        </w:rPr>
        <w:t>kendala</w:t>
      </w:r>
      <w:proofErr w:type="spellEnd"/>
      <w:r w:rsidRPr="00C8542E">
        <w:rPr>
          <w:lang w:val="en-US"/>
        </w:rPr>
        <w:t xml:space="preserve"> </w:t>
      </w:r>
      <w:proofErr w:type="spellStart"/>
      <w:r w:rsidRPr="00C8542E">
        <w:rPr>
          <w:lang w:val="en-US"/>
        </w:rPr>
        <w:t>ini</w:t>
      </w:r>
      <w:proofErr w:type="spellEnd"/>
      <w:r w:rsidRPr="00C8542E">
        <w:rPr>
          <w:lang w:val="en-US"/>
        </w:rPr>
        <w:t xml:space="preserve"> </w:t>
      </w:r>
      <w:proofErr w:type="spellStart"/>
      <w:r w:rsidRPr="00C8542E">
        <w:rPr>
          <w:lang w:val="en-US"/>
        </w:rPr>
        <w:t>dapat</w:t>
      </w:r>
      <w:proofErr w:type="spellEnd"/>
      <w:r w:rsidRPr="00C8542E">
        <w:rPr>
          <w:lang w:val="en-US"/>
        </w:rPr>
        <w:t xml:space="preserve"> </w:t>
      </w:r>
      <w:proofErr w:type="spellStart"/>
      <w:r w:rsidRPr="00C8542E">
        <w:rPr>
          <w:lang w:val="en-US"/>
        </w:rPr>
        <w:t>diatasi</w:t>
      </w:r>
      <w:proofErr w:type="spellEnd"/>
      <w:r w:rsidRPr="00C8542E">
        <w:rPr>
          <w:lang w:val="en-US"/>
        </w:rPr>
        <w:t xml:space="preserve"> </w:t>
      </w:r>
      <w:proofErr w:type="spellStart"/>
      <w:r w:rsidRPr="00C8542E">
        <w:rPr>
          <w:lang w:val="en-US"/>
        </w:rPr>
        <w:t>dengan</w:t>
      </w:r>
      <w:proofErr w:type="spellEnd"/>
      <w:r w:rsidRPr="00C8542E">
        <w:rPr>
          <w:lang w:val="en-US"/>
        </w:rPr>
        <w:t xml:space="preserve"> </w:t>
      </w:r>
      <w:proofErr w:type="spellStart"/>
      <w:r w:rsidRPr="00C8542E">
        <w:rPr>
          <w:lang w:val="en-US"/>
        </w:rPr>
        <w:t>pembagian</w:t>
      </w:r>
      <w:proofErr w:type="spellEnd"/>
      <w:r w:rsidRPr="00C8542E">
        <w:rPr>
          <w:lang w:val="en-US"/>
        </w:rPr>
        <w:t xml:space="preserve"> </w:t>
      </w:r>
      <w:proofErr w:type="spellStart"/>
      <w:r w:rsidRPr="00C8542E">
        <w:rPr>
          <w:lang w:val="en-US"/>
        </w:rPr>
        <w:t>jadwal</w:t>
      </w:r>
      <w:proofErr w:type="spellEnd"/>
      <w:r w:rsidRPr="00C8542E">
        <w:rPr>
          <w:lang w:val="en-US"/>
        </w:rPr>
        <w:t xml:space="preserve"> </w:t>
      </w:r>
      <w:proofErr w:type="spellStart"/>
      <w:r w:rsidRPr="00C8542E">
        <w:rPr>
          <w:lang w:val="en-US"/>
        </w:rPr>
        <w:t>lebih</w:t>
      </w:r>
      <w:proofErr w:type="spellEnd"/>
      <w:r w:rsidRPr="00C8542E">
        <w:rPr>
          <w:lang w:val="en-US"/>
        </w:rPr>
        <w:t xml:space="preserve"> </w:t>
      </w:r>
      <w:proofErr w:type="spellStart"/>
      <w:r w:rsidRPr="00C8542E">
        <w:rPr>
          <w:lang w:val="en-US"/>
        </w:rPr>
        <w:t>terstruktur</w:t>
      </w:r>
      <w:proofErr w:type="spellEnd"/>
      <w:r w:rsidRPr="00C8542E">
        <w:rPr>
          <w:lang w:val="en-US"/>
        </w:rPr>
        <w:t xml:space="preserve"> </w:t>
      </w:r>
      <w:proofErr w:type="spellStart"/>
      <w:r w:rsidRPr="00C8542E">
        <w:rPr>
          <w:lang w:val="en-US"/>
        </w:rPr>
        <w:t>pada</w:t>
      </w:r>
      <w:proofErr w:type="spellEnd"/>
      <w:r w:rsidRPr="00C8542E">
        <w:rPr>
          <w:lang w:val="en-US"/>
        </w:rPr>
        <w:t xml:space="preserve"> </w:t>
      </w:r>
      <w:proofErr w:type="spellStart"/>
      <w:r w:rsidRPr="00C8542E">
        <w:rPr>
          <w:lang w:val="en-US"/>
        </w:rPr>
        <w:t>kegiatan</w:t>
      </w:r>
      <w:proofErr w:type="spellEnd"/>
      <w:r w:rsidRPr="00C8542E">
        <w:rPr>
          <w:lang w:val="en-US"/>
        </w:rPr>
        <w:t xml:space="preserve"> </w:t>
      </w:r>
      <w:proofErr w:type="spellStart"/>
      <w:r w:rsidRPr="00C8542E">
        <w:rPr>
          <w:lang w:val="en-US"/>
        </w:rPr>
        <w:t>berikutnya</w:t>
      </w:r>
      <w:proofErr w:type="spellEnd"/>
      <w:r w:rsidRPr="00C8542E">
        <w:rPr>
          <w:lang w:val="en-US"/>
        </w:rPr>
        <w:t>.</w:t>
      </w:r>
    </w:p>
    <w:p w:rsidR="006F1F7A" w:rsidRDefault="00C8542E" w:rsidP="00C8542E">
      <w:pPr>
        <w:ind w:left="0" w:hanging="2"/>
        <w:jc w:val="both"/>
      </w:pPr>
      <w:r w:rsidRPr="00C8542E">
        <w:t xml:space="preserve"> </w:t>
      </w:r>
      <w:r w:rsidR="009A411B">
        <w:t>k</w:t>
      </w:r>
      <w:r w:rsidR="009A411B">
        <w:t>egiatan.</w:t>
      </w:r>
    </w:p>
    <w:p w:rsidR="006F1F7A" w:rsidRDefault="009A411B">
      <w:pPr>
        <w:pStyle w:val="Heading2"/>
        <w:ind w:left="1" w:hanging="3"/>
      </w:pPr>
      <w:r>
        <w:t>KESIMPULAN</w:t>
      </w:r>
    </w:p>
    <w:p w:rsidR="00C8542E" w:rsidRPr="00C8542E" w:rsidRDefault="00C8542E" w:rsidP="00C8542E">
      <w:pPr>
        <w:pBdr>
          <w:top w:val="nil"/>
          <w:left w:val="nil"/>
          <w:bottom w:val="nil"/>
          <w:right w:val="nil"/>
          <w:between w:val="nil"/>
        </w:pBdr>
        <w:ind w:left="0" w:hanging="2"/>
        <w:jc w:val="both"/>
        <w:rPr>
          <w:lang w:val="en-US"/>
        </w:rPr>
      </w:pPr>
      <w:proofErr w:type="spellStart"/>
      <w:r w:rsidRPr="00C8542E">
        <w:rPr>
          <w:lang w:val="en-US"/>
        </w:rPr>
        <w:t>Kegiatan</w:t>
      </w:r>
      <w:proofErr w:type="spellEnd"/>
      <w:r w:rsidRPr="00C8542E">
        <w:rPr>
          <w:lang w:val="en-US"/>
        </w:rPr>
        <w:t xml:space="preserve"> </w:t>
      </w:r>
      <w:proofErr w:type="spellStart"/>
      <w:r w:rsidRPr="00C8542E">
        <w:rPr>
          <w:lang w:val="en-US"/>
        </w:rPr>
        <w:t>ini</w:t>
      </w:r>
      <w:proofErr w:type="spellEnd"/>
      <w:r w:rsidRPr="00C8542E">
        <w:rPr>
          <w:lang w:val="en-US"/>
        </w:rPr>
        <w:t xml:space="preserve"> </w:t>
      </w:r>
      <w:proofErr w:type="spellStart"/>
      <w:r w:rsidRPr="00C8542E">
        <w:rPr>
          <w:lang w:val="en-US"/>
        </w:rPr>
        <w:t>berhasil</w:t>
      </w:r>
      <w:proofErr w:type="spellEnd"/>
      <w:r w:rsidRPr="00C8542E">
        <w:rPr>
          <w:lang w:val="en-US"/>
        </w:rPr>
        <w:t xml:space="preserve"> </w:t>
      </w:r>
      <w:proofErr w:type="spellStart"/>
      <w:r w:rsidRPr="00C8542E">
        <w:rPr>
          <w:lang w:val="en-US"/>
        </w:rPr>
        <w:t>meningkatkan</w:t>
      </w:r>
      <w:proofErr w:type="spellEnd"/>
      <w:r w:rsidRPr="00C8542E">
        <w:rPr>
          <w:lang w:val="en-US"/>
        </w:rPr>
        <w:t xml:space="preserve"> </w:t>
      </w:r>
      <w:proofErr w:type="spellStart"/>
      <w:r w:rsidRPr="00C8542E">
        <w:rPr>
          <w:lang w:val="en-US"/>
        </w:rPr>
        <w:t>pemahaman</w:t>
      </w:r>
      <w:proofErr w:type="spellEnd"/>
      <w:r w:rsidRPr="00C8542E">
        <w:rPr>
          <w:lang w:val="en-US"/>
        </w:rPr>
        <w:t xml:space="preserve"> </w:t>
      </w:r>
      <w:proofErr w:type="spellStart"/>
      <w:r w:rsidRPr="00C8542E">
        <w:rPr>
          <w:lang w:val="en-US"/>
        </w:rPr>
        <w:t>masyarakat</w:t>
      </w:r>
      <w:proofErr w:type="spellEnd"/>
      <w:r w:rsidRPr="00C8542E">
        <w:rPr>
          <w:lang w:val="en-US"/>
        </w:rPr>
        <w:t xml:space="preserve"> </w:t>
      </w:r>
      <w:proofErr w:type="spellStart"/>
      <w:r w:rsidRPr="00C8542E">
        <w:rPr>
          <w:lang w:val="en-US"/>
        </w:rPr>
        <w:t>dalam</w:t>
      </w:r>
      <w:proofErr w:type="spellEnd"/>
      <w:r w:rsidRPr="00C8542E">
        <w:rPr>
          <w:lang w:val="en-US"/>
        </w:rPr>
        <w:t xml:space="preserve"> </w:t>
      </w:r>
      <w:proofErr w:type="spellStart"/>
      <w:r w:rsidRPr="00C8542E">
        <w:rPr>
          <w:lang w:val="en-US"/>
        </w:rPr>
        <w:t>manajemen</w:t>
      </w:r>
      <w:proofErr w:type="spellEnd"/>
      <w:r w:rsidRPr="00C8542E">
        <w:rPr>
          <w:lang w:val="en-US"/>
        </w:rPr>
        <w:t xml:space="preserve"> </w:t>
      </w:r>
      <w:proofErr w:type="spellStart"/>
      <w:r w:rsidRPr="00C8542E">
        <w:rPr>
          <w:lang w:val="en-US"/>
        </w:rPr>
        <w:t>penyakit</w:t>
      </w:r>
      <w:proofErr w:type="spellEnd"/>
      <w:r w:rsidRPr="00C8542E">
        <w:rPr>
          <w:lang w:val="en-US"/>
        </w:rPr>
        <w:t xml:space="preserve"> </w:t>
      </w:r>
      <w:proofErr w:type="spellStart"/>
      <w:r w:rsidRPr="00C8542E">
        <w:rPr>
          <w:lang w:val="en-US"/>
        </w:rPr>
        <w:t>kronis</w:t>
      </w:r>
      <w:proofErr w:type="spellEnd"/>
      <w:r w:rsidRPr="00C8542E">
        <w:rPr>
          <w:lang w:val="en-US"/>
        </w:rPr>
        <w:t xml:space="preserve"> </w:t>
      </w:r>
      <w:proofErr w:type="spellStart"/>
      <w:r w:rsidRPr="00C8542E">
        <w:rPr>
          <w:lang w:val="en-US"/>
        </w:rPr>
        <w:t>sebagai</w:t>
      </w:r>
      <w:proofErr w:type="spellEnd"/>
      <w:r w:rsidRPr="00C8542E">
        <w:rPr>
          <w:lang w:val="en-US"/>
        </w:rPr>
        <w:t xml:space="preserve"> </w:t>
      </w:r>
      <w:proofErr w:type="spellStart"/>
      <w:r w:rsidRPr="00C8542E">
        <w:rPr>
          <w:lang w:val="en-US"/>
        </w:rPr>
        <w:t>upaya</w:t>
      </w:r>
      <w:proofErr w:type="spellEnd"/>
      <w:r w:rsidRPr="00C8542E">
        <w:rPr>
          <w:lang w:val="en-US"/>
        </w:rPr>
        <w:t xml:space="preserve"> </w:t>
      </w:r>
      <w:proofErr w:type="spellStart"/>
      <w:r w:rsidRPr="00C8542E">
        <w:rPr>
          <w:lang w:val="en-US"/>
        </w:rPr>
        <w:t>pencegahan</w:t>
      </w:r>
      <w:proofErr w:type="spellEnd"/>
      <w:r w:rsidRPr="00C8542E">
        <w:rPr>
          <w:lang w:val="en-US"/>
        </w:rPr>
        <w:t xml:space="preserve"> </w:t>
      </w:r>
      <w:proofErr w:type="spellStart"/>
      <w:r w:rsidRPr="00C8542E">
        <w:rPr>
          <w:lang w:val="en-US"/>
        </w:rPr>
        <w:t>komplikasi</w:t>
      </w:r>
      <w:proofErr w:type="spellEnd"/>
      <w:r w:rsidRPr="00C8542E">
        <w:rPr>
          <w:lang w:val="en-US"/>
        </w:rPr>
        <w:t xml:space="preserve"> PGK. </w:t>
      </w:r>
      <w:proofErr w:type="spellStart"/>
      <w:r w:rsidRPr="00C8542E">
        <w:rPr>
          <w:lang w:val="en-US"/>
        </w:rPr>
        <w:t>Disarankan</w:t>
      </w:r>
      <w:proofErr w:type="spellEnd"/>
      <w:r w:rsidRPr="00C8542E">
        <w:rPr>
          <w:lang w:val="en-US"/>
        </w:rPr>
        <w:t xml:space="preserve"> agar program </w:t>
      </w:r>
      <w:proofErr w:type="spellStart"/>
      <w:r w:rsidRPr="00C8542E">
        <w:rPr>
          <w:lang w:val="en-US"/>
        </w:rPr>
        <w:t>serupa</w:t>
      </w:r>
      <w:proofErr w:type="spellEnd"/>
      <w:r w:rsidRPr="00C8542E">
        <w:rPr>
          <w:lang w:val="en-US"/>
        </w:rPr>
        <w:t xml:space="preserve"> </w:t>
      </w:r>
      <w:proofErr w:type="spellStart"/>
      <w:r w:rsidRPr="00C8542E">
        <w:rPr>
          <w:lang w:val="en-US"/>
        </w:rPr>
        <w:t>dilakukan</w:t>
      </w:r>
      <w:proofErr w:type="spellEnd"/>
      <w:r w:rsidRPr="00C8542E">
        <w:rPr>
          <w:lang w:val="en-US"/>
        </w:rPr>
        <w:t xml:space="preserve"> </w:t>
      </w:r>
      <w:proofErr w:type="spellStart"/>
      <w:r w:rsidRPr="00C8542E">
        <w:rPr>
          <w:lang w:val="en-US"/>
        </w:rPr>
        <w:t>secara</w:t>
      </w:r>
      <w:proofErr w:type="spellEnd"/>
      <w:r w:rsidRPr="00C8542E">
        <w:rPr>
          <w:lang w:val="en-US"/>
        </w:rPr>
        <w:t xml:space="preserve"> </w:t>
      </w:r>
      <w:proofErr w:type="spellStart"/>
      <w:r w:rsidRPr="00C8542E">
        <w:rPr>
          <w:lang w:val="en-US"/>
        </w:rPr>
        <w:t>berkala</w:t>
      </w:r>
      <w:proofErr w:type="spellEnd"/>
      <w:r w:rsidRPr="00C8542E">
        <w:rPr>
          <w:lang w:val="en-US"/>
        </w:rPr>
        <w:t xml:space="preserve"> </w:t>
      </w:r>
      <w:proofErr w:type="spellStart"/>
      <w:r w:rsidRPr="00C8542E">
        <w:rPr>
          <w:lang w:val="en-US"/>
        </w:rPr>
        <w:t>dan</w:t>
      </w:r>
      <w:proofErr w:type="spellEnd"/>
      <w:r w:rsidRPr="00C8542E">
        <w:rPr>
          <w:lang w:val="en-US"/>
        </w:rPr>
        <w:t xml:space="preserve"> </w:t>
      </w:r>
      <w:proofErr w:type="spellStart"/>
      <w:r w:rsidRPr="00C8542E">
        <w:rPr>
          <w:lang w:val="en-US"/>
        </w:rPr>
        <w:t>berkelanjutan</w:t>
      </w:r>
      <w:proofErr w:type="spellEnd"/>
      <w:r w:rsidRPr="00C8542E">
        <w:rPr>
          <w:lang w:val="en-US"/>
        </w:rPr>
        <w:t xml:space="preserve"> </w:t>
      </w:r>
      <w:proofErr w:type="spellStart"/>
      <w:r w:rsidRPr="00C8542E">
        <w:rPr>
          <w:lang w:val="en-US"/>
        </w:rPr>
        <w:t>melalui</w:t>
      </w:r>
      <w:proofErr w:type="spellEnd"/>
      <w:r w:rsidRPr="00C8542E">
        <w:rPr>
          <w:lang w:val="en-US"/>
        </w:rPr>
        <w:t xml:space="preserve"> </w:t>
      </w:r>
      <w:proofErr w:type="spellStart"/>
      <w:r w:rsidRPr="00C8542E">
        <w:rPr>
          <w:lang w:val="en-US"/>
        </w:rPr>
        <w:t>kolaborasi</w:t>
      </w:r>
      <w:proofErr w:type="spellEnd"/>
      <w:r w:rsidRPr="00C8542E">
        <w:rPr>
          <w:lang w:val="en-US"/>
        </w:rPr>
        <w:t xml:space="preserve"> </w:t>
      </w:r>
      <w:proofErr w:type="spellStart"/>
      <w:r w:rsidRPr="00C8542E">
        <w:rPr>
          <w:lang w:val="en-US"/>
        </w:rPr>
        <w:t>dengan</w:t>
      </w:r>
      <w:proofErr w:type="spellEnd"/>
      <w:r w:rsidRPr="00C8542E">
        <w:rPr>
          <w:lang w:val="en-US"/>
        </w:rPr>
        <w:t xml:space="preserve"> </w:t>
      </w:r>
      <w:proofErr w:type="spellStart"/>
      <w:r w:rsidRPr="00C8542E">
        <w:rPr>
          <w:lang w:val="en-US"/>
        </w:rPr>
        <w:t>fasilitas</w:t>
      </w:r>
      <w:proofErr w:type="spellEnd"/>
      <w:r w:rsidRPr="00C8542E">
        <w:rPr>
          <w:lang w:val="en-US"/>
        </w:rPr>
        <w:t xml:space="preserve"> </w:t>
      </w:r>
      <w:proofErr w:type="spellStart"/>
      <w:r w:rsidRPr="00C8542E">
        <w:rPr>
          <w:lang w:val="en-US"/>
        </w:rPr>
        <w:t>kesehatan</w:t>
      </w:r>
      <w:proofErr w:type="spellEnd"/>
      <w:r w:rsidRPr="00C8542E">
        <w:rPr>
          <w:lang w:val="en-US"/>
        </w:rPr>
        <w:t xml:space="preserve"> </w:t>
      </w:r>
      <w:proofErr w:type="spellStart"/>
      <w:r w:rsidRPr="00C8542E">
        <w:rPr>
          <w:lang w:val="en-US"/>
        </w:rPr>
        <w:t>setempat</w:t>
      </w:r>
      <w:proofErr w:type="spellEnd"/>
      <w:r w:rsidRPr="00C8542E">
        <w:rPr>
          <w:lang w:val="en-US"/>
        </w:rPr>
        <w:t xml:space="preserve">. </w:t>
      </w:r>
      <w:proofErr w:type="spellStart"/>
      <w:r w:rsidRPr="00C8542E">
        <w:rPr>
          <w:lang w:val="en-US"/>
        </w:rPr>
        <w:t>Pemberdayaan</w:t>
      </w:r>
      <w:proofErr w:type="spellEnd"/>
      <w:r w:rsidRPr="00C8542E">
        <w:rPr>
          <w:lang w:val="en-US"/>
        </w:rPr>
        <w:t xml:space="preserve"> </w:t>
      </w:r>
      <w:proofErr w:type="spellStart"/>
      <w:r w:rsidRPr="00C8542E">
        <w:rPr>
          <w:lang w:val="en-US"/>
        </w:rPr>
        <w:t>masyarakat</w:t>
      </w:r>
      <w:proofErr w:type="spellEnd"/>
      <w:r w:rsidRPr="00C8542E">
        <w:rPr>
          <w:lang w:val="en-US"/>
        </w:rPr>
        <w:t xml:space="preserve"> </w:t>
      </w:r>
      <w:proofErr w:type="spellStart"/>
      <w:r w:rsidRPr="00C8542E">
        <w:rPr>
          <w:lang w:val="en-US"/>
        </w:rPr>
        <w:t>terbukti</w:t>
      </w:r>
      <w:proofErr w:type="spellEnd"/>
      <w:r w:rsidRPr="00C8542E">
        <w:rPr>
          <w:lang w:val="en-US"/>
        </w:rPr>
        <w:t xml:space="preserve"> </w:t>
      </w:r>
      <w:proofErr w:type="spellStart"/>
      <w:r w:rsidRPr="00C8542E">
        <w:rPr>
          <w:lang w:val="en-US"/>
        </w:rPr>
        <w:t>menjadi</w:t>
      </w:r>
      <w:proofErr w:type="spellEnd"/>
      <w:r w:rsidRPr="00C8542E">
        <w:rPr>
          <w:lang w:val="en-US"/>
        </w:rPr>
        <w:t xml:space="preserve"> </w:t>
      </w:r>
      <w:proofErr w:type="spellStart"/>
      <w:r w:rsidRPr="00C8542E">
        <w:rPr>
          <w:lang w:val="en-US"/>
        </w:rPr>
        <w:t>pendekatan</w:t>
      </w:r>
      <w:proofErr w:type="spellEnd"/>
      <w:r w:rsidRPr="00C8542E">
        <w:rPr>
          <w:lang w:val="en-US"/>
        </w:rPr>
        <w:t xml:space="preserve"> </w:t>
      </w:r>
      <w:proofErr w:type="spellStart"/>
      <w:r w:rsidRPr="00C8542E">
        <w:rPr>
          <w:lang w:val="en-US"/>
        </w:rPr>
        <w:t>efektif</w:t>
      </w:r>
      <w:proofErr w:type="spellEnd"/>
      <w:r w:rsidRPr="00C8542E">
        <w:rPr>
          <w:lang w:val="en-US"/>
        </w:rPr>
        <w:t xml:space="preserve"> </w:t>
      </w:r>
      <w:proofErr w:type="spellStart"/>
      <w:r w:rsidRPr="00C8542E">
        <w:rPr>
          <w:lang w:val="en-US"/>
        </w:rPr>
        <w:t>dalam</w:t>
      </w:r>
      <w:proofErr w:type="spellEnd"/>
      <w:r w:rsidRPr="00C8542E">
        <w:rPr>
          <w:lang w:val="en-US"/>
        </w:rPr>
        <w:t xml:space="preserve"> </w:t>
      </w:r>
      <w:proofErr w:type="spellStart"/>
      <w:r w:rsidRPr="00C8542E">
        <w:rPr>
          <w:lang w:val="en-US"/>
        </w:rPr>
        <w:t>meningkatkan</w:t>
      </w:r>
      <w:proofErr w:type="spellEnd"/>
      <w:r w:rsidRPr="00C8542E">
        <w:rPr>
          <w:lang w:val="en-US"/>
        </w:rPr>
        <w:t xml:space="preserve"> </w:t>
      </w:r>
      <w:proofErr w:type="spellStart"/>
      <w:r w:rsidRPr="00C8542E">
        <w:rPr>
          <w:lang w:val="en-US"/>
        </w:rPr>
        <w:t>kesadaran</w:t>
      </w:r>
      <w:proofErr w:type="spellEnd"/>
      <w:r w:rsidRPr="00C8542E">
        <w:rPr>
          <w:lang w:val="en-US"/>
        </w:rPr>
        <w:t xml:space="preserve">, </w:t>
      </w:r>
      <w:proofErr w:type="spellStart"/>
      <w:r w:rsidRPr="00C8542E">
        <w:rPr>
          <w:lang w:val="en-US"/>
        </w:rPr>
        <w:t>pengetahuan</w:t>
      </w:r>
      <w:proofErr w:type="spellEnd"/>
      <w:r w:rsidRPr="00C8542E">
        <w:rPr>
          <w:lang w:val="en-US"/>
        </w:rPr>
        <w:t xml:space="preserve">, </w:t>
      </w:r>
      <w:proofErr w:type="spellStart"/>
      <w:r w:rsidRPr="00C8542E">
        <w:rPr>
          <w:lang w:val="en-US"/>
        </w:rPr>
        <w:t>dan</w:t>
      </w:r>
      <w:proofErr w:type="spellEnd"/>
      <w:r w:rsidRPr="00C8542E">
        <w:rPr>
          <w:lang w:val="en-US"/>
        </w:rPr>
        <w:t xml:space="preserve"> </w:t>
      </w:r>
      <w:proofErr w:type="spellStart"/>
      <w:r w:rsidRPr="00C8542E">
        <w:rPr>
          <w:lang w:val="en-US"/>
        </w:rPr>
        <w:t>perilaku</w:t>
      </w:r>
      <w:proofErr w:type="spellEnd"/>
      <w:r w:rsidRPr="00C8542E">
        <w:rPr>
          <w:lang w:val="en-US"/>
        </w:rPr>
        <w:t xml:space="preserve"> </w:t>
      </w:r>
      <w:proofErr w:type="spellStart"/>
      <w:r w:rsidRPr="00C8542E">
        <w:rPr>
          <w:lang w:val="en-US"/>
        </w:rPr>
        <w:t>sehat</w:t>
      </w:r>
      <w:proofErr w:type="spellEnd"/>
      <w:r w:rsidRPr="00C8542E">
        <w:rPr>
          <w:lang w:val="en-US"/>
        </w:rPr>
        <w:t xml:space="preserve"> di </w:t>
      </w:r>
      <w:proofErr w:type="spellStart"/>
      <w:r w:rsidRPr="00C8542E">
        <w:rPr>
          <w:lang w:val="en-US"/>
        </w:rPr>
        <w:t>masyarakat</w:t>
      </w:r>
      <w:proofErr w:type="spellEnd"/>
      <w:r w:rsidRPr="00C8542E">
        <w:rPr>
          <w:lang w:val="en-US"/>
        </w:rPr>
        <w:t>.</w:t>
      </w:r>
    </w:p>
    <w:p w:rsidR="006F1F7A" w:rsidRDefault="006F1F7A">
      <w:pPr>
        <w:pBdr>
          <w:top w:val="nil"/>
          <w:left w:val="nil"/>
          <w:bottom w:val="nil"/>
          <w:right w:val="nil"/>
          <w:between w:val="nil"/>
        </w:pBdr>
        <w:ind w:left="0" w:hanging="2"/>
        <w:jc w:val="both"/>
      </w:pPr>
    </w:p>
    <w:p w:rsidR="006F1F7A" w:rsidRPr="00C8542E" w:rsidRDefault="009A411B">
      <w:pPr>
        <w:pBdr>
          <w:top w:val="nil"/>
          <w:left w:val="nil"/>
          <w:bottom w:val="nil"/>
          <w:right w:val="nil"/>
          <w:between w:val="nil"/>
        </w:pBdr>
        <w:ind w:left="1" w:hanging="3"/>
        <w:jc w:val="both"/>
        <w:rPr>
          <w:color w:val="000000"/>
          <w:sz w:val="28"/>
          <w:szCs w:val="28"/>
        </w:rPr>
      </w:pPr>
      <w:r w:rsidRPr="00C8542E">
        <w:rPr>
          <w:b/>
          <w:smallCaps/>
          <w:color w:val="000000"/>
          <w:sz w:val="28"/>
          <w:szCs w:val="28"/>
        </w:rPr>
        <w:t>DAFTAR PUSTAKA</w:t>
      </w:r>
    </w:p>
    <w:p w:rsidR="00E75DAE" w:rsidRDefault="00E75DAE" w:rsidP="00E75DAE">
      <w:pPr>
        <w:pBdr>
          <w:top w:val="nil"/>
          <w:left w:val="nil"/>
          <w:bottom w:val="nil"/>
          <w:right w:val="nil"/>
          <w:between w:val="nil"/>
        </w:pBdr>
        <w:ind w:leftChars="0" w:left="426" w:firstLineChars="0" w:hanging="426"/>
        <w:jc w:val="both"/>
        <w:rPr>
          <w:lang w:val="en-US"/>
        </w:rPr>
      </w:pPr>
      <w:r w:rsidRPr="00E75DAE">
        <w:rPr>
          <w:lang w:val="en-US"/>
        </w:rPr>
        <w:t xml:space="preserve">Roca, M., </w:t>
      </w:r>
      <w:proofErr w:type="spellStart"/>
      <w:r w:rsidRPr="00E75DAE">
        <w:rPr>
          <w:lang w:val="en-US"/>
        </w:rPr>
        <w:t>Mitu</w:t>
      </w:r>
      <w:proofErr w:type="spellEnd"/>
      <w:r w:rsidRPr="00E75DAE">
        <w:rPr>
          <w:lang w:val="en-US"/>
        </w:rPr>
        <w:t xml:space="preserve">, O., Roca, I. C., &amp; </w:t>
      </w:r>
      <w:proofErr w:type="spellStart"/>
      <w:r w:rsidRPr="00E75DAE">
        <w:rPr>
          <w:lang w:val="en-US"/>
        </w:rPr>
        <w:t>Mitu</w:t>
      </w:r>
      <w:proofErr w:type="spellEnd"/>
      <w:r w:rsidRPr="00E75DAE">
        <w:rPr>
          <w:lang w:val="en-US"/>
        </w:rPr>
        <w:t xml:space="preserve">, F. (2015). Chronic Diseases – Medical </w:t>
      </w:r>
      <w:proofErr w:type="gramStart"/>
      <w:r w:rsidRPr="00E75DAE">
        <w:rPr>
          <w:lang w:val="en-US"/>
        </w:rPr>
        <w:t>And</w:t>
      </w:r>
      <w:proofErr w:type="gramEnd"/>
      <w:r w:rsidRPr="00E75DAE">
        <w:rPr>
          <w:lang w:val="en-US"/>
        </w:rPr>
        <w:t xml:space="preserve"> Social Aspects. </w:t>
      </w:r>
      <w:proofErr w:type="spellStart"/>
      <w:r w:rsidRPr="00E75DAE">
        <w:rPr>
          <w:lang w:val="en-US"/>
        </w:rPr>
        <w:t>Revista</w:t>
      </w:r>
      <w:proofErr w:type="spellEnd"/>
      <w:r w:rsidRPr="00E75DAE">
        <w:rPr>
          <w:lang w:val="en-US"/>
        </w:rPr>
        <w:t xml:space="preserve"> De </w:t>
      </w:r>
      <w:proofErr w:type="spellStart"/>
      <w:r w:rsidRPr="00E75DAE">
        <w:rPr>
          <w:lang w:val="en-US"/>
        </w:rPr>
        <w:t>Cercetare</w:t>
      </w:r>
      <w:proofErr w:type="spellEnd"/>
      <w:r w:rsidRPr="00E75DAE">
        <w:rPr>
          <w:lang w:val="en-US"/>
        </w:rPr>
        <w:t xml:space="preserve"> Si </w:t>
      </w:r>
      <w:proofErr w:type="spellStart"/>
      <w:r w:rsidRPr="00E75DAE">
        <w:rPr>
          <w:lang w:val="en-US"/>
        </w:rPr>
        <w:t>Interventie</w:t>
      </w:r>
      <w:proofErr w:type="spellEnd"/>
      <w:r w:rsidRPr="00E75DAE">
        <w:rPr>
          <w:lang w:val="en-US"/>
        </w:rPr>
        <w:t xml:space="preserve"> </w:t>
      </w:r>
      <w:proofErr w:type="spellStart"/>
      <w:r w:rsidRPr="00E75DAE">
        <w:rPr>
          <w:lang w:val="en-US"/>
        </w:rPr>
        <w:t>Sociala</w:t>
      </w:r>
      <w:proofErr w:type="spellEnd"/>
      <w:r w:rsidRPr="00E75DAE">
        <w:rPr>
          <w:lang w:val="en-US"/>
        </w:rPr>
        <w:t>, 49(June), 257–275.</w:t>
      </w:r>
    </w:p>
    <w:p w:rsidR="00E75DAE" w:rsidRDefault="00E75DAE" w:rsidP="00E75DAE">
      <w:pPr>
        <w:pBdr>
          <w:top w:val="nil"/>
          <w:left w:val="nil"/>
          <w:bottom w:val="nil"/>
          <w:right w:val="nil"/>
          <w:between w:val="nil"/>
        </w:pBdr>
        <w:ind w:leftChars="0" w:left="426" w:firstLineChars="0" w:hanging="426"/>
        <w:jc w:val="both"/>
        <w:rPr>
          <w:lang w:val="en-US"/>
        </w:rPr>
      </w:pPr>
      <w:r w:rsidRPr="00E75DAE">
        <w:rPr>
          <w:lang w:val="en-US"/>
        </w:rPr>
        <w:t xml:space="preserve">World Health Organization (Who). (2021). </w:t>
      </w:r>
      <w:proofErr w:type="spellStart"/>
      <w:r w:rsidRPr="00E75DAE">
        <w:rPr>
          <w:lang w:val="en-US"/>
        </w:rPr>
        <w:t>Noncommunicable</w:t>
      </w:r>
      <w:proofErr w:type="spellEnd"/>
      <w:r w:rsidRPr="00E75DAE">
        <w:rPr>
          <w:lang w:val="en-US"/>
        </w:rPr>
        <w:t xml:space="preserve"> Diseases. </w:t>
      </w:r>
      <w:hyperlink r:id="rId16" w:history="1">
        <w:r w:rsidRPr="00E75DAE">
          <w:rPr>
            <w:rStyle w:val="Hyperlink"/>
            <w:lang w:val="en-US"/>
          </w:rPr>
          <w:t>Https://Www.Who.Int/News-Room/FactSheets/Detail/Noncommunicable-Diseases</w:t>
        </w:r>
      </w:hyperlink>
    </w:p>
    <w:p w:rsidR="00E75DAE" w:rsidRDefault="00E75DAE" w:rsidP="00E75DAE">
      <w:pPr>
        <w:pBdr>
          <w:top w:val="nil"/>
          <w:left w:val="nil"/>
          <w:bottom w:val="nil"/>
          <w:right w:val="nil"/>
          <w:between w:val="nil"/>
        </w:pBdr>
        <w:ind w:leftChars="0" w:left="426" w:firstLineChars="0" w:hanging="426"/>
        <w:jc w:val="both"/>
        <w:rPr>
          <w:lang w:val="en-US"/>
        </w:rPr>
      </w:pPr>
      <w:proofErr w:type="spellStart"/>
      <w:r w:rsidRPr="00E75DAE">
        <w:rPr>
          <w:lang w:val="en-US"/>
        </w:rPr>
        <w:t>Rekam</w:t>
      </w:r>
      <w:proofErr w:type="spellEnd"/>
      <w:r w:rsidRPr="00E75DAE">
        <w:rPr>
          <w:lang w:val="en-US"/>
        </w:rPr>
        <w:t xml:space="preserve"> </w:t>
      </w:r>
      <w:proofErr w:type="spellStart"/>
      <w:r w:rsidRPr="00E75DAE">
        <w:rPr>
          <w:lang w:val="en-US"/>
        </w:rPr>
        <w:t>Medis</w:t>
      </w:r>
      <w:proofErr w:type="spellEnd"/>
      <w:r w:rsidRPr="00E75DAE">
        <w:rPr>
          <w:lang w:val="en-US"/>
        </w:rPr>
        <w:t xml:space="preserve"> </w:t>
      </w:r>
      <w:proofErr w:type="spellStart"/>
      <w:r w:rsidRPr="00E75DAE">
        <w:rPr>
          <w:lang w:val="en-US"/>
        </w:rPr>
        <w:t>Puskesmas</w:t>
      </w:r>
      <w:proofErr w:type="spellEnd"/>
      <w:r w:rsidRPr="00E75DAE">
        <w:rPr>
          <w:lang w:val="en-US"/>
        </w:rPr>
        <w:t xml:space="preserve"> </w:t>
      </w:r>
      <w:proofErr w:type="spellStart"/>
      <w:r w:rsidRPr="00E75DAE">
        <w:rPr>
          <w:lang w:val="en-US"/>
        </w:rPr>
        <w:t>Kwadungan</w:t>
      </w:r>
      <w:proofErr w:type="spellEnd"/>
      <w:r w:rsidRPr="00E75DAE">
        <w:rPr>
          <w:lang w:val="en-US"/>
        </w:rPr>
        <w:t xml:space="preserve">. (2022). </w:t>
      </w:r>
      <w:proofErr w:type="spellStart"/>
      <w:r w:rsidRPr="00E75DAE">
        <w:rPr>
          <w:lang w:val="en-US"/>
        </w:rPr>
        <w:t>Instrumen</w:t>
      </w:r>
      <w:proofErr w:type="spellEnd"/>
      <w:r w:rsidRPr="00E75DAE">
        <w:rPr>
          <w:lang w:val="en-US"/>
        </w:rPr>
        <w:t xml:space="preserve"> </w:t>
      </w:r>
      <w:proofErr w:type="spellStart"/>
      <w:r w:rsidRPr="00E75DAE">
        <w:rPr>
          <w:lang w:val="en-US"/>
        </w:rPr>
        <w:t>Penghitungan</w:t>
      </w:r>
      <w:proofErr w:type="spellEnd"/>
      <w:r w:rsidRPr="00E75DAE">
        <w:rPr>
          <w:lang w:val="en-US"/>
        </w:rPr>
        <w:t xml:space="preserve"> </w:t>
      </w:r>
      <w:proofErr w:type="spellStart"/>
      <w:r w:rsidRPr="00E75DAE">
        <w:rPr>
          <w:lang w:val="en-US"/>
        </w:rPr>
        <w:t>Kinerja</w:t>
      </w:r>
      <w:proofErr w:type="spellEnd"/>
      <w:r w:rsidRPr="00E75DAE">
        <w:rPr>
          <w:lang w:val="en-US"/>
        </w:rPr>
        <w:t xml:space="preserve"> </w:t>
      </w:r>
      <w:proofErr w:type="spellStart"/>
      <w:r w:rsidRPr="00E75DAE">
        <w:rPr>
          <w:lang w:val="en-US"/>
        </w:rPr>
        <w:t>Administrasi</w:t>
      </w:r>
      <w:proofErr w:type="spellEnd"/>
      <w:r w:rsidRPr="00E75DAE">
        <w:rPr>
          <w:lang w:val="en-US"/>
        </w:rPr>
        <w:t xml:space="preserve"> Dan </w:t>
      </w:r>
      <w:proofErr w:type="spellStart"/>
      <w:r w:rsidRPr="00E75DAE">
        <w:rPr>
          <w:lang w:val="en-US"/>
        </w:rPr>
        <w:t>Manajemen</w:t>
      </w:r>
      <w:proofErr w:type="spellEnd"/>
      <w:r w:rsidRPr="00E75DAE">
        <w:rPr>
          <w:lang w:val="en-US"/>
        </w:rPr>
        <w:t xml:space="preserve"> </w:t>
      </w:r>
      <w:proofErr w:type="spellStart"/>
      <w:r w:rsidRPr="00E75DAE">
        <w:rPr>
          <w:lang w:val="en-US"/>
        </w:rPr>
        <w:t>Puskesmas</w:t>
      </w:r>
      <w:proofErr w:type="spellEnd"/>
      <w:r w:rsidRPr="00E75DAE">
        <w:rPr>
          <w:lang w:val="en-US"/>
        </w:rPr>
        <w:t xml:space="preserve"> </w:t>
      </w:r>
      <w:proofErr w:type="spellStart"/>
      <w:r w:rsidRPr="00E75DAE">
        <w:rPr>
          <w:lang w:val="en-US"/>
        </w:rPr>
        <w:t>Tahun</w:t>
      </w:r>
      <w:proofErr w:type="spellEnd"/>
      <w:r w:rsidRPr="00E75DAE">
        <w:rPr>
          <w:lang w:val="en-US"/>
        </w:rPr>
        <w:t xml:space="preserve"> 2022.</w:t>
      </w:r>
    </w:p>
    <w:p w:rsidR="00E75DAE" w:rsidRDefault="00E75DAE" w:rsidP="00E75DAE">
      <w:pPr>
        <w:pBdr>
          <w:top w:val="nil"/>
          <w:left w:val="nil"/>
          <w:bottom w:val="nil"/>
          <w:right w:val="nil"/>
          <w:between w:val="nil"/>
        </w:pBdr>
        <w:ind w:leftChars="0" w:left="426" w:firstLineChars="0" w:hanging="426"/>
        <w:jc w:val="both"/>
        <w:rPr>
          <w:lang w:val="en-US"/>
        </w:rPr>
      </w:pPr>
      <w:r w:rsidRPr="00E75DAE">
        <w:rPr>
          <w:lang w:val="en-US"/>
        </w:rPr>
        <w:t xml:space="preserve">Peng, S., He, J., Huang, J., </w:t>
      </w:r>
      <w:proofErr w:type="spellStart"/>
      <w:r w:rsidRPr="00E75DAE">
        <w:rPr>
          <w:lang w:val="en-US"/>
        </w:rPr>
        <w:t>Lun</w:t>
      </w:r>
      <w:proofErr w:type="spellEnd"/>
      <w:r w:rsidRPr="00E75DAE">
        <w:rPr>
          <w:lang w:val="en-US"/>
        </w:rPr>
        <w:t xml:space="preserve">, L., Zeng, J., Zeng, S., Zhang, L., Liu, X., &amp; Wu, Y. (2019). Self-Management Interventions </w:t>
      </w:r>
      <w:proofErr w:type="gramStart"/>
      <w:r w:rsidRPr="00E75DAE">
        <w:rPr>
          <w:lang w:val="en-US"/>
        </w:rPr>
        <w:t>For</w:t>
      </w:r>
      <w:proofErr w:type="gramEnd"/>
      <w:r w:rsidRPr="00E75DAE">
        <w:rPr>
          <w:lang w:val="en-US"/>
        </w:rPr>
        <w:t xml:space="preserve"> Chronic Kidney Disease: A Systematic Review And Meta-Analysis. </w:t>
      </w:r>
      <w:proofErr w:type="spellStart"/>
      <w:r w:rsidRPr="00E75DAE">
        <w:rPr>
          <w:lang w:val="en-US"/>
        </w:rPr>
        <w:t>Bmc</w:t>
      </w:r>
      <w:proofErr w:type="spellEnd"/>
      <w:r w:rsidRPr="00E75DAE">
        <w:rPr>
          <w:lang w:val="en-US"/>
        </w:rPr>
        <w:t xml:space="preserve"> </w:t>
      </w:r>
      <w:proofErr w:type="spellStart"/>
      <w:r w:rsidRPr="00E75DAE">
        <w:rPr>
          <w:lang w:val="en-US"/>
        </w:rPr>
        <w:t>Nephrol</w:t>
      </w:r>
      <w:proofErr w:type="spellEnd"/>
      <w:r w:rsidRPr="00E75DAE">
        <w:rPr>
          <w:lang w:val="en-US"/>
        </w:rPr>
        <w:t xml:space="preserve">, 20(1). Https://Doi.Org/10.1186/S12882-019-1309-Y. </w:t>
      </w:r>
      <w:proofErr w:type="spellStart"/>
      <w:r w:rsidRPr="00E75DAE">
        <w:rPr>
          <w:lang w:val="en-US"/>
        </w:rPr>
        <w:t>Pmid</w:t>
      </w:r>
      <w:proofErr w:type="spellEnd"/>
      <w:r w:rsidRPr="00E75DAE">
        <w:rPr>
          <w:lang w:val="en-US"/>
        </w:rPr>
        <w:t>: 31027481</w:t>
      </w:r>
    </w:p>
    <w:p w:rsidR="00E75DAE" w:rsidRDefault="00E75DAE" w:rsidP="00E75DAE">
      <w:pPr>
        <w:pBdr>
          <w:top w:val="nil"/>
          <w:left w:val="nil"/>
          <w:bottom w:val="nil"/>
          <w:right w:val="nil"/>
          <w:between w:val="nil"/>
        </w:pBdr>
        <w:ind w:leftChars="0" w:left="426" w:firstLineChars="0" w:hanging="426"/>
        <w:jc w:val="both"/>
        <w:rPr>
          <w:lang w:val="en-US"/>
        </w:rPr>
      </w:pPr>
      <w:proofErr w:type="spellStart"/>
      <w:r w:rsidRPr="00E75DAE">
        <w:rPr>
          <w:lang w:val="en-US"/>
        </w:rPr>
        <w:t>Rivandi</w:t>
      </w:r>
      <w:proofErr w:type="spellEnd"/>
      <w:r w:rsidRPr="00E75DAE">
        <w:rPr>
          <w:lang w:val="en-US"/>
        </w:rPr>
        <w:t xml:space="preserve">, J., &amp; </w:t>
      </w:r>
      <w:proofErr w:type="spellStart"/>
      <w:r w:rsidRPr="00E75DAE">
        <w:rPr>
          <w:lang w:val="en-US"/>
        </w:rPr>
        <w:t>Yonata</w:t>
      </w:r>
      <w:proofErr w:type="spellEnd"/>
      <w:r w:rsidRPr="00E75DAE">
        <w:rPr>
          <w:lang w:val="en-US"/>
        </w:rPr>
        <w:t xml:space="preserve">, A. (2015). </w:t>
      </w:r>
      <w:proofErr w:type="spellStart"/>
      <w:r w:rsidRPr="00E75DAE">
        <w:rPr>
          <w:lang w:val="en-US"/>
        </w:rPr>
        <w:t>Hubungan</w:t>
      </w:r>
      <w:proofErr w:type="spellEnd"/>
      <w:r w:rsidRPr="00E75DAE">
        <w:rPr>
          <w:lang w:val="en-US"/>
        </w:rPr>
        <w:t xml:space="preserve"> Diabetes </w:t>
      </w:r>
      <w:proofErr w:type="spellStart"/>
      <w:r w:rsidRPr="00E75DAE">
        <w:rPr>
          <w:lang w:val="en-US"/>
        </w:rPr>
        <w:t>Melitus</w:t>
      </w:r>
      <w:proofErr w:type="spellEnd"/>
      <w:r w:rsidRPr="00E75DAE">
        <w:rPr>
          <w:lang w:val="en-US"/>
        </w:rPr>
        <w:t xml:space="preserve"> </w:t>
      </w:r>
      <w:proofErr w:type="spellStart"/>
      <w:r w:rsidRPr="00E75DAE">
        <w:rPr>
          <w:lang w:val="en-US"/>
        </w:rPr>
        <w:t>Dengan</w:t>
      </w:r>
      <w:proofErr w:type="spellEnd"/>
      <w:r w:rsidRPr="00E75DAE">
        <w:rPr>
          <w:lang w:val="en-US"/>
        </w:rPr>
        <w:t xml:space="preserve"> </w:t>
      </w:r>
      <w:proofErr w:type="spellStart"/>
      <w:r w:rsidRPr="00E75DAE">
        <w:rPr>
          <w:lang w:val="en-US"/>
        </w:rPr>
        <w:t>Kejadian</w:t>
      </w:r>
      <w:proofErr w:type="spellEnd"/>
      <w:r w:rsidRPr="00E75DAE">
        <w:rPr>
          <w:lang w:val="en-US"/>
        </w:rPr>
        <w:t xml:space="preserve"> </w:t>
      </w:r>
      <w:proofErr w:type="spellStart"/>
      <w:r w:rsidRPr="00E75DAE">
        <w:rPr>
          <w:lang w:val="en-US"/>
        </w:rPr>
        <w:t>Gagal</w:t>
      </w:r>
      <w:proofErr w:type="spellEnd"/>
      <w:r w:rsidRPr="00E75DAE">
        <w:rPr>
          <w:lang w:val="en-US"/>
        </w:rPr>
        <w:t xml:space="preserve"> </w:t>
      </w:r>
      <w:proofErr w:type="spellStart"/>
      <w:r w:rsidRPr="00E75DAE">
        <w:rPr>
          <w:lang w:val="en-US"/>
        </w:rPr>
        <w:t>Ginjal</w:t>
      </w:r>
      <w:proofErr w:type="spellEnd"/>
      <w:r w:rsidRPr="00E75DAE">
        <w:rPr>
          <w:lang w:val="en-US"/>
        </w:rPr>
        <w:t xml:space="preserve"> </w:t>
      </w:r>
      <w:proofErr w:type="spellStart"/>
      <w:r w:rsidRPr="00E75DAE">
        <w:rPr>
          <w:lang w:val="en-US"/>
        </w:rPr>
        <w:t>Kronik</w:t>
      </w:r>
      <w:proofErr w:type="spellEnd"/>
      <w:r w:rsidRPr="00E75DAE">
        <w:rPr>
          <w:lang w:val="en-US"/>
        </w:rPr>
        <w:t xml:space="preserve"> Relationship </w:t>
      </w:r>
      <w:proofErr w:type="gramStart"/>
      <w:r w:rsidRPr="00E75DAE">
        <w:rPr>
          <w:lang w:val="en-US"/>
        </w:rPr>
        <w:t>Between</w:t>
      </w:r>
      <w:proofErr w:type="gramEnd"/>
      <w:r w:rsidRPr="00E75DAE">
        <w:rPr>
          <w:lang w:val="en-US"/>
        </w:rPr>
        <w:t xml:space="preserve"> Diabetic Nephropathy And Incident With Chronic Kidney Disease. Majority, 4.</w:t>
      </w:r>
    </w:p>
    <w:p w:rsidR="00E75DAE" w:rsidRDefault="00E75DAE" w:rsidP="00E75DAE">
      <w:pPr>
        <w:pBdr>
          <w:top w:val="nil"/>
          <w:left w:val="nil"/>
          <w:bottom w:val="nil"/>
          <w:right w:val="nil"/>
          <w:between w:val="nil"/>
        </w:pBdr>
        <w:ind w:leftChars="0" w:left="426" w:firstLineChars="0" w:hanging="426"/>
        <w:jc w:val="both"/>
        <w:rPr>
          <w:lang w:val="en-US"/>
        </w:rPr>
      </w:pPr>
      <w:proofErr w:type="spellStart"/>
      <w:r w:rsidRPr="00E75DAE">
        <w:rPr>
          <w:lang w:val="en-US"/>
        </w:rPr>
        <w:t>Kadir</w:t>
      </w:r>
      <w:proofErr w:type="spellEnd"/>
      <w:r w:rsidRPr="00E75DAE">
        <w:rPr>
          <w:lang w:val="en-US"/>
        </w:rPr>
        <w:t xml:space="preserve">, A. (2016). The Pathophysiology Relationship </w:t>
      </w:r>
      <w:proofErr w:type="gramStart"/>
      <w:r w:rsidRPr="00E75DAE">
        <w:rPr>
          <w:lang w:val="en-US"/>
        </w:rPr>
        <w:t>Of</w:t>
      </w:r>
      <w:proofErr w:type="gramEnd"/>
      <w:r w:rsidRPr="00E75DAE">
        <w:rPr>
          <w:lang w:val="en-US"/>
        </w:rPr>
        <w:t xml:space="preserve"> Hypertension And. </w:t>
      </w:r>
      <w:proofErr w:type="spellStart"/>
      <w:r w:rsidRPr="00E75DAE">
        <w:rPr>
          <w:lang w:val="en-US"/>
        </w:rPr>
        <w:t>Jurnal</w:t>
      </w:r>
      <w:proofErr w:type="spellEnd"/>
      <w:r w:rsidRPr="00E75DAE">
        <w:rPr>
          <w:lang w:val="en-US"/>
        </w:rPr>
        <w:t xml:space="preserve"> “</w:t>
      </w:r>
      <w:proofErr w:type="spellStart"/>
      <w:r>
        <w:rPr>
          <w:lang w:val="en-US"/>
        </w:rPr>
        <w:t>Ilmiah</w:t>
      </w:r>
      <w:proofErr w:type="spellEnd"/>
      <w:r>
        <w:rPr>
          <w:lang w:val="en-US"/>
        </w:rPr>
        <w:t xml:space="preserve"> </w:t>
      </w:r>
      <w:proofErr w:type="spellStart"/>
      <w:r>
        <w:rPr>
          <w:lang w:val="en-US"/>
        </w:rPr>
        <w:t>Kedokteran</w:t>
      </w:r>
      <w:proofErr w:type="spellEnd"/>
      <w:r>
        <w:rPr>
          <w:lang w:val="en-US"/>
        </w:rPr>
        <w:t>,” 5(1), 15–25.</w:t>
      </w:r>
    </w:p>
    <w:p w:rsidR="00E75DAE" w:rsidRDefault="00E75DAE" w:rsidP="00E75DAE">
      <w:pPr>
        <w:pBdr>
          <w:top w:val="nil"/>
          <w:left w:val="nil"/>
          <w:bottom w:val="nil"/>
          <w:right w:val="nil"/>
          <w:between w:val="nil"/>
        </w:pBdr>
        <w:ind w:leftChars="0" w:left="426" w:firstLineChars="0" w:hanging="426"/>
        <w:jc w:val="both"/>
        <w:rPr>
          <w:lang w:val="en-US"/>
        </w:rPr>
      </w:pPr>
      <w:proofErr w:type="spellStart"/>
      <w:r w:rsidRPr="00E75DAE">
        <w:rPr>
          <w:lang w:val="en-US"/>
        </w:rPr>
        <w:t>Direktorat</w:t>
      </w:r>
      <w:proofErr w:type="spellEnd"/>
      <w:r w:rsidRPr="00E75DAE">
        <w:rPr>
          <w:lang w:val="en-US"/>
        </w:rPr>
        <w:t xml:space="preserve"> P2PTM. </w:t>
      </w:r>
      <w:proofErr w:type="spellStart"/>
      <w:r w:rsidRPr="00E75DAE">
        <w:rPr>
          <w:lang w:val="en-US"/>
        </w:rPr>
        <w:t>Bagaimana</w:t>
      </w:r>
      <w:proofErr w:type="spellEnd"/>
      <w:r w:rsidRPr="00E75DAE">
        <w:rPr>
          <w:lang w:val="en-US"/>
        </w:rPr>
        <w:t xml:space="preserve"> </w:t>
      </w:r>
      <w:proofErr w:type="spellStart"/>
      <w:r w:rsidRPr="00E75DAE">
        <w:rPr>
          <w:lang w:val="en-US"/>
        </w:rPr>
        <w:t>mencegah</w:t>
      </w:r>
      <w:proofErr w:type="spellEnd"/>
      <w:r w:rsidRPr="00E75DAE">
        <w:rPr>
          <w:lang w:val="en-US"/>
        </w:rPr>
        <w:t xml:space="preserve"> </w:t>
      </w:r>
      <w:proofErr w:type="spellStart"/>
      <w:r w:rsidRPr="00E75DAE">
        <w:rPr>
          <w:lang w:val="en-US"/>
        </w:rPr>
        <w:t>penyakit</w:t>
      </w:r>
      <w:proofErr w:type="spellEnd"/>
      <w:r w:rsidRPr="00E75DAE">
        <w:rPr>
          <w:lang w:val="en-US"/>
        </w:rPr>
        <w:t xml:space="preserve"> </w:t>
      </w:r>
      <w:proofErr w:type="spellStart"/>
      <w:r w:rsidRPr="00E75DAE">
        <w:rPr>
          <w:lang w:val="en-US"/>
        </w:rPr>
        <w:t>ginjal</w:t>
      </w:r>
      <w:proofErr w:type="spellEnd"/>
      <w:r w:rsidRPr="00E75DAE">
        <w:rPr>
          <w:lang w:val="en-US"/>
        </w:rPr>
        <w:t xml:space="preserve"> </w:t>
      </w:r>
      <w:proofErr w:type="spellStart"/>
      <w:r w:rsidRPr="00E75DAE">
        <w:rPr>
          <w:lang w:val="en-US"/>
        </w:rPr>
        <w:t>kronis</w:t>
      </w:r>
      <w:proofErr w:type="spellEnd"/>
      <w:r w:rsidRPr="00E75DAE">
        <w:rPr>
          <w:lang w:val="en-US"/>
        </w:rPr>
        <w:t xml:space="preserve">_ - </w:t>
      </w:r>
      <w:proofErr w:type="spellStart"/>
      <w:r w:rsidRPr="00E75DAE">
        <w:rPr>
          <w:lang w:val="en-US"/>
        </w:rPr>
        <w:t>Direktorat</w:t>
      </w:r>
      <w:proofErr w:type="spellEnd"/>
      <w:r w:rsidRPr="00E75DAE">
        <w:rPr>
          <w:lang w:val="en-US"/>
        </w:rPr>
        <w:t xml:space="preserve"> P2PTM [Internet]. Jakarta; 2021. Available from: http://www.p2ptm.kemkes.go.id/infograph ic-p2ptm/hipertensi-penyakit-jantung-</w:t>
      </w:r>
      <w:r w:rsidRPr="00E75DAE">
        <w:rPr>
          <w:lang w:val="en-US"/>
        </w:rPr>
        <w:lastRenderedPageBreak/>
        <w:t>danpembuluh-darah/bagaimana-mencegahpenyakit-ginjal-kronis</w:t>
      </w:r>
    </w:p>
    <w:p w:rsidR="00E75DAE" w:rsidRDefault="00E75DAE" w:rsidP="00E75DAE">
      <w:pPr>
        <w:pBdr>
          <w:top w:val="nil"/>
          <w:left w:val="nil"/>
          <w:bottom w:val="nil"/>
          <w:right w:val="nil"/>
          <w:between w:val="nil"/>
        </w:pBdr>
        <w:ind w:leftChars="0" w:left="426" w:firstLineChars="0" w:hanging="426"/>
        <w:jc w:val="both"/>
        <w:rPr>
          <w:lang w:val="en-US"/>
        </w:rPr>
      </w:pPr>
      <w:proofErr w:type="spellStart"/>
      <w:r w:rsidRPr="00E75DAE">
        <w:rPr>
          <w:lang w:val="en-US"/>
        </w:rPr>
        <w:t>Putri</w:t>
      </w:r>
      <w:proofErr w:type="spellEnd"/>
      <w:r w:rsidRPr="00E75DAE">
        <w:rPr>
          <w:lang w:val="en-US"/>
        </w:rPr>
        <w:t xml:space="preserve">, E., </w:t>
      </w:r>
      <w:proofErr w:type="spellStart"/>
      <w:r w:rsidRPr="00E75DAE">
        <w:rPr>
          <w:lang w:val="en-US"/>
        </w:rPr>
        <w:t>Alini</w:t>
      </w:r>
      <w:proofErr w:type="spellEnd"/>
      <w:r w:rsidRPr="00E75DAE">
        <w:rPr>
          <w:lang w:val="en-US"/>
        </w:rPr>
        <w:t xml:space="preserve">, &amp; </w:t>
      </w:r>
      <w:proofErr w:type="spellStart"/>
      <w:r w:rsidRPr="00E75DAE">
        <w:rPr>
          <w:lang w:val="en-US"/>
        </w:rPr>
        <w:t>Indrawati</w:t>
      </w:r>
      <w:proofErr w:type="spellEnd"/>
      <w:r w:rsidRPr="00E75DAE">
        <w:rPr>
          <w:lang w:val="en-US"/>
        </w:rPr>
        <w:t xml:space="preserve">. (2020). </w:t>
      </w:r>
      <w:proofErr w:type="spellStart"/>
      <w:r w:rsidRPr="00E75DAE">
        <w:rPr>
          <w:lang w:val="en-US"/>
        </w:rPr>
        <w:t>Hubungan</w:t>
      </w:r>
      <w:proofErr w:type="spellEnd"/>
      <w:r w:rsidRPr="00E75DAE">
        <w:rPr>
          <w:lang w:val="en-US"/>
        </w:rPr>
        <w:t xml:space="preserve"> </w:t>
      </w:r>
      <w:proofErr w:type="spellStart"/>
      <w:r w:rsidRPr="00E75DAE">
        <w:rPr>
          <w:lang w:val="en-US"/>
        </w:rPr>
        <w:t>Dukungan</w:t>
      </w:r>
      <w:proofErr w:type="spellEnd"/>
      <w:r w:rsidRPr="00E75DAE">
        <w:rPr>
          <w:lang w:val="en-US"/>
        </w:rPr>
        <w:t xml:space="preserve"> </w:t>
      </w:r>
      <w:proofErr w:type="spellStart"/>
      <w:r w:rsidRPr="00E75DAE">
        <w:rPr>
          <w:lang w:val="en-US"/>
        </w:rPr>
        <w:t>Keluarga</w:t>
      </w:r>
      <w:proofErr w:type="spellEnd"/>
      <w:r w:rsidRPr="00E75DAE">
        <w:rPr>
          <w:lang w:val="en-US"/>
        </w:rPr>
        <w:t xml:space="preserve"> </w:t>
      </w:r>
      <w:proofErr w:type="spellStart"/>
      <w:r w:rsidRPr="00E75DAE">
        <w:rPr>
          <w:lang w:val="en-US"/>
        </w:rPr>
        <w:t>dan</w:t>
      </w:r>
      <w:proofErr w:type="spellEnd"/>
      <w:r w:rsidRPr="00E75DAE">
        <w:rPr>
          <w:lang w:val="en-US"/>
        </w:rPr>
        <w:t xml:space="preserve"> </w:t>
      </w:r>
      <w:proofErr w:type="spellStart"/>
      <w:r w:rsidRPr="00E75DAE">
        <w:rPr>
          <w:lang w:val="en-US"/>
        </w:rPr>
        <w:t>Kebutuhan</w:t>
      </w:r>
      <w:proofErr w:type="spellEnd"/>
      <w:r w:rsidRPr="00E75DAE">
        <w:rPr>
          <w:lang w:val="en-US"/>
        </w:rPr>
        <w:t xml:space="preserve"> Spiritual </w:t>
      </w:r>
      <w:proofErr w:type="spellStart"/>
      <w:r w:rsidRPr="00E75DAE">
        <w:rPr>
          <w:lang w:val="en-US"/>
        </w:rPr>
        <w:t>Dengan</w:t>
      </w:r>
      <w:proofErr w:type="spellEnd"/>
      <w:r w:rsidRPr="00E75DAE">
        <w:rPr>
          <w:lang w:val="en-US"/>
        </w:rPr>
        <w:t xml:space="preserve"> Tingkat </w:t>
      </w:r>
      <w:proofErr w:type="spellStart"/>
      <w:r w:rsidRPr="00E75DAE">
        <w:rPr>
          <w:lang w:val="en-US"/>
        </w:rPr>
        <w:t>Kecemasan</w:t>
      </w:r>
      <w:proofErr w:type="spellEnd"/>
      <w:r w:rsidRPr="00E75DAE">
        <w:rPr>
          <w:lang w:val="en-US"/>
        </w:rPr>
        <w:t xml:space="preserve"> </w:t>
      </w:r>
      <w:proofErr w:type="spellStart"/>
      <w:r w:rsidRPr="00E75DAE">
        <w:rPr>
          <w:lang w:val="en-US"/>
        </w:rPr>
        <w:t>Pasien</w:t>
      </w:r>
      <w:proofErr w:type="spellEnd"/>
      <w:r w:rsidRPr="00E75DAE">
        <w:rPr>
          <w:lang w:val="en-US"/>
        </w:rPr>
        <w:t xml:space="preserve"> </w:t>
      </w:r>
      <w:proofErr w:type="spellStart"/>
      <w:r w:rsidRPr="00E75DAE">
        <w:rPr>
          <w:lang w:val="en-US"/>
        </w:rPr>
        <w:t>Gagal</w:t>
      </w:r>
      <w:proofErr w:type="spellEnd"/>
      <w:r w:rsidRPr="00E75DAE">
        <w:rPr>
          <w:lang w:val="en-US"/>
        </w:rPr>
        <w:t xml:space="preserve"> </w:t>
      </w:r>
      <w:proofErr w:type="spellStart"/>
      <w:r w:rsidRPr="00E75DAE">
        <w:rPr>
          <w:lang w:val="en-US"/>
        </w:rPr>
        <w:t>Ginjal</w:t>
      </w:r>
      <w:proofErr w:type="spellEnd"/>
      <w:r w:rsidRPr="00E75DAE">
        <w:rPr>
          <w:lang w:val="en-US"/>
        </w:rPr>
        <w:t xml:space="preserve"> </w:t>
      </w:r>
      <w:proofErr w:type="spellStart"/>
      <w:r w:rsidRPr="00E75DAE">
        <w:rPr>
          <w:lang w:val="en-US"/>
        </w:rPr>
        <w:t>Kronik</w:t>
      </w:r>
      <w:proofErr w:type="spellEnd"/>
      <w:r w:rsidRPr="00E75DAE">
        <w:rPr>
          <w:lang w:val="en-US"/>
        </w:rPr>
        <w:t xml:space="preserve"> </w:t>
      </w:r>
      <w:proofErr w:type="spellStart"/>
      <w:r w:rsidRPr="00E75DAE">
        <w:rPr>
          <w:lang w:val="en-US"/>
        </w:rPr>
        <w:t>Dalam</w:t>
      </w:r>
      <w:proofErr w:type="spellEnd"/>
      <w:r w:rsidRPr="00E75DAE">
        <w:rPr>
          <w:lang w:val="en-US"/>
        </w:rPr>
        <w:t xml:space="preserve"> </w:t>
      </w:r>
      <w:proofErr w:type="spellStart"/>
      <w:r w:rsidRPr="00E75DAE">
        <w:rPr>
          <w:lang w:val="en-US"/>
        </w:rPr>
        <w:t>Menjalani</w:t>
      </w:r>
      <w:proofErr w:type="spellEnd"/>
      <w:r w:rsidRPr="00E75DAE">
        <w:rPr>
          <w:lang w:val="en-US"/>
        </w:rPr>
        <w:t xml:space="preserve"> </w:t>
      </w:r>
      <w:proofErr w:type="spellStart"/>
      <w:r w:rsidRPr="00E75DAE">
        <w:rPr>
          <w:lang w:val="en-US"/>
        </w:rPr>
        <w:t>Terapi</w:t>
      </w:r>
      <w:proofErr w:type="spellEnd"/>
      <w:r w:rsidRPr="00E75DAE">
        <w:rPr>
          <w:lang w:val="en-US"/>
        </w:rPr>
        <w:t xml:space="preserve"> </w:t>
      </w:r>
      <w:proofErr w:type="spellStart"/>
      <w:r w:rsidRPr="00E75DAE">
        <w:rPr>
          <w:lang w:val="en-US"/>
        </w:rPr>
        <w:t>Hemodialisis</w:t>
      </w:r>
      <w:proofErr w:type="spellEnd"/>
      <w:r w:rsidRPr="00E75DAE">
        <w:rPr>
          <w:lang w:val="en-US"/>
        </w:rPr>
        <w:t xml:space="preserve"> Di RSUD </w:t>
      </w:r>
      <w:proofErr w:type="spellStart"/>
      <w:r w:rsidRPr="00E75DAE">
        <w:rPr>
          <w:lang w:val="en-US"/>
        </w:rPr>
        <w:t>Bangkinang</w:t>
      </w:r>
      <w:proofErr w:type="spellEnd"/>
      <w:r w:rsidRPr="00E75DAE">
        <w:rPr>
          <w:lang w:val="en-US"/>
        </w:rPr>
        <w:t>. JURNAL NERS Research &amp; Learning in Nursing Science, 4(23), 47–55.</w:t>
      </w:r>
    </w:p>
    <w:p w:rsidR="00E75DAE" w:rsidRDefault="00E75DAE" w:rsidP="00E75DAE">
      <w:pPr>
        <w:pBdr>
          <w:top w:val="nil"/>
          <w:left w:val="nil"/>
          <w:bottom w:val="nil"/>
          <w:right w:val="nil"/>
          <w:between w:val="nil"/>
        </w:pBdr>
        <w:ind w:leftChars="0" w:left="426" w:firstLineChars="0" w:hanging="426"/>
        <w:jc w:val="both"/>
        <w:rPr>
          <w:lang w:val="en-US"/>
        </w:rPr>
      </w:pPr>
      <w:proofErr w:type="spellStart"/>
      <w:r w:rsidRPr="00E75DAE">
        <w:rPr>
          <w:lang w:val="en-US"/>
        </w:rPr>
        <w:t>Kementrian</w:t>
      </w:r>
      <w:proofErr w:type="spellEnd"/>
      <w:r w:rsidRPr="00E75DAE">
        <w:rPr>
          <w:lang w:val="en-US"/>
        </w:rPr>
        <w:t xml:space="preserve"> </w:t>
      </w:r>
      <w:proofErr w:type="spellStart"/>
      <w:r w:rsidRPr="00E75DAE">
        <w:rPr>
          <w:lang w:val="en-US"/>
        </w:rPr>
        <w:t>Kesehatan</w:t>
      </w:r>
      <w:proofErr w:type="spellEnd"/>
      <w:r w:rsidRPr="00E75DAE">
        <w:rPr>
          <w:lang w:val="en-US"/>
        </w:rPr>
        <w:t xml:space="preserve"> </w:t>
      </w:r>
      <w:proofErr w:type="spellStart"/>
      <w:r w:rsidRPr="00E75DAE">
        <w:rPr>
          <w:lang w:val="en-US"/>
        </w:rPr>
        <w:t>Republik</w:t>
      </w:r>
      <w:proofErr w:type="spellEnd"/>
      <w:r w:rsidRPr="00E75DAE">
        <w:rPr>
          <w:lang w:val="en-US"/>
        </w:rPr>
        <w:t xml:space="preserve"> Indonesia. </w:t>
      </w:r>
      <w:proofErr w:type="spellStart"/>
      <w:r w:rsidRPr="00E75DAE">
        <w:rPr>
          <w:lang w:val="en-US"/>
        </w:rPr>
        <w:t>Hipertensi</w:t>
      </w:r>
      <w:proofErr w:type="spellEnd"/>
      <w:r w:rsidRPr="00E75DAE">
        <w:rPr>
          <w:lang w:val="en-US"/>
        </w:rPr>
        <w:t xml:space="preserve"> </w:t>
      </w:r>
      <w:proofErr w:type="spellStart"/>
      <w:r w:rsidRPr="00E75DAE">
        <w:rPr>
          <w:lang w:val="en-US"/>
        </w:rPr>
        <w:t>Penyakit</w:t>
      </w:r>
      <w:proofErr w:type="spellEnd"/>
      <w:r w:rsidRPr="00E75DAE">
        <w:rPr>
          <w:lang w:val="en-US"/>
        </w:rPr>
        <w:t xml:space="preserve"> Paling </w:t>
      </w:r>
      <w:proofErr w:type="spellStart"/>
      <w:r w:rsidRPr="00E75DAE">
        <w:rPr>
          <w:lang w:val="en-US"/>
        </w:rPr>
        <w:t>Banyak</w:t>
      </w:r>
      <w:proofErr w:type="spellEnd"/>
      <w:r w:rsidRPr="00E75DAE">
        <w:rPr>
          <w:lang w:val="en-US"/>
        </w:rPr>
        <w:t xml:space="preserve"> </w:t>
      </w:r>
      <w:proofErr w:type="spellStart"/>
      <w:r w:rsidRPr="00E75DAE">
        <w:rPr>
          <w:lang w:val="en-US"/>
        </w:rPr>
        <w:t>Diidap</w:t>
      </w:r>
      <w:proofErr w:type="spellEnd"/>
      <w:r w:rsidRPr="00E75DAE">
        <w:rPr>
          <w:lang w:val="en-US"/>
        </w:rPr>
        <w:t xml:space="preserve"> </w:t>
      </w:r>
      <w:proofErr w:type="spellStart"/>
      <w:r w:rsidRPr="00E75DAE">
        <w:rPr>
          <w:lang w:val="en-US"/>
        </w:rPr>
        <w:t>Masyarakat</w:t>
      </w:r>
      <w:proofErr w:type="spellEnd"/>
      <w:r w:rsidRPr="00E75DAE">
        <w:rPr>
          <w:lang w:val="en-US"/>
        </w:rPr>
        <w:t>. 2019; Available from: https://www.kemkes.go.id/article/view/19 051700002/hipertensi-penyakit-paling.</w:t>
      </w:r>
    </w:p>
    <w:p w:rsidR="006F1F7A" w:rsidRDefault="00E75DAE" w:rsidP="00E75DAE">
      <w:pPr>
        <w:pBdr>
          <w:top w:val="nil"/>
          <w:left w:val="nil"/>
          <w:bottom w:val="nil"/>
          <w:right w:val="nil"/>
          <w:between w:val="nil"/>
        </w:pBdr>
        <w:ind w:leftChars="0" w:left="426" w:firstLineChars="0" w:hanging="426"/>
        <w:jc w:val="both"/>
        <w:rPr>
          <w:color w:val="000000"/>
        </w:rPr>
      </w:pPr>
      <w:r w:rsidRPr="00E75DAE">
        <w:rPr>
          <w:lang w:val="en-US"/>
        </w:rPr>
        <w:t xml:space="preserve">P2PTM </w:t>
      </w:r>
      <w:proofErr w:type="spellStart"/>
      <w:r w:rsidRPr="00E75DAE">
        <w:rPr>
          <w:lang w:val="en-US"/>
        </w:rPr>
        <w:t>Kemenkes</w:t>
      </w:r>
      <w:proofErr w:type="spellEnd"/>
      <w:r w:rsidRPr="00E75DAE">
        <w:rPr>
          <w:lang w:val="en-US"/>
        </w:rPr>
        <w:t xml:space="preserve"> RI </w:t>
      </w:r>
      <w:proofErr w:type="spellStart"/>
      <w:r w:rsidRPr="00E75DAE">
        <w:rPr>
          <w:lang w:val="en-US"/>
        </w:rPr>
        <w:t>Bagaimana</w:t>
      </w:r>
      <w:proofErr w:type="spellEnd"/>
      <w:r w:rsidRPr="00E75DAE">
        <w:rPr>
          <w:lang w:val="en-US"/>
        </w:rPr>
        <w:t xml:space="preserve"> </w:t>
      </w:r>
      <w:proofErr w:type="spellStart"/>
      <w:r w:rsidRPr="00E75DAE">
        <w:rPr>
          <w:lang w:val="en-US"/>
        </w:rPr>
        <w:t>Mencegah</w:t>
      </w:r>
      <w:proofErr w:type="spellEnd"/>
      <w:r w:rsidRPr="00E75DAE">
        <w:rPr>
          <w:lang w:val="en-US"/>
        </w:rPr>
        <w:t xml:space="preserve"> </w:t>
      </w:r>
      <w:proofErr w:type="spellStart"/>
      <w:r w:rsidRPr="00E75DAE">
        <w:rPr>
          <w:lang w:val="en-US"/>
        </w:rPr>
        <w:t>Penyakit</w:t>
      </w:r>
      <w:proofErr w:type="spellEnd"/>
      <w:r w:rsidRPr="00E75DAE">
        <w:rPr>
          <w:lang w:val="en-US"/>
        </w:rPr>
        <w:t xml:space="preserve"> </w:t>
      </w:r>
      <w:proofErr w:type="spellStart"/>
      <w:r w:rsidRPr="00E75DAE">
        <w:rPr>
          <w:lang w:val="en-US"/>
        </w:rPr>
        <w:t>Ginjal</w:t>
      </w:r>
      <w:proofErr w:type="spellEnd"/>
      <w:r w:rsidRPr="00E75DAE">
        <w:rPr>
          <w:lang w:val="en-US"/>
        </w:rPr>
        <w:t xml:space="preserve"> </w:t>
      </w:r>
      <w:proofErr w:type="spellStart"/>
      <w:r w:rsidRPr="00E75DAE">
        <w:rPr>
          <w:lang w:val="en-US"/>
        </w:rPr>
        <w:t>Kronis</w:t>
      </w:r>
      <w:proofErr w:type="spellEnd"/>
      <w:r w:rsidRPr="00E75DAE">
        <w:rPr>
          <w:lang w:val="en-US"/>
        </w:rPr>
        <w:t xml:space="preserve">. 2021; Available from: </w:t>
      </w:r>
      <w:r w:rsidR="009A411B">
        <w:rPr>
          <w:color w:val="000000"/>
        </w:rPr>
        <w:t>Klei</w:t>
      </w:r>
      <w:r>
        <w:rPr>
          <w:color w:val="000000"/>
        </w:rPr>
        <w:t xml:space="preserve">nman, M.E. et al., 2015. </w:t>
      </w:r>
    </w:p>
    <w:bookmarkStart w:id="0" w:name="_GoBack"/>
    <w:p w:rsidR="00447FCE" w:rsidRPr="00447FCE" w:rsidRDefault="00E75DAE" w:rsidP="001B6F72">
      <w:pPr>
        <w:widowControl w:val="0"/>
        <w:autoSpaceDE w:val="0"/>
        <w:autoSpaceDN w:val="0"/>
        <w:adjustRightInd w:val="0"/>
        <w:spacing w:line="240" w:lineRule="atLeast"/>
        <w:ind w:left="0" w:hanging="2"/>
        <w:jc w:val="both"/>
        <w:rPr>
          <w:noProof/>
        </w:rPr>
      </w:pPr>
      <w:r>
        <w:rPr>
          <w:lang w:val="en-US"/>
        </w:rPr>
        <w:fldChar w:fldCharType="begin" w:fldLock="1"/>
      </w:r>
      <w:r>
        <w:rPr>
          <w:lang w:val="en-US"/>
        </w:rPr>
        <w:instrText xml:space="preserve">ADDIN Mendeley Bibliography CSL_BIBLIOGRAPHY </w:instrText>
      </w:r>
      <w:r>
        <w:rPr>
          <w:lang w:val="en-US"/>
        </w:rPr>
        <w:fldChar w:fldCharType="separate"/>
      </w:r>
      <w:r w:rsidR="00447FCE" w:rsidRPr="00447FCE">
        <w:rPr>
          <w:noProof/>
        </w:rPr>
        <w:t xml:space="preserve">Suparjo, Suparjo, Fatchurrozak Himawan, and Dwi Uswatun Khasanah. 2023. “Pengaruh Pendekatan Edukasi Spritual Muslim Terhadap Mekanisme Koping Pasien Gagal Ginjal Dimasa Pandemi Covid-19 DI Ruang Haemodialisa RSUD Kota Tegal.” </w:t>
      </w:r>
      <w:r w:rsidR="00447FCE" w:rsidRPr="00447FCE">
        <w:rPr>
          <w:i/>
          <w:iCs/>
          <w:noProof/>
        </w:rPr>
        <w:t>Bhamada : Jurnal Ilmu dan Teknologi Kesehatan</w:t>
      </w:r>
      <w:r w:rsidR="00447FCE" w:rsidRPr="00447FCE">
        <w:rPr>
          <w:noProof/>
        </w:rPr>
        <w:t xml:space="preserve"> 14(1): 6–13.</w:t>
      </w:r>
    </w:p>
    <w:p w:rsidR="00447FCE" w:rsidRPr="00447FCE" w:rsidRDefault="00447FCE" w:rsidP="001B6F72">
      <w:pPr>
        <w:widowControl w:val="0"/>
        <w:autoSpaceDE w:val="0"/>
        <w:autoSpaceDN w:val="0"/>
        <w:adjustRightInd w:val="0"/>
        <w:spacing w:line="240" w:lineRule="atLeast"/>
        <w:ind w:left="0" w:hanging="2"/>
        <w:jc w:val="both"/>
        <w:rPr>
          <w:noProof/>
        </w:rPr>
      </w:pPr>
      <w:r w:rsidRPr="00447FCE">
        <w:rPr>
          <w:noProof/>
        </w:rPr>
        <w:t xml:space="preserve">Suparjo, Suparjo, Fatchurrozak Himawan, and Deddy Utomo. 2024. “PELATIHAN DAN PENDAMPINGAN PEMBUATAN MAKANAN TAMBAHAN BAGI BALITA UNTUK CEGAH STUNTING.” </w:t>
      </w:r>
      <w:r w:rsidRPr="00447FCE">
        <w:rPr>
          <w:i/>
          <w:iCs/>
          <w:noProof/>
        </w:rPr>
        <w:t>Jurnal Kreatifitas Pengabdian Kepada Masyarakat (PKM)</w:t>
      </w:r>
      <w:r w:rsidRPr="00447FCE">
        <w:rPr>
          <w:noProof/>
        </w:rPr>
        <w:t xml:space="preserve"> 7(11): 4844–52. doi:10.33024/jkpm.v7i11.16630.</w:t>
      </w:r>
    </w:p>
    <w:p w:rsidR="00E75DAE" w:rsidRPr="00E75DAE" w:rsidRDefault="00E75DAE" w:rsidP="001B6F72">
      <w:pPr>
        <w:pBdr>
          <w:top w:val="nil"/>
          <w:left w:val="nil"/>
          <w:bottom w:val="nil"/>
          <w:right w:val="nil"/>
          <w:between w:val="nil"/>
        </w:pBdr>
        <w:ind w:leftChars="0" w:left="426" w:firstLineChars="0" w:hanging="426"/>
        <w:jc w:val="both"/>
        <w:rPr>
          <w:lang w:val="en-US"/>
        </w:rPr>
        <w:sectPr w:rsidR="00E75DAE" w:rsidRPr="00E75DAE">
          <w:type w:val="continuous"/>
          <w:pgSz w:w="11894" w:h="16157"/>
          <w:pgMar w:top="1412" w:right="1140" w:bottom="1701" w:left="1140" w:header="1140" w:footer="1140" w:gutter="0"/>
          <w:cols w:num="2" w:space="720" w:equalWidth="0">
            <w:col w:w="4591" w:space="432"/>
            <w:col w:w="4591" w:space="0"/>
          </w:cols>
        </w:sectPr>
      </w:pPr>
      <w:r>
        <w:rPr>
          <w:lang w:val="en-US"/>
        </w:rPr>
        <w:fldChar w:fldCharType="end"/>
      </w:r>
      <w:bookmarkEnd w:id="0"/>
    </w:p>
    <w:p w:rsidR="006F1F7A" w:rsidRDefault="006F1F7A" w:rsidP="00C8542E">
      <w:pPr>
        <w:spacing w:line="360" w:lineRule="auto"/>
        <w:ind w:leftChars="0" w:left="0" w:firstLineChars="0" w:firstLine="0"/>
        <w:rPr>
          <w:rFonts w:ascii="Century Gothic" w:eastAsia="Century Gothic" w:hAnsi="Century Gothic" w:cs="Century Gothic"/>
          <w:color w:val="000000"/>
          <w:sz w:val="16"/>
          <w:szCs w:val="16"/>
        </w:rPr>
      </w:pPr>
    </w:p>
    <w:sectPr w:rsidR="006F1F7A">
      <w:headerReference w:type="default" r:id="rId17"/>
      <w:pgSz w:w="11894" w:h="16157"/>
      <w:pgMar w:top="1134" w:right="1134" w:bottom="1134" w:left="1134" w:header="709" w:footer="7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11B" w:rsidRDefault="009A411B">
      <w:pPr>
        <w:spacing w:line="240" w:lineRule="auto"/>
        <w:ind w:left="0" w:hanging="2"/>
      </w:pPr>
      <w:r>
        <w:separator/>
      </w:r>
    </w:p>
  </w:endnote>
  <w:endnote w:type="continuationSeparator" w:id="0">
    <w:p w:rsidR="009A411B" w:rsidRDefault="009A411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ヒラギノ角ゴ Pro W3">
    <w:panose1 w:val="00000000000000000000"/>
    <w:charset w:val="80"/>
    <w:family w:val="roman"/>
    <w:notTrueType/>
    <w:pitch w:val="default"/>
  </w:font>
  <w:font w:name="Times New Roman Bold Ital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veni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282" w:rsidRDefault="00895282">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F7A" w:rsidRDefault="006F1F7A">
    <w:pPr>
      <w:pBdr>
        <w:top w:val="nil"/>
        <w:left w:val="nil"/>
        <w:bottom w:val="nil"/>
        <w:right w:val="nil"/>
        <w:between w:val="nil"/>
      </w:pBdr>
      <w:tabs>
        <w:tab w:val="center" w:pos="4320"/>
        <w:tab w:val="right" w:pos="8640"/>
      </w:tabs>
      <w:jc w:val="center"/>
      <w:rPr>
        <w:color w:val="000000"/>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F7A" w:rsidRDefault="006F1F7A">
    <w:pPr>
      <w:pBdr>
        <w:top w:val="nil"/>
        <w:left w:val="nil"/>
        <w:bottom w:val="nil"/>
        <w:right w:val="nil"/>
        <w:between w:val="nil"/>
      </w:pBdr>
      <w:tabs>
        <w:tab w:val="left" w:pos="2880"/>
        <w:tab w:val="center" w:pos="4320"/>
        <w:tab w:val="right" w:pos="8640"/>
      </w:tabs>
      <w:jc w:val="right"/>
      <w:rPr>
        <w:color w:val="000000"/>
        <w:sz w:val="14"/>
        <w:szCs w:val="14"/>
      </w:rPr>
    </w:pPr>
  </w:p>
  <w:p w:rsidR="006F1F7A" w:rsidRDefault="009A411B">
    <w:pPr>
      <w:pBdr>
        <w:top w:val="nil"/>
        <w:left w:val="nil"/>
        <w:bottom w:val="nil"/>
        <w:right w:val="nil"/>
        <w:between w:val="nil"/>
      </w:pBdr>
      <w:tabs>
        <w:tab w:val="left" w:pos="2880"/>
        <w:tab w:val="center" w:pos="4320"/>
        <w:tab w:val="right" w:pos="8640"/>
      </w:tabs>
      <w:jc w:val="right"/>
      <w:rPr>
        <w:color w:val="000000"/>
        <w:sz w:val="14"/>
        <w:szCs w:val="14"/>
      </w:rPr>
    </w:pPr>
    <w:r>
      <w:rPr>
        <w:color w:val="000000"/>
        <w:sz w:val="14"/>
        <w:szCs w:val="14"/>
      </w:rPr>
      <w:t xml:space="preserve">© 20xx </w:t>
    </w:r>
    <w:r>
      <w:rPr>
        <w:color w:val="000000"/>
        <w:sz w:val="14"/>
        <w:szCs w:val="14"/>
      </w:rPr>
      <w:t>Segala bentuk plagiarisme dan penyalahgunaan hak kekayaan intelektual akibat diterbitkannya paper pengabdian masyarakat ini sepenuhnya menjadi tanggung jawab penulis.</w:t>
    </w:r>
  </w:p>
  <w:p w:rsidR="006F1F7A" w:rsidRDefault="006F1F7A">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11B" w:rsidRDefault="009A411B">
      <w:pPr>
        <w:spacing w:line="240" w:lineRule="auto"/>
        <w:ind w:left="0" w:hanging="2"/>
      </w:pPr>
      <w:r>
        <w:separator/>
      </w:r>
    </w:p>
  </w:footnote>
  <w:footnote w:type="continuationSeparator" w:id="0">
    <w:p w:rsidR="009A411B" w:rsidRDefault="009A411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282" w:rsidRDefault="00895282">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F7A" w:rsidRDefault="009A411B">
    <w:pPr>
      <w:rPr>
        <w:sz w:val="14"/>
        <w:szCs w:val="14"/>
      </w:rPr>
    </w:pPr>
    <w:r>
      <w:rPr>
        <w:i/>
        <w:sz w:val="14"/>
        <w:szCs w:val="14"/>
      </w:rPr>
      <w:t>JIMAT : Jurnal Inovasi Masyarakat Terupdate</w:t>
    </w:r>
    <w:r>
      <w:rPr>
        <w:sz w:val="14"/>
        <w:szCs w:val="14"/>
      </w:rPr>
      <w:t>, Volume x Nomor x Bulan x Tahun 20xx: P.  xx - xx</w:t>
    </w:r>
  </w:p>
  <w:p w:rsidR="006F1F7A" w:rsidRDefault="006F1F7A">
    <w:pPr>
      <w:pBdr>
        <w:top w:val="nil"/>
        <w:left w:val="nil"/>
        <w:bottom w:val="nil"/>
        <w:right w:val="nil"/>
        <w:between w:val="nil"/>
      </w:pBdr>
      <w:tabs>
        <w:tab w:val="center" w:pos="4320"/>
        <w:tab w:val="right" w:pos="8640"/>
      </w:tabs>
      <w:jc w:val="both"/>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F7A" w:rsidRDefault="009A411B">
    <w:pPr>
      <w:pBdr>
        <w:top w:val="nil"/>
        <w:left w:val="nil"/>
        <w:bottom w:val="nil"/>
        <w:right w:val="nil"/>
        <w:between w:val="nil"/>
      </w:pBdr>
      <w:tabs>
        <w:tab w:val="center" w:pos="4320"/>
        <w:tab w:val="left" w:pos="7566"/>
        <w:tab w:val="right" w:pos="8640"/>
        <w:tab w:val="right" w:pos="9020"/>
      </w:tabs>
      <w:ind w:left="0" w:hanging="2"/>
      <w:rPr>
        <w:rFonts w:ascii="Avenir" w:eastAsia="Avenir" w:hAnsi="Avenir" w:cs="Avenir"/>
        <w:color w:val="000000"/>
      </w:rPr>
    </w:pPr>
    <w:r>
      <w:rPr>
        <w:rFonts w:ascii="Avenir" w:eastAsia="Avenir" w:hAnsi="Avenir" w:cs="Avenir"/>
        <w:color w:val="000000"/>
      </w:rPr>
      <w:tab/>
    </w:r>
    <w:r>
      <w:rPr>
        <w:rFonts w:ascii="Avenir" w:eastAsia="Avenir" w:hAnsi="Avenir" w:cs="Avenir"/>
        <w:color w:val="000000"/>
      </w:rPr>
      <w:tab/>
    </w:r>
    <w:r>
      <w:rPr>
        <w:rFonts w:ascii="Avenir" w:eastAsia="Avenir" w:hAnsi="Avenir" w:cs="Avenir"/>
        <w:color w:val="000000"/>
      </w:rPr>
      <w:tab/>
    </w:r>
    <w:r>
      <w:rPr>
        <w:rFonts w:ascii="Avenir" w:eastAsia="Avenir" w:hAnsi="Avenir" w:cs="Avenir"/>
        <w:color w:val="000000"/>
      </w:rPr>
      <w:tab/>
    </w:r>
    <w:r>
      <w:rPr>
        <w:noProof/>
        <w:lang w:val="en-US"/>
      </w:rPr>
      <w:drawing>
        <wp:anchor distT="114300" distB="114300" distL="114300" distR="114300" simplePos="0" relativeHeight="251658240" behindDoc="1" locked="0" layoutInCell="1" hidden="0" allowOverlap="1">
          <wp:simplePos x="0" y="0"/>
          <wp:positionH relativeFrom="column">
            <wp:posOffset>-1933574</wp:posOffset>
          </wp:positionH>
          <wp:positionV relativeFrom="paragraph">
            <wp:posOffset>-608329</wp:posOffset>
          </wp:positionV>
          <wp:extent cx="8736413" cy="1308418"/>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36413" cy="1308418"/>
                  </a:xfrm>
                  <a:prstGeom prst="rect">
                    <a:avLst/>
                  </a:prstGeom>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F7A" w:rsidRDefault="006F1F7A">
    <w:pPr>
      <w:rPr>
        <w:sz w:val="14"/>
        <w:szCs w:val="14"/>
      </w:rPr>
    </w:pPr>
  </w:p>
  <w:p w:rsidR="006F1F7A" w:rsidRDefault="006F1F7A">
    <w:pPr>
      <w:pBdr>
        <w:top w:val="nil"/>
        <w:left w:val="nil"/>
        <w:bottom w:val="nil"/>
        <w:right w:val="nil"/>
        <w:between w:val="nil"/>
      </w:pBdr>
      <w:tabs>
        <w:tab w:val="center" w:pos="4320"/>
        <w:tab w:val="right" w:pos="8640"/>
      </w:tabs>
      <w:jc w:val="both"/>
      <w:rPr>
        <w:color w:val="000000"/>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81B92"/>
    <w:multiLevelType w:val="multilevel"/>
    <w:tmpl w:val="D360C9A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2CA2DDF"/>
    <w:multiLevelType w:val="multilevel"/>
    <w:tmpl w:val="1A00C9F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3D162D96"/>
    <w:multiLevelType w:val="multilevel"/>
    <w:tmpl w:val="311ED03C"/>
    <w:lvl w:ilvl="0">
      <w:start w:val="1"/>
      <w:numFmt w:val="lowerLetter"/>
      <w:pStyle w:val="Bulleteda"/>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7547542"/>
    <w:multiLevelType w:val="multilevel"/>
    <w:tmpl w:val="543C069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D5544E3"/>
    <w:multiLevelType w:val="multilevel"/>
    <w:tmpl w:val="D1D6911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E8E432D"/>
    <w:multiLevelType w:val="multilevel"/>
    <w:tmpl w:val="B45E20C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332534B"/>
    <w:multiLevelType w:val="multilevel"/>
    <w:tmpl w:val="3C5CE3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5"/>
  </w:num>
  <w:num w:numId="2">
    <w:abstractNumId w:val="2"/>
  </w:num>
  <w:num w:numId="3">
    <w:abstractNumId w:val="0"/>
  </w:num>
  <w:num w:numId="4">
    <w:abstractNumId w:val="3"/>
  </w:num>
  <w:num w:numId="5">
    <w:abstractNumId w:val="4"/>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7A"/>
    <w:rsid w:val="001B6F72"/>
    <w:rsid w:val="00447FCE"/>
    <w:rsid w:val="006F1F7A"/>
    <w:rsid w:val="00895282"/>
    <w:rsid w:val="009A411B"/>
    <w:rsid w:val="00C8542E"/>
    <w:rsid w:val="00E7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442133-9FFA-4F10-8148-316C8193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rPr>
      <w:rFonts w:ascii="Lucida Grande" w:hAnsi="Lucida Grande" w:cs="Lucida Grande"/>
      <w:sz w:val="18"/>
      <w:szCs w:val="18"/>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paragraph" w:styleId="FootnoteText">
    <w:name w:val="footnote text"/>
    <w:basedOn w:val="Normal"/>
    <w:qFormat/>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PageNumber">
    <w:name w:val="page numbe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BodyText1">
    <w:name w:val="Body Text1"/>
    <w:pPr>
      <w:suppressAutoHyphens/>
      <w:spacing w:after="120" w:line="228" w:lineRule="auto"/>
      <w:ind w:leftChars="-1" w:left="-1" w:hangingChars="1" w:firstLine="288"/>
      <w:jc w:val="both"/>
      <w:textDirection w:val="btLr"/>
      <w:textAlignment w:val="top"/>
      <w:outlineLvl w:val="0"/>
    </w:pPr>
    <w:rPr>
      <w:color w:val="000000"/>
      <w:position w:val="-1"/>
    </w:rPr>
  </w:style>
  <w:style w:type="paragraph" w:customStyle="1" w:styleId="FreeForm">
    <w:name w:val="Free Form"/>
    <w:pPr>
      <w:suppressAutoHyphens/>
      <w:spacing w:line="1" w:lineRule="atLeast"/>
      <w:ind w:leftChars="-1" w:left="-1" w:hangingChars="1" w:hanging="1"/>
      <w:textDirection w:val="btLr"/>
      <w:textAlignment w:val="top"/>
      <w:outlineLvl w:val="0"/>
    </w:pPr>
    <w:rPr>
      <w:color w:val="000000"/>
      <w:position w:val="-1"/>
      <w:lang w:val="en-AU"/>
    </w:rPr>
  </w:style>
  <w:style w:type="paragraph" w:customStyle="1" w:styleId="D-Table">
    <w:name w:val="D-Table"/>
    <w:pPr>
      <w:tabs>
        <w:tab w:val="left" w:pos="1080"/>
      </w:tabs>
      <w:suppressAutoHyphens/>
      <w:spacing w:before="240" w:after="120" w:line="1" w:lineRule="atLeast"/>
      <w:ind w:leftChars="-1" w:left="-1" w:hangingChars="1" w:hanging="1"/>
      <w:jc w:val="center"/>
      <w:textDirection w:val="btLr"/>
      <w:textAlignment w:val="top"/>
      <w:outlineLvl w:val="0"/>
    </w:pPr>
    <w:rPr>
      <w:rFonts w:ascii="Times New Roman Bold" w:eastAsia="ヒラギノ角ゴ Pro W3" w:hAnsi="Times New Roman Bold"/>
      <w:color w:val="000000"/>
      <w:position w:val="-1"/>
      <w:sz w:val="18"/>
      <w:lang w:val="en-AU"/>
    </w:rPr>
  </w:style>
  <w:style w:type="paragraph" w:customStyle="1" w:styleId="tablecolhead">
    <w:name w:val="table col head"/>
    <w:pPr>
      <w:suppressAutoHyphens/>
      <w:spacing w:line="1" w:lineRule="atLeast"/>
      <w:ind w:leftChars="-1" w:left="-1" w:hangingChars="1" w:hanging="1"/>
      <w:jc w:val="center"/>
      <w:textDirection w:val="btLr"/>
      <w:textAlignment w:val="top"/>
      <w:outlineLvl w:val="0"/>
    </w:pPr>
    <w:rPr>
      <w:rFonts w:ascii="Times New Roman Bold" w:eastAsia="ヒラギノ角ゴ Pro W3" w:hAnsi="Times New Roman Bold"/>
      <w:color w:val="000000"/>
      <w:position w:val="-1"/>
      <w:sz w:val="16"/>
    </w:rPr>
  </w:style>
  <w:style w:type="paragraph" w:customStyle="1" w:styleId="tablecolsubhead">
    <w:name w:val="table col subhead"/>
    <w:pPr>
      <w:suppressAutoHyphens/>
      <w:spacing w:line="1" w:lineRule="atLeast"/>
      <w:ind w:leftChars="-1" w:left="-1" w:hangingChars="1" w:hanging="1"/>
      <w:jc w:val="center"/>
      <w:textDirection w:val="btLr"/>
      <w:textAlignment w:val="top"/>
      <w:outlineLvl w:val="0"/>
    </w:pPr>
    <w:rPr>
      <w:rFonts w:ascii="Times New Roman Bold Italic" w:eastAsia="ヒラギノ角ゴ Pro W3" w:hAnsi="Times New Roman Bold Italic"/>
      <w:color w:val="000000"/>
      <w:position w:val="-1"/>
      <w:sz w:val="15"/>
    </w:rPr>
  </w:style>
  <w:style w:type="paragraph" w:customStyle="1" w:styleId="tablecopy">
    <w:name w:val="table copy"/>
    <w:pPr>
      <w:suppressAutoHyphens/>
      <w:spacing w:line="1" w:lineRule="atLeast"/>
      <w:ind w:leftChars="-1" w:left="-1" w:hangingChars="1" w:hanging="1"/>
      <w:jc w:val="both"/>
      <w:textDirection w:val="btLr"/>
      <w:textAlignment w:val="top"/>
      <w:outlineLvl w:val="0"/>
    </w:pPr>
    <w:rPr>
      <w:color w:val="000000"/>
      <w:position w:val="-1"/>
      <w:sz w:val="16"/>
    </w:rPr>
  </w:style>
  <w:style w:type="paragraph" w:customStyle="1" w:styleId="tablefootnote">
    <w:name w:val="table footnote"/>
    <w:pPr>
      <w:suppressAutoHyphens/>
      <w:spacing w:before="60" w:after="30" w:line="1" w:lineRule="atLeast"/>
      <w:ind w:leftChars="-1" w:left="-1" w:hangingChars="1" w:hanging="1"/>
      <w:jc w:val="right"/>
      <w:textDirection w:val="btLr"/>
      <w:textAlignment w:val="top"/>
      <w:outlineLvl w:val="0"/>
    </w:pPr>
    <w:rPr>
      <w:color w:val="000000"/>
      <w:position w:val="-1"/>
      <w:sz w:val="12"/>
    </w:rPr>
  </w:style>
  <w:style w:type="paragraph" w:customStyle="1" w:styleId="ColorfulList-Accent11">
    <w:name w:val="Colorful List - Accent 11"/>
    <w:basedOn w:val="Normal"/>
    <w:pPr>
      <w:ind w:left="720"/>
      <w:contextualSpacing/>
    </w:pPr>
  </w:style>
  <w:style w:type="paragraph" w:styleId="EndnoteText">
    <w:name w:val="endnote text"/>
    <w:basedOn w:val="Normal"/>
    <w:qFormat/>
  </w:style>
  <w:style w:type="character" w:customStyle="1" w:styleId="EndnoteTextChar">
    <w:name w:val="Endnote Text Char"/>
    <w:basedOn w:val="DefaultParagraphFont"/>
    <w:rPr>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paragraph" w:customStyle="1" w:styleId="ListParagraphBodyoftextListParagraph1Bodyoftext1Bodyoftext2Bodyoftext3ListParagraph11ParagrafISIHeading1Char1UGEXZBulletListFooterText">
    <w:name w:val="List Paragraph;Body of text;List Paragraph1;Body of text+1;Body of text+2;Body of text+3;List Paragraph11;Paragraf ISI;Heading 1 Char1;UGEX'Z;Bullet List;FooterText"/>
    <w:basedOn w:val="Normal"/>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pPr>
      <w:ind w:left="425" w:hanging="720"/>
      <w:jc w:val="center"/>
    </w:pPr>
    <w:rPr>
      <w:noProof/>
      <w:szCs w:val="22"/>
    </w:rPr>
  </w:style>
  <w:style w:type="character" w:customStyle="1" w:styleId="EndNoteBibliographyTitleChar">
    <w:name w:val="EndNote Bibliography Title Char"/>
    <w:rPr>
      <w:noProof/>
      <w:w w:val="100"/>
      <w:position w:val="-1"/>
      <w:sz w:val="24"/>
      <w:szCs w:val="22"/>
      <w:effect w:val="none"/>
      <w:vertAlign w:val="baseline"/>
      <w:cs w:val="0"/>
      <w:em w:val="none"/>
    </w:rPr>
  </w:style>
  <w:style w:type="paragraph" w:customStyle="1" w:styleId="EndNoteBibliography">
    <w:name w:val="EndNote Bibliography"/>
    <w:basedOn w:val="Normal"/>
    <w:pPr>
      <w:ind w:left="425" w:hanging="720"/>
      <w:jc w:val="both"/>
    </w:pPr>
    <w:rPr>
      <w:noProof/>
      <w:szCs w:val="22"/>
    </w:rPr>
  </w:style>
  <w:style w:type="character" w:customStyle="1" w:styleId="EndNoteBibliographyChar">
    <w:name w:val="EndNote Bibliography Char"/>
    <w:rPr>
      <w:noProof/>
      <w:w w:val="100"/>
      <w:position w:val="-1"/>
      <w:sz w:val="24"/>
      <w:szCs w:val="22"/>
      <w:effect w:val="none"/>
      <w:vertAlign w:val="baseline"/>
      <w:cs w:val="0"/>
      <w:em w:val="none"/>
    </w:rPr>
  </w:style>
  <w:style w:type="character" w:styleId="PlaceholderText">
    <w:name w:val="Placeholder Text"/>
    <w:qFormat/>
    <w:rPr>
      <w:color w:val="808080"/>
      <w:w w:val="100"/>
      <w:position w:val="-1"/>
      <w:effect w:val="none"/>
      <w:vertAlign w:val="baseline"/>
      <w:cs w:val="0"/>
      <w:em w:val="none"/>
    </w:rPr>
  </w:style>
  <w:style w:type="character" w:customStyle="1" w:styleId="fn">
    <w:name w:val="fn"/>
    <w:basedOn w:val="DefaultParagraphFont"/>
    <w:rPr>
      <w:w w:val="100"/>
      <w:position w:val="-1"/>
      <w:effect w:val="none"/>
      <w:vertAlign w:val="baseline"/>
      <w:cs w:val="0"/>
      <w:em w:val="none"/>
    </w:rPr>
  </w:style>
  <w:style w:type="paragraph" w:customStyle="1" w:styleId="Persamaan">
    <w:name w:val="Persamaan"/>
    <w:basedOn w:val="BodyText2"/>
    <w:pPr>
      <w:overflowPunct w:val="0"/>
      <w:autoSpaceDE w:val="0"/>
      <w:autoSpaceDN w:val="0"/>
      <w:adjustRightInd w:val="0"/>
      <w:spacing w:after="0" w:line="240" w:lineRule="auto"/>
      <w:ind w:firstLine="284"/>
      <w:textAlignment w:val="baseline"/>
    </w:pPr>
    <w:rPr>
      <w:sz w:val="20"/>
      <w:szCs w:val="20"/>
      <w:lang w:eastAsia="zh-CN"/>
    </w:rPr>
  </w:style>
  <w:style w:type="paragraph" w:customStyle="1" w:styleId="Bulleteda">
    <w:name w:val="Bulleted (a)"/>
    <w:basedOn w:val="Normal"/>
    <w:pPr>
      <w:numPr>
        <w:numId w:val="2"/>
      </w:numPr>
      <w:ind w:left="284" w:hanging="284"/>
      <w:jc w:val="both"/>
    </w:pPr>
    <w:rPr>
      <w:sz w:val="20"/>
      <w:szCs w:val="20"/>
      <w:lang w:eastAsia="zh-CN"/>
    </w:rPr>
  </w:style>
  <w:style w:type="paragraph" w:styleId="BodyText2">
    <w:name w:val="Body Text 2"/>
    <w:basedOn w:val="Normal"/>
    <w:qFormat/>
    <w:pPr>
      <w:spacing w:after="120" w:line="480" w:lineRule="auto"/>
    </w:pPr>
  </w:style>
  <w:style w:type="character" w:customStyle="1" w:styleId="BodyText2Char">
    <w:name w:val="Body Text 2 Char"/>
    <w:rPr>
      <w:w w:val="100"/>
      <w:position w:val="-1"/>
      <w:sz w:val="24"/>
      <w:szCs w:val="24"/>
      <w:effect w:val="none"/>
      <w:vertAlign w:val="baseline"/>
      <w:cs w:val="0"/>
      <w:em w:val="none"/>
    </w:rPr>
  </w:style>
  <w:style w:type="paragraph" w:customStyle="1" w:styleId="Captiongambar">
    <w:name w:val="Caption gambar"/>
    <w:basedOn w:val="Caption"/>
    <w:pPr>
      <w:overflowPunct w:val="0"/>
      <w:autoSpaceDE w:val="0"/>
      <w:autoSpaceDN w:val="0"/>
      <w:adjustRightInd w:val="0"/>
      <w:spacing w:after="0"/>
      <w:jc w:val="center"/>
      <w:textAlignment w:val="baseline"/>
    </w:pPr>
    <w:rPr>
      <w:i w:val="0"/>
      <w:iCs w:val="0"/>
      <w:color w:val="auto"/>
      <w:sz w:val="20"/>
      <w:szCs w:val="20"/>
      <w:lang w:val="en-GB" w:eastAsia="zh-CN"/>
    </w:rPr>
  </w:style>
  <w:style w:type="paragraph" w:customStyle="1" w:styleId="JudulGambar">
    <w:name w:val="Judul_Gambar"/>
    <w:basedOn w:val="Caption"/>
    <w:pPr>
      <w:overflowPunct w:val="0"/>
      <w:autoSpaceDE w:val="0"/>
      <w:autoSpaceDN w:val="0"/>
      <w:adjustRightInd w:val="0"/>
      <w:spacing w:before="120" w:after="120"/>
      <w:jc w:val="center"/>
      <w:textAlignment w:val="baseline"/>
    </w:pPr>
    <w:rPr>
      <w:bCs/>
      <w:i w:val="0"/>
      <w:iCs w:val="0"/>
      <w:color w:val="auto"/>
      <w:sz w:val="20"/>
      <w:szCs w:val="20"/>
      <w:lang w:val="en-GB" w:eastAsia="zh-CN"/>
    </w:rPr>
  </w:style>
  <w:style w:type="paragraph" w:customStyle="1" w:styleId="JudulTabel">
    <w:name w:val="Judul_Tabel"/>
    <w:basedOn w:val="Caption"/>
    <w:pPr>
      <w:overflowPunct w:val="0"/>
      <w:autoSpaceDE w:val="0"/>
      <w:autoSpaceDN w:val="0"/>
      <w:adjustRightInd w:val="0"/>
      <w:spacing w:before="120" w:after="120"/>
      <w:jc w:val="both"/>
      <w:textAlignment w:val="baseline"/>
    </w:pPr>
    <w:rPr>
      <w:bCs/>
      <w:i w:val="0"/>
      <w:iCs w:val="0"/>
      <w:color w:val="auto"/>
      <w:sz w:val="20"/>
      <w:szCs w:val="20"/>
      <w:lang w:val="en-GB" w:eastAsia="zh-CN"/>
    </w:rPr>
  </w:style>
  <w:style w:type="paragraph" w:styleId="Caption">
    <w:name w:val="caption"/>
    <w:basedOn w:val="Normal"/>
    <w:next w:val="Normal"/>
    <w:qFormat/>
    <w:pPr>
      <w:spacing w:after="200"/>
    </w:pPr>
    <w:rPr>
      <w:i/>
      <w:iCs/>
      <w:color w:val="1F497D"/>
      <w:sz w:val="18"/>
      <w:szCs w:val="18"/>
    </w:rPr>
  </w:style>
  <w:style w:type="paragraph" w:customStyle="1" w:styleId="PustakaIsi">
    <w:name w:val="Pustaka Isi"/>
    <w:basedOn w:val="Normal"/>
    <w:pPr>
      <w:overflowPunct w:val="0"/>
      <w:autoSpaceDE w:val="0"/>
      <w:autoSpaceDN w:val="0"/>
      <w:adjustRightInd w:val="0"/>
      <w:ind w:left="284" w:hanging="284"/>
      <w:jc w:val="both"/>
      <w:textAlignment w:val="baseline"/>
    </w:pPr>
    <w:rPr>
      <w:sz w:val="20"/>
      <w:szCs w:val="20"/>
      <w:lang w:eastAsia="zh-CN"/>
    </w:rPr>
  </w:style>
  <w:style w:type="paragraph" w:customStyle="1" w:styleId="Pustakajudul">
    <w:name w:val="Pustaka judul"/>
    <w:basedOn w:val="Normal"/>
    <w:pPr>
      <w:overflowPunct w:val="0"/>
      <w:autoSpaceDE w:val="0"/>
      <w:autoSpaceDN w:val="0"/>
      <w:adjustRightInd w:val="0"/>
      <w:jc w:val="both"/>
      <w:textAlignment w:val="baseline"/>
    </w:pPr>
    <w:rPr>
      <w:b/>
      <w:caps/>
      <w:sz w:val="20"/>
      <w:szCs w:val="20"/>
      <w:lang w:val="nb-NO" w:eastAsia="zh-CN"/>
    </w:rPr>
  </w:style>
  <w:style w:type="character" w:styleId="FollowedHyperlink">
    <w:name w:val="FollowedHyperlink"/>
    <w:qFormat/>
    <w:rPr>
      <w:color w:val="800080"/>
      <w:w w:val="100"/>
      <w:position w:val="-1"/>
      <w:u w:val="single"/>
      <w:effect w:val="none"/>
      <w:vertAlign w:val="baseline"/>
      <w:cs w:val="0"/>
      <w:em w:val="none"/>
    </w:rPr>
  </w:style>
  <w:style w:type="character" w:customStyle="1" w:styleId="ListParagraphCharBodyoftextCharListParagraph1CharBodyoftext1CharBodyoftext2CharBodyoftext3CharListParagraph11CharParagrafISICharHeading1Char1CharUGEXZCharBulletListCharFooterTextChar">
    <w:name w:val="List Paragraph Char;Body of text Char;List Paragraph1 Char;Body of text+1 Char;Body of text+2 Char;Body of text+3 Char;List Paragraph11 Char;Paragraf ISI Char;Heading 1 Char1 Char;UGEX'Z Char;Bullet List Char;FooterText Char"/>
    <w:rPr>
      <w:rFonts w:ascii="Calibri" w:eastAsia="Calibri" w:hAnsi="Calibri" w:cs="Arial"/>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character" w:customStyle="1" w:styleId="ref-journal">
    <w:name w:val="ref-journal"/>
    <w:basedOn w:val="DefaultParagraphFont"/>
    <w:rPr>
      <w:w w:val="100"/>
      <w:position w:val="-1"/>
      <w:effect w:val="none"/>
      <w:vertAlign w:val="baseline"/>
      <w:cs w:val="0"/>
      <w:em w:val="none"/>
    </w:rPr>
  </w:style>
  <w:style w:type="character" w:customStyle="1" w:styleId="ref-vol">
    <w:name w:val="ref-vol"/>
    <w:basedOn w:val="DefaultParagraphFont"/>
    <w:rPr>
      <w:w w:val="100"/>
      <w:position w:val="-1"/>
      <w:effect w:val="none"/>
      <w:vertAlign w:val="baseline"/>
      <w:cs w:val="0"/>
      <w:em w:val="none"/>
    </w:rPr>
  </w:style>
  <w:style w:type="character" w:customStyle="1" w:styleId="nowrap">
    <w:name w:val="nowrap"/>
    <w:basedOn w:val="DefaultParagraphFont"/>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TitleChar">
    <w:name w:val="Title Char"/>
    <w:rPr>
      <w:b/>
      <w:w w:val="100"/>
      <w:position w:val="-1"/>
      <w:sz w:val="72"/>
      <w:szCs w:val="72"/>
      <w:effect w:val="none"/>
      <w:vertAlign w:val="baseline"/>
      <w:cs w:val="0"/>
      <w:em w:val="none"/>
      <w:lang w:val="id-ID" w:eastAsia="en-US"/>
    </w:rPr>
  </w:style>
  <w:style w:type="paragraph" w:styleId="BodyText">
    <w:name w:val="Body Text"/>
    <w:basedOn w:val="Normal"/>
    <w:qFormat/>
    <w:pPr>
      <w:spacing w:after="120"/>
    </w:pPr>
  </w:style>
  <w:style w:type="character" w:customStyle="1" w:styleId="BodyTextChar">
    <w:name w:val="Body Text Char"/>
    <w:rPr>
      <w:w w:val="100"/>
      <w:position w:val="-1"/>
      <w:sz w:val="24"/>
      <w:szCs w:val="24"/>
      <w:effect w:val="none"/>
      <w:vertAlign w:val="baseline"/>
      <w:cs w:val="0"/>
      <w:em w:val="none"/>
      <w:lang w:val="id-ID" w:eastAsia="en-US"/>
    </w:r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583407">
      <w:bodyDiv w:val="1"/>
      <w:marLeft w:val="0"/>
      <w:marRight w:val="0"/>
      <w:marTop w:val="0"/>
      <w:marBottom w:val="0"/>
      <w:divBdr>
        <w:top w:val="none" w:sz="0" w:space="0" w:color="auto"/>
        <w:left w:val="none" w:sz="0" w:space="0" w:color="auto"/>
        <w:bottom w:val="none" w:sz="0" w:space="0" w:color="auto"/>
        <w:right w:val="none" w:sz="0" w:space="0" w:color="auto"/>
      </w:divBdr>
    </w:div>
    <w:div w:id="343896219">
      <w:bodyDiv w:val="1"/>
      <w:marLeft w:val="0"/>
      <w:marRight w:val="0"/>
      <w:marTop w:val="0"/>
      <w:marBottom w:val="0"/>
      <w:divBdr>
        <w:top w:val="none" w:sz="0" w:space="0" w:color="auto"/>
        <w:left w:val="none" w:sz="0" w:space="0" w:color="auto"/>
        <w:bottom w:val="none" w:sz="0" w:space="0" w:color="auto"/>
        <w:right w:val="none" w:sz="0" w:space="0" w:color="auto"/>
      </w:divBdr>
    </w:div>
    <w:div w:id="621960735">
      <w:bodyDiv w:val="1"/>
      <w:marLeft w:val="0"/>
      <w:marRight w:val="0"/>
      <w:marTop w:val="0"/>
      <w:marBottom w:val="0"/>
      <w:divBdr>
        <w:top w:val="none" w:sz="0" w:space="0" w:color="auto"/>
        <w:left w:val="none" w:sz="0" w:space="0" w:color="auto"/>
        <w:bottom w:val="none" w:sz="0" w:space="0" w:color="auto"/>
        <w:right w:val="none" w:sz="0" w:space="0" w:color="auto"/>
      </w:divBdr>
    </w:div>
    <w:div w:id="1060597615">
      <w:bodyDiv w:val="1"/>
      <w:marLeft w:val="0"/>
      <w:marRight w:val="0"/>
      <w:marTop w:val="0"/>
      <w:marBottom w:val="0"/>
      <w:divBdr>
        <w:top w:val="none" w:sz="0" w:space="0" w:color="auto"/>
        <w:left w:val="none" w:sz="0" w:space="0" w:color="auto"/>
        <w:bottom w:val="none" w:sz="0" w:space="0" w:color="auto"/>
        <w:right w:val="none" w:sz="0" w:space="0" w:color="auto"/>
      </w:divBdr>
    </w:div>
    <w:div w:id="1238709711">
      <w:bodyDiv w:val="1"/>
      <w:marLeft w:val="0"/>
      <w:marRight w:val="0"/>
      <w:marTop w:val="0"/>
      <w:marBottom w:val="0"/>
      <w:divBdr>
        <w:top w:val="none" w:sz="0" w:space="0" w:color="auto"/>
        <w:left w:val="none" w:sz="0" w:space="0" w:color="auto"/>
        <w:bottom w:val="none" w:sz="0" w:space="0" w:color="auto"/>
        <w:right w:val="none" w:sz="0" w:space="0" w:color="auto"/>
      </w:divBdr>
    </w:div>
    <w:div w:id="1747259545">
      <w:bodyDiv w:val="1"/>
      <w:marLeft w:val="0"/>
      <w:marRight w:val="0"/>
      <w:marTop w:val="0"/>
      <w:marBottom w:val="0"/>
      <w:divBdr>
        <w:top w:val="none" w:sz="0" w:space="0" w:color="auto"/>
        <w:left w:val="none" w:sz="0" w:space="0" w:color="auto"/>
        <w:bottom w:val="none" w:sz="0" w:space="0" w:color="auto"/>
        <w:right w:val="none" w:sz="0" w:space="0" w:color="auto"/>
      </w:divBdr>
    </w:div>
    <w:div w:id="1810247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Who.Int/News-Room/FactSheets/Detail/Noncommunicable-Diseas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kper.tegal@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VadcVZ7TPlVxh1VD2yGP1VSdg==">CgMxLjAyCGguZ2pkZ3hzOAByITFMT3F5T3RKTHZwT1FLWjdnOE1Va3VtSHI5UkNBOXVlcQ==</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FE350B-E0B8-4F65-8CCE-D2191D7F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2001</Words>
  <Characters>11407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Malek</dc:creator>
  <cp:lastModifiedBy>DELL</cp:lastModifiedBy>
  <cp:revision>3</cp:revision>
  <dcterms:created xsi:type="dcterms:W3CDTF">2025-06-26T04:51:00Z</dcterms:created>
  <dcterms:modified xsi:type="dcterms:W3CDTF">2025-06-26T04:51:00Z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5ca3775b-87e0-3c3f-9509-422ee9057a7e</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