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0026" w14:textId="326BC043" w:rsidR="009E3A45" w:rsidRDefault="00C60AB8" w:rsidP="008F4481">
      <w:pPr>
        <w:spacing w:after="0" w:line="240" w:lineRule="auto"/>
        <w:jc w:val="center"/>
        <w:rPr>
          <w:rFonts w:ascii="Times New Roman" w:eastAsia="Times New Roman" w:hAnsi="Times New Roman" w:cs="Times New Roman"/>
          <w:b/>
          <w:color w:val="000000"/>
          <w:sz w:val="24"/>
          <w:szCs w:val="24"/>
        </w:rPr>
      </w:pPr>
      <w:r w:rsidRPr="00C60AB8">
        <w:rPr>
          <w:rFonts w:ascii="Times New Roman" w:eastAsia="Times New Roman" w:hAnsi="Times New Roman" w:cs="Times New Roman"/>
          <w:b/>
          <w:sz w:val="24"/>
          <w:szCs w:val="24"/>
        </w:rPr>
        <w:t>HEMODYNAMIC STATUS STABILITY: BLOOD PRESSURE, MEAN ARTERY PRESSURE AND RESPIRATORY RATE IN ACUTE MYOCARDIAL INFARCTION PATIENTS IN CRITICAL CARE UNIT, SURAKARTA</w:t>
      </w:r>
    </w:p>
    <w:p w14:paraId="255881D4" w14:textId="6ABBA813" w:rsidR="009E3A45" w:rsidRDefault="008F4481">
      <w:pPr>
        <w:spacing w:after="0" w:line="240" w:lineRule="auto"/>
        <w:jc w:val="center"/>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5E915EAA" wp14:editId="39F77A64">
            <wp:simplePos x="0" y="0"/>
            <wp:positionH relativeFrom="column">
              <wp:posOffset>-371656</wp:posOffset>
            </wp:positionH>
            <wp:positionV relativeFrom="paragraph">
              <wp:posOffset>54610</wp:posOffset>
            </wp:positionV>
            <wp:extent cx="6886575" cy="46347"/>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89881"/>
                    <a:stretch>
                      <a:fillRect/>
                    </a:stretch>
                  </pic:blipFill>
                  <pic:spPr>
                    <a:xfrm>
                      <a:off x="0" y="0"/>
                      <a:ext cx="6886575" cy="46347"/>
                    </a:xfrm>
                    <a:prstGeom prst="rect">
                      <a:avLst/>
                    </a:prstGeom>
                    <a:ln/>
                  </pic:spPr>
                </pic:pic>
              </a:graphicData>
            </a:graphic>
          </wp:anchor>
        </w:drawing>
      </w:r>
    </w:p>
    <w:p w14:paraId="4F797B8E" w14:textId="1F95BA01" w:rsidR="009E3A45" w:rsidRDefault="007A5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Novita Kurnia Wulandari</w:t>
      </w:r>
      <w:r>
        <w:rPr>
          <w:rFonts w:ascii="Times New Roman" w:eastAsia="Times New Roman" w:hAnsi="Times New Roman" w:cs="Times New Roman"/>
          <w:color w:val="000000"/>
          <w:sz w:val="20"/>
          <w:szCs w:val="20"/>
          <w:u w:val="single"/>
          <w:vertAlign w:val="superscript"/>
        </w:rPr>
        <w:t>1</w:t>
      </w:r>
      <w:r>
        <w:rPr>
          <w:rFonts w:ascii="Times New Roman" w:eastAsia="Times New Roman" w:hAnsi="Times New Roman" w:cs="Times New Roman"/>
          <w:color w:val="000000"/>
          <w:sz w:val="20"/>
          <w:szCs w:val="20"/>
          <w:u w:val="single"/>
        </w:rPr>
        <w:t>; Tri Sakti Widyaningsih</w:t>
      </w:r>
      <w:r w:rsidR="00012A1B">
        <w:rPr>
          <w:rFonts w:ascii="Times New Roman" w:eastAsia="Times New Roman" w:hAnsi="Times New Roman" w:cs="Times New Roman"/>
          <w:color w:val="000000"/>
          <w:sz w:val="20"/>
          <w:szCs w:val="20"/>
          <w:u w:val="single"/>
          <w:vertAlign w:val="superscript"/>
        </w:rPr>
        <w:t>1</w:t>
      </w:r>
      <w:r>
        <w:rPr>
          <w:rFonts w:ascii="Times New Roman" w:eastAsia="Times New Roman" w:hAnsi="Times New Roman" w:cs="Times New Roman"/>
          <w:color w:val="000000"/>
          <w:sz w:val="20"/>
          <w:szCs w:val="20"/>
          <w:u w:val="single"/>
        </w:rPr>
        <w:t>; Maria Wisnu Kanita</w:t>
      </w:r>
      <w:r w:rsidR="00012A1B">
        <w:rPr>
          <w:rFonts w:ascii="Times New Roman" w:eastAsia="Times New Roman" w:hAnsi="Times New Roman" w:cs="Times New Roman"/>
          <w:color w:val="000000"/>
          <w:sz w:val="20"/>
          <w:szCs w:val="20"/>
          <w:u w:val="single"/>
          <w:vertAlign w:val="superscript"/>
        </w:rPr>
        <w:t>1</w:t>
      </w:r>
    </w:p>
    <w:p w14:paraId="39B44305" w14:textId="78DFAFDF" w:rsidR="009E3A45" w:rsidRPr="00012A1B" w:rsidRDefault="00A07BF4" w:rsidP="007A538D">
      <w:pPr>
        <w:spacing w:after="0" w:line="240" w:lineRule="auto"/>
        <w:jc w:val="center"/>
        <w:rPr>
          <w:rFonts w:ascii="Times New Roman" w:eastAsia="Times New Roman" w:hAnsi="Times New Roman" w:cs="Times New Roman"/>
          <w:iCs/>
          <w:sz w:val="24"/>
          <w:szCs w:val="24"/>
        </w:rPr>
      </w:pPr>
      <w:r w:rsidRPr="00012A1B">
        <w:rPr>
          <w:rFonts w:ascii="Times New Roman" w:eastAsia="Times New Roman" w:hAnsi="Times New Roman" w:cs="Times New Roman"/>
          <w:iCs/>
          <w:color w:val="000000"/>
          <w:sz w:val="20"/>
          <w:szCs w:val="20"/>
          <w:highlight w:val="white"/>
          <w:vertAlign w:val="superscript"/>
        </w:rPr>
        <w:t>1</w:t>
      </w:r>
      <w:r w:rsidR="007A538D" w:rsidRPr="00012A1B">
        <w:rPr>
          <w:rFonts w:ascii="Times New Roman" w:eastAsia="Times New Roman" w:hAnsi="Times New Roman" w:cs="Times New Roman"/>
          <w:iCs/>
          <w:color w:val="000000"/>
          <w:sz w:val="20"/>
          <w:szCs w:val="20"/>
        </w:rPr>
        <w:t xml:space="preserve">Poltekkes </w:t>
      </w:r>
      <w:proofErr w:type="spellStart"/>
      <w:r w:rsidR="007A538D" w:rsidRPr="00012A1B">
        <w:rPr>
          <w:rFonts w:ascii="Times New Roman" w:eastAsia="Times New Roman" w:hAnsi="Times New Roman" w:cs="Times New Roman"/>
          <w:iCs/>
          <w:color w:val="000000"/>
          <w:sz w:val="20"/>
          <w:szCs w:val="20"/>
        </w:rPr>
        <w:t>Kemenkes</w:t>
      </w:r>
      <w:proofErr w:type="spellEnd"/>
      <w:r w:rsidR="007A538D" w:rsidRPr="00012A1B">
        <w:rPr>
          <w:rFonts w:ascii="Times New Roman" w:eastAsia="Times New Roman" w:hAnsi="Times New Roman" w:cs="Times New Roman"/>
          <w:iCs/>
          <w:color w:val="000000"/>
          <w:sz w:val="20"/>
          <w:szCs w:val="20"/>
        </w:rPr>
        <w:t xml:space="preserve"> Surakarta</w:t>
      </w:r>
    </w:p>
    <w:p w14:paraId="537BDF6C" w14:textId="77777777" w:rsidR="009E3A45" w:rsidRPr="00012A1B" w:rsidRDefault="009E3A45">
      <w:pPr>
        <w:spacing w:after="0" w:line="240" w:lineRule="auto"/>
        <w:rPr>
          <w:rFonts w:ascii="Times New Roman" w:eastAsia="Times New Roman" w:hAnsi="Times New Roman" w:cs="Times New Roman"/>
          <w:iCs/>
          <w:sz w:val="24"/>
          <w:szCs w:val="24"/>
        </w:rPr>
      </w:pPr>
    </w:p>
    <w:tbl>
      <w:tblPr>
        <w:tblStyle w:val="a"/>
        <w:tblW w:w="6887" w:type="dxa"/>
        <w:jc w:val="center"/>
        <w:tblLayout w:type="fixed"/>
        <w:tblLook w:val="0400" w:firstRow="0" w:lastRow="0" w:firstColumn="0" w:lastColumn="0" w:noHBand="0" w:noVBand="1"/>
      </w:tblPr>
      <w:tblGrid>
        <w:gridCol w:w="6887"/>
      </w:tblGrid>
      <w:tr w:rsidR="009E3A45" w14:paraId="59196520" w14:textId="77777777">
        <w:trPr>
          <w:trHeight w:val="880"/>
          <w:jc w:val="center"/>
        </w:trPr>
        <w:tc>
          <w:tcPr>
            <w:tcW w:w="6887" w:type="dxa"/>
            <w:tcMar>
              <w:top w:w="0" w:type="dxa"/>
              <w:left w:w="108" w:type="dxa"/>
              <w:bottom w:w="0" w:type="dxa"/>
              <w:right w:w="108" w:type="dxa"/>
            </w:tcMar>
          </w:tcPr>
          <w:p w14:paraId="52370C72" w14:textId="3C13D8DE" w:rsidR="009E3A45"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Corresponding author:</w:t>
            </w:r>
            <w:r w:rsidR="00A07BF4">
              <w:rPr>
                <w:rFonts w:ascii="Times New Roman" w:eastAsia="Times New Roman" w:hAnsi="Times New Roman" w:cs="Times New Roman"/>
                <w:color w:val="000000"/>
                <w:sz w:val="20"/>
                <w:szCs w:val="20"/>
              </w:rPr>
              <w:t xml:space="preserve"> Novita Kurnia Wulandari</w:t>
            </w:r>
          </w:p>
          <w:p w14:paraId="42A181FB" w14:textId="64BF25A1" w:rsidR="00A07BF4" w:rsidRDefault="00000000" w:rsidP="00A07B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w:t>
            </w:r>
            <w:r w:rsidR="00A07BF4">
              <w:rPr>
                <w:rFonts w:ascii="Times New Roman" w:eastAsia="Times New Roman" w:hAnsi="Times New Roman" w:cs="Times New Roman"/>
                <w:color w:val="000000"/>
                <w:sz w:val="20"/>
                <w:szCs w:val="20"/>
              </w:rPr>
              <w:t xml:space="preserve"> </w:t>
            </w:r>
            <w:hyperlink r:id="rId9" w:history="1">
              <w:r w:rsidR="00A07BF4" w:rsidRPr="00FF1479">
                <w:rPr>
                  <w:rStyle w:val="Hyperlink"/>
                  <w:rFonts w:ascii="Times New Roman" w:eastAsia="Times New Roman" w:hAnsi="Times New Roman" w:cs="Times New Roman"/>
                  <w:sz w:val="20"/>
                  <w:szCs w:val="20"/>
                </w:rPr>
                <w:t>novita.kurnia.wulandari@gmail.com</w:t>
              </w:r>
            </w:hyperlink>
          </w:p>
          <w:p w14:paraId="0F842040" w14:textId="77777777" w:rsidR="009E3A45" w:rsidRDefault="00000000" w:rsidP="006C233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AD5E0FC" w14:textId="77777777" w:rsidR="009E3A45" w:rsidRDefault="0000000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Received: written by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editor; Revised: written by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editor; Accepted: written by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editor</w:t>
            </w:r>
          </w:p>
          <w:p w14:paraId="5A25040E" w14:textId="77777777" w:rsidR="009E3A45" w:rsidRDefault="0000000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(date of submission, 10pt)</w:t>
            </w:r>
          </w:p>
        </w:tc>
      </w:tr>
    </w:tbl>
    <w:p w14:paraId="3E4966E0" w14:textId="77777777" w:rsidR="009E3A45" w:rsidRDefault="009E3A45">
      <w:pPr>
        <w:spacing w:after="0" w:line="240" w:lineRule="auto"/>
        <w:rPr>
          <w:rFonts w:ascii="Times New Roman" w:eastAsia="Times New Roman" w:hAnsi="Times New Roman" w:cs="Times New Roman"/>
          <w:sz w:val="24"/>
          <w:szCs w:val="24"/>
        </w:rPr>
      </w:pPr>
    </w:p>
    <w:p w14:paraId="20FC6895" w14:textId="77777777" w:rsidR="009E3A45"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ABSTRACT</w:t>
      </w:r>
    </w:p>
    <w:p w14:paraId="751DF23C" w14:textId="77777777" w:rsidR="00A54014" w:rsidRDefault="00A54014">
      <w:pPr>
        <w:spacing w:after="0" w:line="240" w:lineRule="auto"/>
        <w:ind w:firstLine="567"/>
        <w:jc w:val="both"/>
        <w:rPr>
          <w:rFonts w:ascii="Times New Roman" w:eastAsia="Times New Roman" w:hAnsi="Times New Roman" w:cs="Times New Roman"/>
          <w:color w:val="000000"/>
        </w:rPr>
      </w:pPr>
    </w:p>
    <w:p w14:paraId="51AC339C" w14:textId="77777777" w:rsidR="00A54014" w:rsidRDefault="00A54014">
      <w:pPr>
        <w:spacing w:after="0" w:line="240" w:lineRule="auto"/>
        <w:ind w:firstLine="567"/>
        <w:jc w:val="both"/>
        <w:rPr>
          <w:rFonts w:ascii="Times New Roman" w:eastAsia="Times New Roman" w:hAnsi="Times New Roman" w:cs="Times New Roman"/>
          <w:color w:val="000000"/>
        </w:rPr>
      </w:pPr>
    </w:p>
    <w:p w14:paraId="2A8384F0" w14:textId="7E1F2130" w:rsidR="00A54014" w:rsidRPr="00B150C0" w:rsidRDefault="00A54014">
      <w:pPr>
        <w:spacing w:after="0" w:line="240" w:lineRule="auto"/>
        <w:ind w:firstLine="567"/>
        <w:jc w:val="both"/>
        <w:rPr>
          <w:rFonts w:ascii="Times New Roman" w:eastAsia="Times New Roman" w:hAnsi="Times New Roman" w:cs="Times New Roman"/>
        </w:rPr>
      </w:pPr>
      <w:r w:rsidRPr="00A54014">
        <w:rPr>
          <w:rFonts w:ascii="Times New Roman" w:eastAsia="Times New Roman" w:hAnsi="Times New Roman" w:cs="Times New Roman"/>
          <w:color w:val="000000"/>
        </w:rPr>
        <w:t xml:space="preserve">The most important monitoring of acute myocardial infarction patients is monitoring the hemodynamic system because it affects the function of oxygen delivery in the body and involves heart function. </w:t>
      </w:r>
      <w:r>
        <w:rPr>
          <w:rFonts w:ascii="Times New Roman" w:eastAsia="Times New Roman" w:hAnsi="Times New Roman" w:cs="Times New Roman"/>
          <w:color w:val="000000"/>
        </w:rPr>
        <w:t>This research aimed t</w:t>
      </w:r>
      <w:r w:rsidRPr="00A54014">
        <w:rPr>
          <w:rFonts w:ascii="Times New Roman" w:eastAsia="Times New Roman" w:hAnsi="Times New Roman" w:cs="Times New Roman"/>
          <w:color w:val="000000"/>
        </w:rPr>
        <w:t>o find out the</w:t>
      </w:r>
      <w:r w:rsidR="005957E7">
        <w:rPr>
          <w:rFonts w:ascii="Times New Roman" w:eastAsia="Times New Roman" w:hAnsi="Times New Roman" w:cs="Times New Roman"/>
          <w:color w:val="000000"/>
        </w:rPr>
        <w:t xml:space="preserve"> condition </w:t>
      </w:r>
      <w:r w:rsidRPr="00A54014">
        <w:rPr>
          <w:rFonts w:ascii="Times New Roman" w:eastAsia="Times New Roman" w:hAnsi="Times New Roman" w:cs="Times New Roman"/>
          <w:color w:val="000000"/>
        </w:rPr>
        <w:t xml:space="preserve">of the stability of blood pressure, mean artery pressure and respiratory rate in Acute Myocardial Infarction patients in the critical care </w:t>
      </w:r>
      <w:r w:rsidR="0019215C">
        <w:rPr>
          <w:rFonts w:ascii="Times New Roman" w:eastAsia="Times New Roman" w:hAnsi="Times New Roman" w:cs="Times New Roman"/>
          <w:color w:val="000000"/>
        </w:rPr>
        <w:t>unit</w:t>
      </w:r>
      <w:r w:rsidRPr="00A54014">
        <w:rPr>
          <w:rFonts w:ascii="Times New Roman" w:eastAsia="Times New Roman" w:hAnsi="Times New Roman" w:cs="Times New Roman"/>
          <w:color w:val="000000"/>
        </w:rPr>
        <w:t xml:space="preserve">, Surakarta. </w:t>
      </w:r>
      <w:r>
        <w:rPr>
          <w:rFonts w:ascii="Times New Roman" w:eastAsia="Times New Roman" w:hAnsi="Times New Roman" w:cs="Times New Roman"/>
          <w:color w:val="000000"/>
        </w:rPr>
        <w:t>The m</w:t>
      </w:r>
      <w:r w:rsidRPr="00A54014">
        <w:rPr>
          <w:rFonts w:ascii="Times New Roman" w:eastAsia="Times New Roman" w:hAnsi="Times New Roman" w:cs="Times New Roman"/>
          <w:color w:val="000000"/>
        </w:rPr>
        <w:t>ethod</w:t>
      </w:r>
      <w:r>
        <w:rPr>
          <w:rFonts w:ascii="Times New Roman" w:eastAsia="Times New Roman" w:hAnsi="Times New Roman" w:cs="Times New Roman"/>
          <w:color w:val="000000"/>
        </w:rPr>
        <w:t xml:space="preserve"> </w:t>
      </w:r>
      <w:r w:rsidRPr="00A54014">
        <w:rPr>
          <w:rFonts w:ascii="Times New Roman" w:eastAsia="Times New Roman" w:hAnsi="Times New Roman" w:cs="Times New Roman"/>
          <w:color w:val="000000"/>
        </w:rPr>
        <w:t>use</w:t>
      </w:r>
      <w:r>
        <w:rPr>
          <w:rFonts w:ascii="Times New Roman" w:eastAsia="Times New Roman" w:hAnsi="Times New Roman" w:cs="Times New Roman"/>
          <w:color w:val="000000"/>
        </w:rPr>
        <w:t>d</w:t>
      </w:r>
      <w:r w:rsidRPr="00A54014">
        <w:rPr>
          <w:rFonts w:ascii="Times New Roman" w:eastAsia="Times New Roman" w:hAnsi="Times New Roman" w:cs="Times New Roman"/>
          <w:color w:val="000000"/>
        </w:rPr>
        <w:t xml:space="preserve"> an analytical observation design with a cross-sectional approach. </w:t>
      </w:r>
      <w:r>
        <w:rPr>
          <w:rFonts w:ascii="Times New Roman" w:eastAsia="Times New Roman" w:hAnsi="Times New Roman" w:cs="Times New Roman"/>
          <w:color w:val="000000"/>
        </w:rPr>
        <w:t xml:space="preserve">The samples were </w:t>
      </w:r>
      <w:r w:rsidR="00650922">
        <w:rPr>
          <w:rFonts w:ascii="Times New Roman" w:eastAsia="Times New Roman" w:hAnsi="Times New Roman" w:cs="Times New Roman"/>
          <w:color w:val="000000"/>
        </w:rPr>
        <w:t>56 subjects. The r</w:t>
      </w:r>
      <w:r w:rsidRPr="00A54014">
        <w:rPr>
          <w:rFonts w:ascii="Times New Roman" w:eastAsia="Times New Roman" w:hAnsi="Times New Roman" w:cs="Times New Roman"/>
          <w:color w:val="000000"/>
        </w:rPr>
        <w:t>esults</w:t>
      </w:r>
      <w:r w:rsidR="00650922">
        <w:rPr>
          <w:rFonts w:ascii="Times New Roman" w:eastAsia="Times New Roman" w:hAnsi="Times New Roman" w:cs="Times New Roman"/>
          <w:color w:val="000000"/>
        </w:rPr>
        <w:t xml:space="preserve"> show </w:t>
      </w:r>
      <w:r w:rsidRPr="00A54014">
        <w:rPr>
          <w:rFonts w:ascii="Times New Roman" w:eastAsia="Times New Roman" w:hAnsi="Times New Roman" w:cs="Times New Roman"/>
          <w:color w:val="000000"/>
        </w:rPr>
        <w:t xml:space="preserve">statistical tests of respiratory aids, namely nasal cannula and </w:t>
      </w:r>
      <w:r w:rsidR="00650922">
        <w:rPr>
          <w:rFonts w:ascii="Times New Roman" w:eastAsia="Times New Roman" w:hAnsi="Times New Roman" w:cs="Times New Roman"/>
          <w:color w:val="000000"/>
        </w:rPr>
        <w:t>no</w:t>
      </w:r>
      <w:r w:rsidR="005957E7">
        <w:rPr>
          <w:rFonts w:ascii="Times New Roman" w:eastAsia="Times New Roman" w:hAnsi="Times New Roman" w:cs="Times New Roman"/>
          <w:color w:val="000000"/>
        </w:rPr>
        <w:t>n-</w:t>
      </w:r>
      <w:r w:rsidR="00650922">
        <w:rPr>
          <w:rFonts w:ascii="Times New Roman" w:eastAsia="Times New Roman" w:hAnsi="Times New Roman" w:cs="Times New Roman"/>
          <w:color w:val="000000"/>
        </w:rPr>
        <w:t>rebreathing mask</w:t>
      </w:r>
      <w:r w:rsidRPr="00A54014">
        <w:rPr>
          <w:rFonts w:ascii="Times New Roman" w:eastAsia="Times New Roman" w:hAnsi="Times New Roman" w:cs="Times New Roman"/>
          <w:color w:val="000000"/>
        </w:rPr>
        <w:t xml:space="preserve"> on hemodynamic status including systolic, diastolic blood pressure, </w:t>
      </w:r>
      <w:r w:rsidR="00A8330F">
        <w:rPr>
          <w:rFonts w:ascii="Times New Roman" w:eastAsia="Times New Roman" w:hAnsi="Times New Roman" w:cs="Times New Roman"/>
          <w:color w:val="000000"/>
        </w:rPr>
        <w:t>mean artery pressure</w:t>
      </w:r>
      <w:r w:rsidRPr="00A54014">
        <w:rPr>
          <w:rFonts w:ascii="Times New Roman" w:eastAsia="Times New Roman" w:hAnsi="Times New Roman" w:cs="Times New Roman"/>
          <w:color w:val="000000"/>
        </w:rPr>
        <w:t xml:space="preserve">, and </w:t>
      </w:r>
      <w:r w:rsidR="00A8330F">
        <w:rPr>
          <w:rFonts w:ascii="Times New Roman" w:eastAsia="Times New Roman" w:hAnsi="Times New Roman" w:cs="Times New Roman"/>
          <w:color w:val="000000"/>
        </w:rPr>
        <w:t>respiratory rate</w:t>
      </w:r>
      <w:r w:rsidRPr="00A54014">
        <w:rPr>
          <w:rFonts w:ascii="Times New Roman" w:eastAsia="Times New Roman" w:hAnsi="Times New Roman" w:cs="Times New Roman"/>
          <w:color w:val="000000"/>
        </w:rPr>
        <w:t xml:space="preserve"> in the critical care</w:t>
      </w:r>
      <w:r w:rsidR="0019215C">
        <w:rPr>
          <w:rFonts w:ascii="Times New Roman" w:eastAsia="Times New Roman" w:hAnsi="Times New Roman" w:cs="Times New Roman"/>
          <w:color w:val="000000"/>
        </w:rPr>
        <w:t xml:space="preserve"> unit</w:t>
      </w:r>
      <w:r w:rsidRPr="00A54014">
        <w:rPr>
          <w:rFonts w:ascii="Times New Roman" w:eastAsia="Times New Roman" w:hAnsi="Times New Roman" w:cs="Times New Roman"/>
          <w:color w:val="000000"/>
        </w:rPr>
        <w:t>, Surakarta, there is a significant relationship between the use of respiratory aids and hemodynamic status as evidenced by the value (p value &lt;0.05).</w:t>
      </w:r>
      <w:r w:rsidR="00A8330F">
        <w:rPr>
          <w:rFonts w:ascii="Times New Roman" w:eastAsia="Times New Roman" w:hAnsi="Times New Roman" w:cs="Times New Roman"/>
          <w:color w:val="000000"/>
        </w:rPr>
        <w:t xml:space="preserve"> </w:t>
      </w:r>
      <w:r w:rsidR="00A8330F" w:rsidRPr="0019215C">
        <w:rPr>
          <w:rFonts w:ascii="Times New Roman" w:eastAsia="Times New Roman" w:hAnsi="Times New Roman" w:cs="Times New Roman"/>
        </w:rPr>
        <w:t>The conclusion</w:t>
      </w:r>
      <w:r w:rsidR="007E31D1" w:rsidRPr="0019215C">
        <w:rPr>
          <w:rFonts w:ascii="Times New Roman" w:eastAsia="Times New Roman" w:hAnsi="Times New Roman" w:cs="Times New Roman"/>
        </w:rPr>
        <w:t xml:space="preserve"> </w:t>
      </w:r>
      <w:r w:rsidR="00A119B3" w:rsidRPr="0019215C">
        <w:rPr>
          <w:rFonts w:ascii="Times New Roman" w:eastAsia="Times New Roman" w:hAnsi="Times New Roman" w:cs="Times New Roman"/>
        </w:rPr>
        <w:t>suggests</w:t>
      </w:r>
      <w:r w:rsidR="007E31D1" w:rsidRPr="0019215C">
        <w:rPr>
          <w:rFonts w:ascii="Times New Roman" w:eastAsia="Times New Roman" w:hAnsi="Times New Roman" w:cs="Times New Roman"/>
        </w:rPr>
        <w:t xml:space="preserve"> that it’s</w:t>
      </w:r>
      <w:r w:rsidRPr="0019215C">
        <w:rPr>
          <w:rFonts w:ascii="Times New Roman" w:eastAsia="Times New Roman" w:hAnsi="Times New Roman" w:cs="Times New Roman"/>
        </w:rPr>
        <w:t xml:space="preserve"> better the fulfillment of oxygen therapy needs with the </w:t>
      </w:r>
      <w:r w:rsidR="0019215C">
        <w:rPr>
          <w:rFonts w:ascii="Times New Roman" w:eastAsia="Times New Roman" w:hAnsi="Times New Roman" w:cs="Times New Roman"/>
        </w:rPr>
        <w:t>proper</w:t>
      </w:r>
      <w:r w:rsidRPr="0019215C">
        <w:rPr>
          <w:rFonts w:ascii="Times New Roman" w:eastAsia="Times New Roman" w:hAnsi="Times New Roman" w:cs="Times New Roman"/>
        </w:rPr>
        <w:t xml:space="preserve"> respiratory aids (nasal cannula and non-rebreathing mask, </w:t>
      </w:r>
      <w:r w:rsidRPr="00B150C0">
        <w:rPr>
          <w:rFonts w:ascii="Times New Roman" w:eastAsia="Times New Roman" w:hAnsi="Times New Roman" w:cs="Times New Roman"/>
        </w:rPr>
        <w:t xml:space="preserve">the better the patient's hemodynamic status, especially in terms of blood pressure, </w:t>
      </w:r>
      <w:r w:rsidR="00DC075B" w:rsidRPr="00B150C0">
        <w:rPr>
          <w:rFonts w:ascii="Times New Roman" w:eastAsia="Times New Roman" w:hAnsi="Times New Roman" w:cs="Times New Roman"/>
        </w:rPr>
        <w:t>mean artery pressure</w:t>
      </w:r>
      <w:r w:rsidRPr="00B150C0">
        <w:rPr>
          <w:rFonts w:ascii="Times New Roman" w:eastAsia="Times New Roman" w:hAnsi="Times New Roman" w:cs="Times New Roman"/>
        </w:rPr>
        <w:t>, and respiratory rate which are important indicators in the stability of</w:t>
      </w:r>
      <w:r w:rsidR="00DC075B" w:rsidRPr="00B150C0">
        <w:rPr>
          <w:rFonts w:ascii="Times New Roman" w:eastAsia="Times New Roman" w:hAnsi="Times New Roman" w:cs="Times New Roman"/>
        </w:rPr>
        <w:t xml:space="preserve"> acute myocardial infarction</w:t>
      </w:r>
      <w:r w:rsidRPr="00B150C0">
        <w:rPr>
          <w:rFonts w:ascii="Times New Roman" w:eastAsia="Times New Roman" w:hAnsi="Times New Roman" w:cs="Times New Roman"/>
        </w:rPr>
        <w:t xml:space="preserve"> patients.</w:t>
      </w:r>
    </w:p>
    <w:p w14:paraId="666743B8" w14:textId="77777777" w:rsidR="00A54014" w:rsidRDefault="00A54014" w:rsidP="00A54014">
      <w:pPr>
        <w:spacing w:after="0" w:line="240" w:lineRule="auto"/>
        <w:jc w:val="both"/>
        <w:rPr>
          <w:rFonts w:ascii="Times New Roman" w:eastAsia="Times New Roman" w:hAnsi="Times New Roman" w:cs="Times New Roman"/>
          <w:color w:val="000000"/>
        </w:rPr>
      </w:pPr>
    </w:p>
    <w:p w14:paraId="1CEF79A4" w14:textId="12233BAF" w:rsidR="00A54014" w:rsidRPr="001E6730" w:rsidRDefault="00A54014" w:rsidP="00A54014">
      <w:pPr>
        <w:spacing w:after="0" w:line="240" w:lineRule="auto"/>
        <w:jc w:val="both"/>
        <w:rPr>
          <w:rFonts w:ascii="Times New Roman" w:eastAsia="Times New Roman" w:hAnsi="Times New Roman" w:cs="Times New Roman"/>
          <w:color w:val="000000"/>
        </w:rPr>
      </w:pPr>
      <w:r w:rsidRPr="001E6730">
        <w:rPr>
          <w:rFonts w:ascii="Times New Roman" w:eastAsia="Times New Roman" w:hAnsi="Times New Roman" w:cs="Times New Roman"/>
        </w:rPr>
        <w:t>Keywords</w:t>
      </w:r>
      <w:r w:rsidRPr="001E6730">
        <w:rPr>
          <w:rFonts w:ascii="Times New Roman" w:eastAsia="Times New Roman" w:hAnsi="Times New Roman" w:cs="Times New Roman"/>
          <w:color w:val="000000"/>
        </w:rPr>
        <w:t xml:space="preserve">: </w:t>
      </w:r>
      <w:r w:rsidR="00451962" w:rsidRPr="001E6730">
        <w:rPr>
          <w:rFonts w:ascii="Times New Roman" w:eastAsia="Times New Roman" w:hAnsi="Times New Roman" w:cs="Times New Roman"/>
          <w:color w:val="000000"/>
        </w:rPr>
        <w:t xml:space="preserve">blood pressure; </w:t>
      </w:r>
      <w:r w:rsidRPr="001E6730">
        <w:rPr>
          <w:rFonts w:ascii="Times New Roman" w:eastAsia="Times New Roman" w:hAnsi="Times New Roman" w:cs="Times New Roman"/>
          <w:color w:val="000000"/>
        </w:rPr>
        <w:t>mean artery pressure; respiratory</w:t>
      </w:r>
      <w:r w:rsidR="00A8330F" w:rsidRPr="001E6730">
        <w:rPr>
          <w:rFonts w:ascii="Times New Roman" w:eastAsia="Times New Roman" w:hAnsi="Times New Roman" w:cs="Times New Roman"/>
          <w:color w:val="000000"/>
        </w:rPr>
        <w:t xml:space="preserve"> rate</w:t>
      </w:r>
      <w:r w:rsidRPr="001E6730">
        <w:rPr>
          <w:rFonts w:ascii="Times New Roman" w:eastAsia="Times New Roman" w:hAnsi="Times New Roman" w:cs="Times New Roman"/>
          <w:color w:val="000000"/>
        </w:rPr>
        <w:t>; acute myocardial infarction</w:t>
      </w:r>
    </w:p>
    <w:p w14:paraId="61D08BB1" w14:textId="36076C7D" w:rsidR="009E3A45" w:rsidRDefault="00000000">
      <w:pPr>
        <w:spacing w:after="0" w:line="240" w:lineRule="auto"/>
        <w:rPr>
          <w:rFonts w:ascii="Times New Roman" w:eastAsia="Times New Roman" w:hAnsi="Times New Roman" w:cs="Times New Roman"/>
          <w:sz w:val="24"/>
          <w:szCs w:val="24"/>
        </w:rPr>
        <w:sectPr w:rsidR="009E3A45">
          <w:headerReference w:type="default" r:id="rId10"/>
          <w:footerReference w:type="default" r:id="rId11"/>
          <w:headerReference w:type="first" r:id="rId12"/>
          <w:footerReference w:type="first" r:id="rId13"/>
          <w:pgSz w:w="12240" w:h="15840"/>
          <w:pgMar w:top="1440" w:right="1440" w:bottom="1440" w:left="1440" w:header="964" w:footer="1008" w:gutter="0"/>
          <w:pgNumType w:start="1"/>
          <w:cols w:space="720"/>
          <w:titlePg/>
        </w:sectPr>
      </w:pPr>
      <w:r>
        <w:rPr>
          <w:rFonts w:ascii="Times New Roman" w:eastAsia="Times New Roman" w:hAnsi="Times New Roman" w:cs="Times New Roman"/>
          <w:sz w:val="24"/>
          <w:szCs w:val="24"/>
        </w:rPr>
        <w:br/>
      </w:r>
    </w:p>
    <w:p w14:paraId="6563B2B3" w14:textId="4EC1C2F7" w:rsidR="005B6C50" w:rsidRPr="00F34A95" w:rsidRDefault="00000000" w:rsidP="005B6C50">
      <w:pPr>
        <w:spacing w:after="0" w:line="240" w:lineRule="auto"/>
        <w:rPr>
          <w:rFonts w:ascii="Times New Roman" w:eastAsia="Times New Roman" w:hAnsi="Times New Roman" w:cs="Times New Roman"/>
          <w:sz w:val="24"/>
          <w:szCs w:val="24"/>
        </w:rPr>
      </w:pPr>
      <w:r w:rsidRPr="00F34A95">
        <w:rPr>
          <w:rFonts w:ascii="Times New Roman" w:eastAsia="Times New Roman" w:hAnsi="Times New Roman" w:cs="Times New Roman"/>
          <w:b/>
          <w:color w:val="000000"/>
          <w:sz w:val="24"/>
          <w:szCs w:val="24"/>
        </w:rPr>
        <w:t>Introduction</w:t>
      </w:r>
    </w:p>
    <w:p w14:paraId="337D1E12" w14:textId="77777777" w:rsidR="000E6604" w:rsidRPr="00F34A95" w:rsidRDefault="000E6604" w:rsidP="000E6604">
      <w:pPr>
        <w:spacing w:after="0" w:line="240" w:lineRule="auto"/>
        <w:ind w:firstLine="567"/>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Patients diagnosed with critical illness with one or more life-threatening deficiencies in the human vital organ system with high morbidity and mortality requiring intensive treatment and monitoring, one of which is cardiovascular disease, is a disease that needs </w:t>
      </w:r>
      <w:r w:rsidRPr="00F34A95">
        <w:rPr>
          <w:rFonts w:ascii="Times New Roman" w:eastAsia="Times New Roman" w:hAnsi="Times New Roman" w:cs="Times New Roman"/>
          <w:color w:val="000000"/>
          <w:sz w:val="24"/>
          <w:szCs w:val="24"/>
        </w:rPr>
        <w:t>to be followed up immediately, especially during critical phases. (1)</w:t>
      </w:r>
    </w:p>
    <w:p w14:paraId="61F76BB5" w14:textId="77777777" w:rsidR="000E6604" w:rsidRPr="00F34A95" w:rsidRDefault="000E6604" w:rsidP="000E6604">
      <w:pPr>
        <w:spacing w:after="0" w:line="240" w:lineRule="auto"/>
        <w:ind w:firstLine="567"/>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Cardiovascular disease, one of which is Acute Myocardial Infarction, is one of the health problems included in the government's handling program in health transformation. The percentage of premature death from various cardiovascular diseases, namely </w:t>
      </w:r>
      <w:r w:rsidRPr="00F34A95">
        <w:rPr>
          <w:rFonts w:ascii="Times New Roman" w:eastAsia="Times New Roman" w:hAnsi="Times New Roman" w:cs="Times New Roman"/>
          <w:color w:val="000000"/>
          <w:sz w:val="24"/>
          <w:szCs w:val="24"/>
        </w:rPr>
        <w:lastRenderedPageBreak/>
        <w:t xml:space="preserve">AMI, is 16.6% and has increased by up to 25% in each country. (2) The most important monitoring of conditions in patients with acute myocardial infarction is monitoring the hemodynamic system. Based on </w:t>
      </w:r>
      <w:proofErr w:type="spellStart"/>
      <w:r w:rsidRPr="00F34A95">
        <w:rPr>
          <w:rFonts w:ascii="Times New Roman" w:eastAsia="Times New Roman" w:hAnsi="Times New Roman" w:cs="Times New Roman"/>
          <w:color w:val="000000"/>
          <w:sz w:val="24"/>
          <w:szCs w:val="24"/>
        </w:rPr>
        <w:t>Muhamarian's</w:t>
      </w:r>
      <w:proofErr w:type="spellEnd"/>
      <w:r w:rsidRPr="00F34A95">
        <w:rPr>
          <w:rFonts w:ascii="Times New Roman" w:eastAsia="Times New Roman" w:hAnsi="Times New Roman" w:cs="Times New Roman"/>
          <w:color w:val="000000"/>
          <w:sz w:val="24"/>
          <w:szCs w:val="24"/>
        </w:rPr>
        <w:t xml:space="preserve"> presentation in (3), the role of nurses in providing close monitoring is important in the emergency management of AMI patients. To reduce the risk of death in IMA patients, it can be minimized by carrying out close hemodynamic monitoring within 24 hours from the onset of patient symptoms, from 3 to 12 hours until it starts to stabilize again within 48 hours. However, if the patient's hemodynamic status continues to decline, the patient's risk of death increases. In the implementation of hemodynamic monitoring, nurses have a very important role. In cases of hemodynamic disorders, proper monitoring and treatment are required because hemodynamic conditions greatly affect the function of oxygen delivery in the body and involve heart function. In patients with heart disorders, unstable hemodynamic status is a dangerous condition and if not treated properly, the patient is at risk of multiple organ failure and death. (4) This critical condition must be handled by nurses in order to maximize the provision of comprehensive nursing care.</w:t>
      </w:r>
    </w:p>
    <w:p w14:paraId="6BEBF06B" w14:textId="77777777" w:rsidR="000E6604" w:rsidRPr="00F34A95" w:rsidRDefault="000E6604" w:rsidP="000E6604">
      <w:pPr>
        <w:spacing w:after="0" w:line="240" w:lineRule="auto"/>
        <w:ind w:firstLine="567"/>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The research conducted by </w:t>
      </w:r>
      <w:proofErr w:type="spellStart"/>
      <w:r w:rsidRPr="00F34A95">
        <w:rPr>
          <w:rFonts w:ascii="Times New Roman" w:eastAsia="Times New Roman" w:hAnsi="Times New Roman" w:cs="Times New Roman"/>
          <w:color w:val="000000"/>
          <w:sz w:val="24"/>
          <w:szCs w:val="24"/>
        </w:rPr>
        <w:t>Erniody</w:t>
      </w:r>
      <w:proofErr w:type="spellEnd"/>
      <w:r w:rsidRPr="00F34A95">
        <w:rPr>
          <w:rFonts w:ascii="Times New Roman" w:eastAsia="Times New Roman" w:hAnsi="Times New Roman" w:cs="Times New Roman"/>
          <w:color w:val="000000"/>
          <w:sz w:val="24"/>
          <w:szCs w:val="24"/>
        </w:rPr>
        <w:t xml:space="preserve"> in (3) the use of hemodynamic monitoring in AMI patients is important to help nurses detect and identify physiological abnormalities early and evaluate the treatment carried out by considering information about body homeostasis.</w:t>
      </w:r>
    </w:p>
    <w:p w14:paraId="765FDAFD" w14:textId="65BC680A" w:rsidR="009E3A45" w:rsidRPr="00657EF1" w:rsidRDefault="000E6604" w:rsidP="00657EF1">
      <w:pPr>
        <w:spacing w:after="0" w:line="240" w:lineRule="auto"/>
        <w:ind w:firstLine="567"/>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Hemodynamic system instability characterized by an increase in the patient's MAP, heart rate, respiratory rate, and decreased oxygen saturation often occurs in critical patients treated in the ICU. (1) One of the hemodynamic monitoring in patients with acute myocardial infarction is monitoring the patient's blood pressure. The patient's blood </w:t>
      </w:r>
      <w:r w:rsidRPr="00F34A95">
        <w:rPr>
          <w:rFonts w:ascii="Times New Roman" w:eastAsia="Times New Roman" w:hAnsi="Times New Roman" w:cs="Times New Roman"/>
          <w:color w:val="000000"/>
          <w:sz w:val="24"/>
          <w:szCs w:val="24"/>
        </w:rPr>
        <w:t>pressure is what affects the patient's MAP value.</w:t>
      </w:r>
    </w:p>
    <w:p w14:paraId="5FD6140F" w14:textId="27E9C89C" w:rsidR="005B6C50" w:rsidRPr="00CB06CF" w:rsidRDefault="00000000">
      <w:pPr>
        <w:spacing w:after="0" w:line="240" w:lineRule="auto"/>
        <w:rPr>
          <w:rFonts w:ascii="Times New Roman" w:eastAsia="Times New Roman" w:hAnsi="Times New Roman" w:cs="Times New Roman"/>
          <w:b/>
          <w:color w:val="000000"/>
          <w:sz w:val="24"/>
          <w:szCs w:val="24"/>
        </w:rPr>
      </w:pPr>
      <w:r w:rsidRPr="00F34A95">
        <w:rPr>
          <w:rFonts w:ascii="Times New Roman" w:eastAsia="Times New Roman" w:hAnsi="Times New Roman" w:cs="Times New Roman"/>
          <w:b/>
          <w:color w:val="000000"/>
          <w:sz w:val="24"/>
          <w:szCs w:val="24"/>
        </w:rPr>
        <w:t>Methods</w:t>
      </w:r>
    </w:p>
    <w:p w14:paraId="6652E3B7" w14:textId="25FFE9D0" w:rsidR="009E3A45" w:rsidRPr="00F34A95" w:rsidRDefault="00C75762" w:rsidP="00657EF1">
      <w:pPr>
        <w:spacing w:after="0" w:line="240" w:lineRule="auto"/>
        <w:ind w:firstLine="567"/>
        <w:jc w:val="both"/>
        <w:rPr>
          <w:rFonts w:ascii="Times New Roman" w:eastAsia="Times New Roman" w:hAnsi="Times New Roman" w:cs="Times New Roman"/>
          <w:sz w:val="24"/>
          <w:szCs w:val="24"/>
        </w:rPr>
      </w:pPr>
      <w:r w:rsidRPr="00F34A95">
        <w:rPr>
          <w:rFonts w:ascii="Times New Roman" w:eastAsia="Times New Roman" w:hAnsi="Times New Roman" w:cs="Times New Roman"/>
          <w:color w:val="000000"/>
          <w:sz w:val="24"/>
          <w:szCs w:val="24"/>
        </w:rPr>
        <w:t>The type of research method used in this study is quantitative with a descriptive design. This study aims to determine the hemodynamic picture of Acute Myocardial Infarction patients, especially systolic, diastolic, MAP (mean artery pressure) and RR blood pressure values ​​in the critical care room, Surakarta with a cross-sectional approach. The sampling technique used accidental sampling with 56 respondents. The measuring instrument used was an observation sheet. The analysis test used a univariate test in the form of a frequency distribution table used for data analysis. The research design is a research strategy before the final planning of data collection in identifying problems</w:t>
      </w:r>
      <w:r w:rsidR="00657EF1">
        <w:rPr>
          <w:rFonts w:ascii="Times New Roman" w:eastAsia="Times New Roman" w:hAnsi="Times New Roman" w:cs="Times New Roman"/>
          <w:color w:val="000000"/>
          <w:sz w:val="24"/>
          <w:szCs w:val="24"/>
        </w:rPr>
        <w:t>.</w:t>
      </w:r>
    </w:p>
    <w:p w14:paraId="5A33F42A" w14:textId="11E1EB0E" w:rsidR="009E3A45" w:rsidRPr="00F34A95" w:rsidRDefault="00000000">
      <w:pPr>
        <w:spacing w:after="0" w:line="240" w:lineRule="auto"/>
        <w:rPr>
          <w:rFonts w:ascii="Times New Roman" w:eastAsia="Times New Roman" w:hAnsi="Times New Roman" w:cs="Times New Roman"/>
          <w:b/>
          <w:color w:val="000000"/>
          <w:sz w:val="24"/>
          <w:szCs w:val="24"/>
        </w:rPr>
      </w:pPr>
      <w:r w:rsidRPr="00F34A95">
        <w:rPr>
          <w:rFonts w:ascii="Times New Roman" w:eastAsia="Times New Roman" w:hAnsi="Times New Roman" w:cs="Times New Roman"/>
          <w:b/>
          <w:color w:val="000000"/>
          <w:sz w:val="24"/>
          <w:szCs w:val="24"/>
        </w:rPr>
        <w:t>Results and Discussion</w:t>
      </w:r>
    </w:p>
    <w:p w14:paraId="6995FE57" w14:textId="5359A7FC" w:rsidR="005B6C50" w:rsidRPr="00F34A95" w:rsidRDefault="003E1690" w:rsidP="003E1690">
      <w:pPr>
        <w:spacing w:after="0" w:line="240" w:lineRule="auto"/>
        <w:ind w:left="360" w:hanging="360"/>
        <w:rPr>
          <w:rFonts w:ascii="Times New Roman" w:eastAsia="Times New Roman" w:hAnsi="Times New Roman" w:cs="Times New Roman"/>
          <w:sz w:val="24"/>
          <w:szCs w:val="24"/>
        </w:rPr>
      </w:pPr>
      <w:r w:rsidRPr="00F34A95">
        <w:rPr>
          <w:rFonts w:ascii="Times New Roman" w:eastAsia="Times New Roman" w:hAnsi="Times New Roman" w:cs="Times New Roman"/>
          <w:b/>
          <w:bCs/>
          <w:sz w:val="24"/>
          <w:szCs w:val="24"/>
        </w:rPr>
        <w:t>1</w:t>
      </w:r>
      <w:r w:rsidRPr="00F34A95">
        <w:rPr>
          <w:rFonts w:ascii="Times New Roman" w:eastAsia="Times New Roman" w:hAnsi="Times New Roman" w:cs="Times New Roman"/>
          <w:sz w:val="24"/>
          <w:szCs w:val="24"/>
        </w:rPr>
        <w:t xml:space="preserve">. </w:t>
      </w:r>
      <w:r w:rsidRPr="00F34A95">
        <w:rPr>
          <w:rFonts w:ascii="Times New Roman" w:eastAsia="Times New Roman" w:hAnsi="Times New Roman" w:cs="Times New Roman"/>
          <w:b/>
          <w:bCs/>
          <w:sz w:val="24"/>
          <w:szCs w:val="24"/>
        </w:rPr>
        <w:t>Respondent Characteristics</w:t>
      </w:r>
    </w:p>
    <w:p w14:paraId="566E59A8" w14:textId="65B992B9" w:rsidR="003E1690" w:rsidRDefault="003E1690" w:rsidP="00657EF1">
      <w:pPr>
        <w:spacing w:after="0" w:line="240" w:lineRule="auto"/>
        <w:ind w:left="270"/>
        <w:rPr>
          <w:rFonts w:ascii="Times New Roman" w:eastAsia="Times New Roman" w:hAnsi="Times New Roman" w:cs="Times New Roman"/>
          <w:sz w:val="24"/>
          <w:szCs w:val="24"/>
        </w:rPr>
      </w:pPr>
      <w:r w:rsidRPr="00F34A95">
        <w:rPr>
          <w:rFonts w:ascii="Times New Roman" w:eastAsia="Times New Roman" w:hAnsi="Times New Roman" w:cs="Times New Roman"/>
          <w:sz w:val="24"/>
          <w:szCs w:val="24"/>
        </w:rPr>
        <w:t>Table 1. Distribution of Characteristics of Acute Myocardial Infarction Patients (N = 56)</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160"/>
        <w:gridCol w:w="540"/>
        <w:gridCol w:w="630"/>
      </w:tblGrid>
      <w:tr w:rsidR="00B858B1" w:rsidRPr="00E5746A" w14:paraId="16864138" w14:textId="77777777" w:rsidTr="00390F31">
        <w:trPr>
          <w:trHeight w:val="266"/>
          <w:jc w:val="center"/>
        </w:trPr>
        <w:tc>
          <w:tcPr>
            <w:tcW w:w="2160" w:type="dxa"/>
            <w:tcBorders>
              <w:top w:val="single" w:sz="4" w:space="0" w:color="auto"/>
              <w:left w:val="nil"/>
              <w:bottom w:val="single" w:sz="4" w:space="0" w:color="auto"/>
              <w:right w:val="nil"/>
            </w:tcBorders>
            <w:hideMark/>
          </w:tcPr>
          <w:p w14:paraId="269C520E" w14:textId="77777777" w:rsidR="00B858B1" w:rsidRPr="00E5746A" w:rsidRDefault="00B858B1" w:rsidP="00390F31">
            <w:pPr>
              <w:spacing w:after="0" w:line="240" w:lineRule="auto"/>
              <w:rPr>
                <w:b/>
                <w:bCs/>
                <w:sz w:val="18"/>
                <w:szCs w:val="18"/>
              </w:rPr>
            </w:pPr>
            <w:r w:rsidRPr="00E5746A">
              <w:rPr>
                <w:b/>
                <w:bCs/>
                <w:sz w:val="18"/>
                <w:szCs w:val="18"/>
              </w:rPr>
              <w:t>Variable</w:t>
            </w:r>
          </w:p>
        </w:tc>
        <w:tc>
          <w:tcPr>
            <w:tcW w:w="540" w:type="dxa"/>
            <w:tcBorders>
              <w:top w:val="single" w:sz="4" w:space="0" w:color="auto"/>
              <w:left w:val="nil"/>
              <w:bottom w:val="single" w:sz="4" w:space="0" w:color="auto"/>
              <w:right w:val="nil"/>
            </w:tcBorders>
            <w:hideMark/>
          </w:tcPr>
          <w:p w14:paraId="5604B535" w14:textId="77777777" w:rsidR="00B858B1" w:rsidRPr="00E5746A" w:rsidRDefault="00B858B1" w:rsidP="00390F31">
            <w:pPr>
              <w:spacing w:after="0" w:line="240" w:lineRule="auto"/>
              <w:rPr>
                <w:b/>
                <w:bCs/>
                <w:sz w:val="18"/>
                <w:szCs w:val="18"/>
              </w:rPr>
            </w:pPr>
            <w:r w:rsidRPr="00E5746A">
              <w:rPr>
                <w:b/>
                <w:bCs/>
                <w:sz w:val="18"/>
                <w:szCs w:val="18"/>
              </w:rPr>
              <w:t>n</w:t>
            </w:r>
          </w:p>
        </w:tc>
        <w:tc>
          <w:tcPr>
            <w:tcW w:w="630" w:type="dxa"/>
            <w:tcBorders>
              <w:top w:val="single" w:sz="4" w:space="0" w:color="auto"/>
              <w:left w:val="nil"/>
              <w:bottom w:val="single" w:sz="4" w:space="0" w:color="auto"/>
              <w:right w:val="nil"/>
            </w:tcBorders>
            <w:hideMark/>
          </w:tcPr>
          <w:p w14:paraId="0DA88F18" w14:textId="77777777" w:rsidR="00B858B1" w:rsidRPr="00E5746A" w:rsidRDefault="00B858B1" w:rsidP="00390F31">
            <w:pPr>
              <w:spacing w:after="0" w:line="240" w:lineRule="auto"/>
              <w:jc w:val="center"/>
              <w:rPr>
                <w:b/>
                <w:bCs/>
                <w:sz w:val="18"/>
                <w:szCs w:val="18"/>
              </w:rPr>
            </w:pPr>
            <w:r w:rsidRPr="00E5746A">
              <w:rPr>
                <w:b/>
                <w:bCs/>
                <w:sz w:val="18"/>
                <w:szCs w:val="18"/>
              </w:rPr>
              <w:t>%</w:t>
            </w:r>
          </w:p>
        </w:tc>
      </w:tr>
      <w:tr w:rsidR="00B858B1" w:rsidRPr="00E5746A" w14:paraId="6991BB7B" w14:textId="77777777" w:rsidTr="00390F31">
        <w:trPr>
          <w:trHeight w:val="266"/>
          <w:jc w:val="center"/>
        </w:trPr>
        <w:tc>
          <w:tcPr>
            <w:tcW w:w="2160" w:type="dxa"/>
            <w:tcBorders>
              <w:top w:val="single" w:sz="4" w:space="0" w:color="auto"/>
              <w:left w:val="nil"/>
              <w:bottom w:val="nil"/>
              <w:right w:val="nil"/>
            </w:tcBorders>
            <w:hideMark/>
          </w:tcPr>
          <w:p w14:paraId="3780CF58" w14:textId="77777777" w:rsidR="00B858B1" w:rsidRPr="00E5746A" w:rsidRDefault="00B858B1" w:rsidP="00390F31">
            <w:pPr>
              <w:spacing w:after="0" w:line="240" w:lineRule="auto"/>
              <w:rPr>
                <w:b/>
                <w:bCs/>
                <w:sz w:val="18"/>
                <w:szCs w:val="18"/>
              </w:rPr>
            </w:pPr>
            <w:r w:rsidRPr="00E5746A">
              <w:rPr>
                <w:b/>
                <w:bCs/>
                <w:sz w:val="18"/>
                <w:szCs w:val="18"/>
              </w:rPr>
              <w:t>Gender</w:t>
            </w:r>
          </w:p>
        </w:tc>
        <w:tc>
          <w:tcPr>
            <w:tcW w:w="540" w:type="dxa"/>
            <w:tcBorders>
              <w:top w:val="single" w:sz="4" w:space="0" w:color="auto"/>
              <w:left w:val="nil"/>
              <w:bottom w:val="nil"/>
              <w:right w:val="nil"/>
            </w:tcBorders>
          </w:tcPr>
          <w:p w14:paraId="639F402D" w14:textId="77777777" w:rsidR="00B858B1" w:rsidRPr="00E5746A" w:rsidRDefault="00B858B1" w:rsidP="00390F31">
            <w:pPr>
              <w:spacing w:after="0" w:line="240" w:lineRule="auto"/>
              <w:rPr>
                <w:sz w:val="18"/>
                <w:szCs w:val="18"/>
              </w:rPr>
            </w:pPr>
          </w:p>
        </w:tc>
        <w:tc>
          <w:tcPr>
            <w:tcW w:w="630" w:type="dxa"/>
            <w:tcBorders>
              <w:top w:val="single" w:sz="4" w:space="0" w:color="auto"/>
              <w:left w:val="nil"/>
              <w:bottom w:val="nil"/>
              <w:right w:val="nil"/>
            </w:tcBorders>
          </w:tcPr>
          <w:p w14:paraId="6F6DFD0C" w14:textId="77777777" w:rsidR="00B858B1" w:rsidRPr="00E5746A" w:rsidRDefault="00B858B1" w:rsidP="00390F31">
            <w:pPr>
              <w:spacing w:after="0" w:line="240" w:lineRule="auto"/>
              <w:rPr>
                <w:sz w:val="18"/>
                <w:szCs w:val="18"/>
              </w:rPr>
            </w:pPr>
          </w:p>
        </w:tc>
      </w:tr>
      <w:tr w:rsidR="00B858B1" w:rsidRPr="00E5746A" w14:paraId="7C918FD0" w14:textId="77777777" w:rsidTr="00390F31">
        <w:trPr>
          <w:trHeight w:val="244"/>
          <w:jc w:val="center"/>
        </w:trPr>
        <w:tc>
          <w:tcPr>
            <w:tcW w:w="2160" w:type="dxa"/>
            <w:tcBorders>
              <w:top w:val="nil"/>
              <w:left w:val="nil"/>
              <w:bottom w:val="nil"/>
              <w:right w:val="nil"/>
            </w:tcBorders>
            <w:hideMark/>
          </w:tcPr>
          <w:p w14:paraId="16D23CEC" w14:textId="77777777" w:rsidR="00B858B1" w:rsidRPr="00E5746A" w:rsidRDefault="00B858B1" w:rsidP="00390F31">
            <w:pPr>
              <w:spacing w:after="0" w:line="240" w:lineRule="auto"/>
              <w:rPr>
                <w:sz w:val="18"/>
                <w:szCs w:val="18"/>
              </w:rPr>
            </w:pPr>
            <w:r w:rsidRPr="00E5746A">
              <w:rPr>
                <w:sz w:val="18"/>
                <w:szCs w:val="18"/>
              </w:rPr>
              <w:t>Male</w:t>
            </w:r>
          </w:p>
        </w:tc>
        <w:tc>
          <w:tcPr>
            <w:tcW w:w="540" w:type="dxa"/>
            <w:tcBorders>
              <w:top w:val="nil"/>
              <w:left w:val="nil"/>
              <w:bottom w:val="nil"/>
              <w:right w:val="nil"/>
            </w:tcBorders>
            <w:hideMark/>
          </w:tcPr>
          <w:p w14:paraId="1A77D80B" w14:textId="77777777" w:rsidR="00B858B1" w:rsidRPr="00E5746A" w:rsidRDefault="00B858B1" w:rsidP="00390F31">
            <w:pPr>
              <w:spacing w:after="0" w:line="240" w:lineRule="auto"/>
              <w:rPr>
                <w:sz w:val="18"/>
                <w:szCs w:val="18"/>
              </w:rPr>
            </w:pPr>
            <w:r w:rsidRPr="00E5746A">
              <w:rPr>
                <w:sz w:val="18"/>
                <w:szCs w:val="18"/>
              </w:rPr>
              <w:t>46</w:t>
            </w:r>
          </w:p>
        </w:tc>
        <w:tc>
          <w:tcPr>
            <w:tcW w:w="630" w:type="dxa"/>
            <w:tcBorders>
              <w:top w:val="nil"/>
              <w:left w:val="nil"/>
              <w:bottom w:val="nil"/>
              <w:right w:val="nil"/>
            </w:tcBorders>
            <w:hideMark/>
          </w:tcPr>
          <w:p w14:paraId="02A7DB37" w14:textId="77777777" w:rsidR="00B858B1" w:rsidRPr="00E5746A" w:rsidRDefault="00B858B1" w:rsidP="00390F31">
            <w:pPr>
              <w:spacing w:after="0" w:line="240" w:lineRule="auto"/>
              <w:rPr>
                <w:sz w:val="18"/>
                <w:szCs w:val="18"/>
              </w:rPr>
            </w:pPr>
            <w:r w:rsidRPr="00E5746A">
              <w:rPr>
                <w:sz w:val="18"/>
                <w:szCs w:val="18"/>
              </w:rPr>
              <w:t xml:space="preserve">       82,1</w:t>
            </w:r>
          </w:p>
        </w:tc>
      </w:tr>
      <w:tr w:rsidR="00B858B1" w:rsidRPr="00E5746A" w14:paraId="2C2D943E" w14:textId="77777777" w:rsidTr="00390F31">
        <w:trPr>
          <w:trHeight w:val="268"/>
          <w:jc w:val="center"/>
        </w:trPr>
        <w:tc>
          <w:tcPr>
            <w:tcW w:w="2160" w:type="dxa"/>
            <w:tcBorders>
              <w:top w:val="nil"/>
              <w:left w:val="nil"/>
              <w:bottom w:val="nil"/>
              <w:right w:val="nil"/>
            </w:tcBorders>
            <w:hideMark/>
          </w:tcPr>
          <w:p w14:paraId="77471FAA" w14:textId="77777777" w:rsidR="00B858B1" w:rsidRPr="00E5746A" w:rsidRDefault="00B858B1" w:rsidP="00390F31">
            <w:pPr>
              <w:spacing w:after="0" w:line="240" w:lineRule="auto"/>
              <w:rPr>
                <w:sz w:val="18"/>
                <w:szCs w:val="18"/>
              </w:rPr>
            </w:pPr>
            <w:r w:rsidRPr="00E5746A">
              <w:rPr>
                <w:sz w:val="18"/>
                <w:szCs w:val="18"/>
              </w:rPr>
              <w:t>Female</w:t>
            </w:r>
          </w:p>
        </w:tc>
        <w:tc>
          <w:tcPr>
            <w:tcW w:w="540" w:type="dxa"/>
            <w:tcBorders>
              <w:top w:val="nil"/>
              <w:left w:val="nil"/>
              <w:bottom w:val="nil"/>
              <w:right w:val="nil"/>
            </w:tcBorders>
            <w:hideMark/>
          </w:tcPr>
          <w:p w14:paraId="7E96AC53" w14:textId="77777777" w:rsidR="00B858B1" w:rsidRPr="00E5746A" w:rsidRDefault="00B858B1" w:rsidP="00390F31">
            <w:pPr>
              <w:spacing w:after="0" w:line="240" w:lineRule="auto"/>
              <w:rPr>
                <w:sz w:val="18"/>
                <w:szCs w:val="18"/>
              </w:rPr>
            </w:pPr>
            <w:r w:rsidRPr="00E5746A">
              <w:rPr>
                <w:sz w:val="18"/>
                <w:szCs w:val="18"/>
              </w:rPr>
              <w:t>10</w:t>
            </w:r>
          </w:p>
        </w:tc>
        <w:tc>
          <w:tcPr>
            <w:tcW w:w="630" w:type="dxa"/>
            <w:tcBorders>
              <w:top w:val="nil"/>
              <w:left w:val="nil"/>
              <w:bottom w:val="nil"/>
              <w:right w:val="nil"/>
            </w:tcBorders>
            <w:hideMark/>
          </w:tcPr>
          <w:p w14:paraId="755DD7D2" w14:textId="77777777" w:rsidR="00B858B1" w:rsidRPr="00E5746A" w:rsidRDefault="00B858B1" w:rsidP="00390F31">
            <w:pPr>
              <w:spacing w:after="0" w:line="240" w:lineRule="auto"/>
              <w:rPr>
                <w:sz w:val="18"/>
                <w:szCs w:val="18"/>
              </w:rPr>
            </w:pPr>
            <w:r w:rsidRPr="00E5746A">
              <w:rPr>
                <w:sz w:val="18"/>
                <w:szCs w:val="18"/>
              </w:rPr>
              <w:t xml:space="preserve">       17,9</w:t>
            </w:r>
          </w:p>
        </w:tc>
      </w:tr>
      <w:tr w:rsidR="00B858B1" w:rsidRPr="00E5746A" w14:paraId="794654EF" w14:textId="77777777" w:rsidTr="00390F31">
        <w:trPr>
          <w:trHeight w:val="244"/>
          <w:jc w:val="center"/>
        </w:trPr>
        <w:tc>
          <w:tcPr>
            <w:tcW w:w="2160" w:type="dxa"/>
            <w:tcBorders>
              <w:top w:val="nil"/>
              <w:left w:val="nil"/>
              <w:bottom w:val="nil"/>
              <w:right w:val="nil"/>
            </w:tcBorders>
            <w:hideMark/>
          </w:tcPr>
          <w:p w14:paraId="54245CF5" w14:textId="77777777" w:rsidR="00B858B1" w:rsidRPr="00E5746A" w:rsidRDefault="00B858B1" w:rsidP="00390F31">
            <w:pPr>
              <w:spacing w:after="0" w:line="240" w:lineRule="auto"/>
              <w:rPr>
                <w:b/>
                <w:bCs/>
                <w:sz w:val="18"/>
                <w:szCs w:val="18"/>
              </w:rPr>
            </w:pPr>
            <w:r w:rsidRPr="00E5746A">
              <w:rPr>
                <w:b/>
                <w:bCs/>
                <w:sz w:val="18"/>
                <w:szCs w:val="18"/>
              </w:rPr>
              <w:t>Age</w:t>
            </w:r>
          </w:p>
        </w:tc>
        <w:tc>
          <w:tcPr>
            <w:tcW w:w="540" w:type="dxa"/>
            <w:tcBorders>
              <w:top w:val="nil"/>
              <w:left w:val="nil"/>
              <w:bottom w:val="nil"/>
              <w:right w:val="nil"/>
            </w:tcBorders>
          </w:tcPr>
          <w:p w14:paraId="120EFDE5" w14:textId="77777777" w:rsidR="00B858B1" w:rsidRPr="00E5746A" w:rsidRDefault="00B858B1" w:rsidP="00390F31">
            <w:pPr>
              <w:spacing w:after="0" w:line="240" w:lineRule="auto"/>
              <w:rPr>
                <w:sz w:val="18"/>
                <w:szCs w:val="18"/>
              </w:rPr>
            </w:pPr>
          </w:p>
        </w:tc>
        <w:tc>
          <w:tcPr>
            <w:tcW w:w="630" w:type="dxa"/>
            <w:tcBorders>
              <w:top w:val="nil"/>
              <w:left w:val="nil"/>
              <w:bottom w:val="nil"/>
              <w:right w:val="nil"/>
            </w:tcBorders>
          </w:tcPr>
          <w:p w14:paraId="642EFA54" w14:textId="77777777" w:rsidR="00B858B1" w:rsidRPr="00E5746A" w:rsidRDefault="00B858B1" w:rsidP="00390F31">
            <w:pPr>
              <w:spacing w:after="0" w:line="240" w:lineRule="auto"/>
              <w:rPr>
                <w:sz w:val="18"/>
                <w:szCs w:val="18"/>
              </w:rPr>
            </w:pPr>
          </w:p>
        </w:tc>
      </w:tr>
      <w:tr w:rsidR="00B858B1" w:rsidRPr="00E5746A" w14:paraId="30A08F49" w14:textId="77777777" w:rsidTr="00390F31">
        <w:trPr>
          <w:trHeight w:val="268"/>
          <w:jc w:val="center"/>
        </w:trPr>
        <w:tc>
          <w:tcPr>
            <w:tcW w:w="2160" w:type="dxa"/>
            <w:tcBorders>
              <w:top w:val="nil"/>
              <w:left w:val="nil"/>
              <w:bottom w:val="nil"/>
              <w:right w:val="nil"/>
            </w:tcBorders>
            <w:hideMark/>
          </w:tcPr>
          <w:p w14:paraId="1A354EA9" w14:textId="77777777" w:rsidR="00B858B1" w:rsidRPr="00E5746A" w:rsidRDefault="00B858B1" w:rsidP="00390F31">
            <w:pPr>
              <w:spacing w:after="0" w:line="240" w:lineRule="auto"/>
              <w:rPr>
                <w:sz w:val="18"/>
                <w:szCs w:val="18"/>
              </w:rPr>
            </w:pPr>
            <w:r w:rsidRPr="00E5746A">
              <w:rPr>
                <w:sz w:val="18"/>
                <w:szCs w:val="18"/>
              </w:rPr>
              <w:t>45-59 year (Pre-elderly)</w:t>
            </w:r>
          </w:p>
        </w:tc>
        <w:tc>
          <w:tcPr>
            <w:tcW w:w="540" w:type="dxa"/>
            <w:tcBorders>
              <w:top w:val="nil"/>
              <w:left w:val="nil"/>
              <w:bottom w:val="nil"/>
              <w:right w:val="nil"/>
            </w:tcBorders>
            <w:hideMark/>
          </w:tcPr>
          <w:p w14:paraId="0A176A5C" w14:textId="77777777" w:rsidR="00B858B1" w:rsidRPr="00E5746A" w:rsidRDefault="00B858B1" w:rsidP="00390F31">
            <w:pPr>
              <w:spacing w:after="0" w:line="240" w:lineRule="auto"/>
              <w:rPr>
                <w:sz w:val="18"/>
                <w:szCs w:val="18"/>
              </w:rPr>
            </w:pPr>
            <w:r w:rsidRPr="00E5746A">
              <w:rPr>
                <w:sz w:val="18"/>
                <w:szCs w:val="18"/>
              </w:rPr>
              <w:t>29</w:t>
            </w:r>
          </w:p>
        </w:tc>
        <w:tc>
          <w:tcPr>
            <w:tcW w:w="630" w:type="dxa"/>
            <w:tcBorders>
              <w:top w:val="nil"/>
              <w:left w:val="nil"/>
              <w:bottom w:val="nil"/>
              <w:right w:val="nil"/>
            </w:tcBorders>
            <w:hideMark/>
          </w:tcPr>
          <w:p w14:paraId="3F581168" w14:textId="77777777" w:rsidR="00B858B1" w:rsidRPr="00E5746A" w:rsidRDefault="00B858B1" w:rsidP="00390F31">
            <w:pPr>
              <w:spacing w:after="0" w:line="240" w:lineRule="auto"/>
              <w:rPr>
                <w:sz w:val="18"/>
                <w:szCs w:val="18"/>
              </w:rPr>
            </w:pPr>
            <w:r w:rsidRPr="00E5746A">
              <w:rPr>
                <w:sz w:val="18"/>
                <w:szCs w:val="18"/>
              </w:rPr>
              <w:t xml:space="preserve">       51,8</w:t>
            </w:r>
          </w:p>
        </w:tc>
      </w:tr>
      <w:tr w:rsidR="00B858B1" w:rsidRPr="00E5746A" w14:paraId="220265D4" w14:textId="77777777" w:rsidTr="00390F31">
        <w:trPr>
          <w:trHeight w:val="268"/>
          <w:jc w:val="center"/>
        </w:trPr>
        <w:tc>
          <w:tcPr>
            <w:tcW w:w="2160" w:type="dxa"/>
            <w:tcBorders>
              <w:top w:val="nil"/>
              <w:left w:val="nil"/>
              <w:bottom w:val="nil"/>
              <w:right w:val="nil"/>
            </w:tcBorders>
            <w:hideMark/>
          </w:tcPr>
          <w:p w14:paraId="1AA5A875" w14:textId="77777777" w:rsidR="00B858B1" w:rsidRPr="00E5746A" w:rsidRDefault="00B858B1" w:rsidP="00390F31">
            <w:pPr>
              <w:spacing w:after="0" w:line="240" w:lineRule="auto"/>
              <w:rPr>
                <w:sz w:val="18"/>
                <w:szCs w:val="18"/>
              </w:rPr>
            </w:pPr>
            <w:r w:rsidRPr="00E5746A">
              <w:rPr>
                <w:sz w:val="18"/>
                <w:szCs w:val="18"/>
              </w:rPr>
              <w:t>60-69 year (Young elderly)</w:t>
            </w:r>
          </w:p>
        </w:tc>
        <w:tc>
          <w:tcPr>
            <w:tcW w:w="540" w:type="dxa"/>
            <w:tcBorders>
              <w:top w:val="nil"/>
              <w:left w:val="nil"/>
              <w:bottom w:val="nil"/>
              <w:right w:val="nil"/>
            </w:tcBorders>
            <w:hideMark/>
          </w:tcPr>
          <w:p w14:paraId="603C482D" w14:textId="77777777" w:rsidR="00B858B1" w:rsidRPr="00E5746A" w:rsidRDefault="00B858B1" w:rsidP="00390F31">
            <w:pPr>
              <w:spacing w:after="0" w:line="240" w:lineRule="auto"/>
              <w:rPr>
                <w:sz w:val="18"/>
                <w:szCs w:val="18"/>
              </w:rPr>
            </w:pPr>
            <w:r w:rsidRPr="00E5746A">
              <w:rPr>
                <w:sz w:val="18"/>
                <w:szCs w:val="18"/>
              </w:rPr>
              <w:t>19</w:t>
            </w:r>
          </w:p>
        </w:tc>
        <w:tc>
          <w:tcPr>
            <w:tcW w:w="630" w:type="dxa"/>
            <w:tcBorders>
              <w:top w:val="nil"/>
              <w:left w:val="nil"/>
              <w:bottom w:val="nil"/>
              <w:right w:val="nil"/>
            </w:tcBorders>
            <w:hideMark/>
          </w:tcPr>
          <w:p w14:paraId="03A9BE9E" w14:textId="77777777" w:rsidR="00B858B1" w:rsidRPr="00E5746A" w:rsidRDefault="00B858B1" w:rsidP="00390F31">
            <w:pPr>
              <w:spacing w:after="0" w:line="240" w:lineRule="auto"/>
              <w:rPr>
                <w:sz w:val="18"/>
                <w:szCs w:val="18"/>
              </w:rPr>
            </w:pPr>
            <w:r w:rsidRPr="00E5746A">
              <w:rPr>
                <w:sz w:val="18"/>
                <w:szCs w:val="18"/>
              </w:rPr>
              <w:t xml:space="preserve">      33,9</w:t>
            </w:r>
          </w:p>
        </w:tc>
      </w:tr>
      <w:tr w:rsidR="00B858B1" w:rsidRPr="00E5746A" w14:paraId="4AE2A468" w14:textId="77777777" w:rsidTr="00390F31">
        <w:trPr>
          <w:trHeight w:val="268"/>
          <w:jc w:val="center"/>
        </w:trPr>
        <w:tc>
          <w:tcPr>
            <w:tcW w:w="2160" w:type="dxa"/>
            <w:tcBorders>
              <w:top w:val="nil"/>
              <w:left w:val="nil"/>
              <w:bottom w:val="nil"/>
              <w:right w:val="nil"/>
            </w:tcBorders>
            <w:hideMark/>
          </w:tcPr>
          <w:p w14:paraId="510932DB" w14:textId="77777777" w:rsidR="00B858B1" w:rsidRPr="00E5746A" w:rsidRDefault="00B858B1" w:rsidP="00390F31">
            <w:pPr>
              <w:spacing w:after="0" w:line="240" w:lineRule="auto"/>
              <w:rPr>
                <w:sz w:val="18"/>
                <w:szCs w:val="18"/>
              </w:rPr>
            </w:pPr>
            <w:r w:rsidRPr="00E5746A">
              <w:rPr>
                <w:sz w:val="18"/>
                <w:szCs w:val="18"/>
              </w:rPr>
              <w:t>70-89 year (Middle aged)</w:t>
            </w:r>
          </w:p>
        </w:tc>
        <w:tc>
          <w:tcPr>
            <w:tcW w:w="540" w:type="dxa"/>
            <w:tcBorders>
              <w:top w:val="nil"/>
              <w:left w:val="nil"/>
              <w:bottom w:val="nil"/>
              <w:right w:val="nil"/>
            </w:tcBorders>
            <w:hideMark/>
          </w:tcPr>
          <w:p w14:paraId="68F0E847" w14:textId="77777777" w:rsidR="00B858B1" w:rsidRPr="00E5746A" w:rsidRDefault="00B858B1" w:rsidP="00390F31">
            <w:pPr>
              <w:spacing w:after="0" w:line="240" w:lineRule="auto"/>
              <w:rPr>
                <w:sz w:val="18"/>
                <w:szCs w:val="18"/>
              </w:rPr>
            </w:pPr>
            <w:r w:rsidRPr="00E5746A">
              <w:rPr>
                <w:sz w:val="18"/>
                <w:szCs w:val="18"/>
              </w:rPr>
              <w:t>8</w:t>
            </w:r>
          </w:p>
        </w:tc>
        <w:tc>
          <w:tcPr>
            <w:tcW w:w="630" w:type="dxa"/>
            <w:tcBorders>
              <w:top w:val="nil"/>
              <w:left w:val="nil"/>
              <w:bottom w:val="nil"/>
              <w:right w:val="nil"/>
            </w:tcBorders>
            <w:hideMark/>
          </w:tcPr>
          <w:p w14:paraId="7D0BDB22" w14:textId="77777777" w:rsidR="00B858B1" w:rsidRPr="00E5746A" w:rsidRDefault="00B858B1" w:rsidP="00390F31">
            <w:pPr>
              <w:spacing w:after="0" w:line="240" w:lineRule="auto"/>
              <w:rPr>
                <w:sz w:val="18"/>
                <w:szCs w:val="18"/>
              </w:rPr>
            </w:pPr>
            <w:r w:rsidRPr="00E5746A">
              <w:rPr>
                <w:sz w:val="18"/>
                <w:szCs w:val="18"/>
              </w:rPr>
              <w:t xml:space="preserve">      14,3</w:t>
            </w:r>
          </w:p>
        </w:tc>
      </w:tr>
      <w:tr w:rsidR="00B858B1" w:rsidRPr="00E5746A" w14:paraId="0225EE39" w14:textId="77777777" w:rsidTr="00390F31">
        <w:trPr>
          <w:trHeight w:val="268"/>
          <w:jc w:val="center"/>
        </w:trPr>
        <w:tc>
          <w:tcPr>
            <w:tcW w:w="2160" w:type="dxa"/>
            <w:tcBorders>
              <w:top w:val="nil"/>
              <w:left w:val="nil"/>
              <w:bottom w:val="nil"/>
              <w:right w:val="nil"/>
            </w:tcBorders>
            <w:hideMark/>
          </w:tcPr>
          <w:p w14:paraId="3A9B38C4" w14:textId="77777777" w:rsidR="00B858B1" w:rsidRPr="00E5746A" w:rsidRDefault="00B858B1" w:rsidP="00390F31">
            <w:pPr>
              <w:spacing w:after="0" w:line="240" w:lineRule="auto"/>
              <w:rPr>
                <w:b/>
                <w:sz w:val="18"/>
                <w:szCs w:val="18"/>
              </w:rPr>
            </w:pPr>
            <w:r w:rsidRPr="00E5746A">
              <w:rPr>
                <w:b/>
                <w:sz w:val="18"/>
                <w:szCs w:val="18"/>
              </w:rPr>
              <w:t>Medical Diagnosis</w:t>
            </w:r>
          </w:p>
        </w:tc>
        <w:tc>
          <w:tcPr>
            <w:tcW w:w="540" w:type="dxa"/>
            <w:tcBorders>
              <w:top w:val="nil"/>
              <w:left w:val="nil"/>
              <w:bottom w:val="nil"/>
              <w:right w:val="nil"/>
            </w:tcBorders>
          </w:tcPr>
          <w:p w14:paraId="6FDD8188" w14:textId="77777777" w:rsidR="00B858B1" w:rsidRPr="00E5746A" w:rsidRDefault="00B858B1" w:rsidP="00390F31">
            <w:pPr>
              <w:spacing w:after="0" w:line="240" w:lineRule="auto"/>
              <w:rPr>
                <w:sz w:val="18"/>
                <w:szCs w:val="18"/>
              </w:rPr>
            </w:pPr>
          </w:p>
        </w:tc>
        <w:tc>
          <w:tcPr>
            <w:tcW w:w="630" w:type="dxa"/>
            <w:tcBorders>
              <w:top w:val="nil"/>
              <w:left w:val="nil"/>
              <w:bottom w:val="nil"/>
              <w:right w:val="nil"/>
            </w:tcBorders>
          </w:tcPr>
          <w:p w14:paraId="1FBF1F71" w14:textId="77777777" w:rsidR="00B858B1" w:rsidRPr="00E5746A" w:rsidRDefault="00B858B1" w:rsidP="00390F31">
            <w:pPr>
              <w:spacing w:after="0" w:line="240" w:lineRule="auto"/>
              <w:rPr>
                <w:sz w:val="18"/>
                <w:szCs w:val="18"/>
              </w:rPr>
            </w:pPr>
          </w:p>
        </w:tc>
      </w:tr>
      <w:tr w:rsidR="00B858B1" w:rsidRPr="00E5746A" w14:paraId="4151B600" w14:textId="77777777" w:rsidTr="00390F31">
        <w:trPr>
          <w:trHeight w:val="280"/>
          <w:jc w:val="center"/>
        </w:trPr>
        <w:tc>
          <w:tcPr>
            <w:tcW w:w="2160" w:type="dxa"/>
            <w:tcBorders>
              <w:top w:val="nil"/>
              <w:left w:val="nil"/>
              <w:bottom w:val="nil"/>
              <w:right w:val="nil"/>
            </w:tcBorders>
            <w:hideMark/>
          </w:tcPr>
          <w:p w14:paraId="0430AEB8" w14:textId="77777777" w:rsidR="00B858B1" w:rsidRPr="00E5746A" w:rsidRDefault="00B858B1" w:rsidP="00390F31">
            <w:pPr>
              <w:spacing w:after="0" w:line="240" w:lineRule="auto"/>
              <w:rPr>
                <w:sz w:val="18"/>
                <w:szCs w:val="18"/>
              </w:rPr>
            </w:pPr>
            <w:r w:rsidRPr="00E5746A">
              <w:rPr>
                <w:sz w:val="18"/>
                <w:szCs w:val="18"/>
              </w:rPr>
              <w:t>STEMI</w:t>
            </w:r>
          </w:p>
        </w:tc>
        <w:tc>
          <w:tcPr>
            <w:tcW w:w="540" w:type="dxa"/>
            <w:tcBorders>
              <w:top w:val="nil"/>
              <w:left w:val="nil"/>
              <w:bottom w:val="nil"/>
              <w:right w:val="nil"/>
            </w:tcBorders>
            <w:hideMark/>
          </w:tcPr>
          <w:p w14:paraId="5AAB6A30" w14:textId="77777777" w:rsidR="00B858B1" w:rsidRPr="00E5746A" w:rsidRDefault="00B858B1" w:rsidP="00390F31">
            <w:pPr>
              <w:spacing w:after="0" w:line="240" w:lineRule="auto"/>
              <w:rPr>
                <w:sz w:val="18"/>
                <w:szCs w:val="18"/>
              </w:rPr>
            </w:pPr>
            <w:r w:rsidRPr="00E5746A">
              <w:rPr>
                <w:sz w:val="18"/>
                <w:szCs w:val="18"/>
              </w:rPr>
              <w:t>48</w:t>
            </w:r>
          </w:p>
        </w:tc>
        <w:tc>
          <w:tcPr>
            <w:tcW w:w="630" w:type="dxa"/>
            <w:tcBorders>
              <w:top w:val="nil"/>
              <w:left w:val="nil"/>
              <w:bottom w:val="nil"/>
              <w:right w:val="nil"/>
            </w:tcBorders>
            <w:hideMark/>
          </w:tcPr>
          <w:p w14:paraId="7D159DBF" w14:textId="77777777" w:rsidR="00B858B1" w:rsidRPr="00E5746A" w:rsidRDefault="00B858B1" w:rsidP="00390F31">
            <w:pPr>
              <w:spacing w:after="0" w:line="240" w:lineRule="auto"/>
              <w:jc w:val="center"/>
              <w:rPr>
                <w:sz w:val="18"/>
                <w:szCs w:val="18"/>
              </w:rPr>
            </w:pPr>
            <w:r w:rsidRPr="00E5746A">
              <w:rPr>
                <w:sz w:val="18"/>
                <w:szCs w:val="18"/>
              </w:rPr>
              <w:t>85,7</w:t>
            </w:r>
          </w:p>
        </w:tc>
      </w:tr>
      <w:tr w:rsidR="00B858B1" w:rsidRPr="00E5746A" w14:paraId="7E48AA2B" w14:textId="77777777" w:rsidTr="00390F31">
        <w:trPr>
          <w:trHeight w:val="307"/>
          <w:jc w:val="center"/>
        </w:trPr>
        <w:tc>
          <w:tcPr>
            <w:tcW w:w="2160" w:type="dxa"/>
            <w:tcBorders>
              <w:top w:val="nil"/>
              <w:left w:val="nil"/>
              <w:bottom w:val="nil"/>
              <w:right w:val="nil"/>
            </w:tcBorders>
            <w:hideMark/>
          </w:tcPr>
          <w:p w14:paraId="76C00386" w14:textId="77777777" w:rsidR="00B858B1" w:rsidRPr="00E5746A" w:rsidRDefault="00B858B1" w:rsidP="00390F31">
            <w:pPr>
              <w:spacing w:after="0" w:line="240" w:lineRule="auto"/>
              <w:rPr>
                <w:sz w:val="18"/>
                <w:szCs w:val="18"/>
              </w:rPr>
            </w:pPr>
            <w:r w:rsidRPr="00E5746A">
              <w:rPr>
                <w:sz w:val="18"/>
                <w:szCs w:val="18"/>
              </w:rPr>
              <w:t>NSTEMI</w:t>
            </w:r>
          </w:p>
        </w:tc>
        <w:tc>
          <w:tcPr>
            <w:tcW w:w="540" w:type="dxa"/>
            <w:tcBorders>
              <w:top w:val="nil"/>
              <w:left w:val="nil"/>
              <w:bottom w:val="nil"/>
              <w:right w:val="nil"/>
            </w:tcBorders>
            <w:hideMark/>
          </w:tcPr>
          <w:p w14:paraId="3F54309A" w14:textId="77777777" w:rsidR="00B858B1" w:rsidRPr="00E5746A" w:rsidRDefault="00B858B1" w:rsidP="00390F31">
            <w:pPr>
              <w:spacing w:after="0" w:line="240" w:lineRule="auto"/>
              <w:rPr>
                <w:sz w:val="18"/>
                <w:szCs w:val="18"/>
              </w:rPr>
            </w:pPr>
            <w:r w:rsidRPr="00E5746A">
              <w:rPr>
                <w:sz w:val="18"/>
                <w:szCs w:val="18"/>
              </w:rPr>
              <w:t>8</w:t>
            </w:r>
          </w:p>
        </w:tc>
        <w:tc>
          <w:tcPr>
            <w:tcW w:w="630" w:type="dxa"/>
            <w:tcBorders>
              <w:top w:val="nil"/>
              <w:left w:val="nil"/>
              <w:bottom w:val="nil"/>
              <w:right w:val="nil"/>
            </w:tcBorders>
            <w:hideMark/>
          </w:tcPr>
          <w:p w14:paraId="1BD966C7" w14:textId="77777777" w:rsidR="00B858B1" w:rsidRPr="00E5746A" w:rsidRDefault="00B858B1" w:rsidP="00390F31">
            <w:pPr>
              <w:spacing w:after="0" w:line="240" w:lineRule="auto"/>
              <w:jc w:val="center"/>
              <w:rPr>
                <w:sz w:val="18"/>
                <w:szCs w:val="18"/>
              </w:rPr>
            </w:pPr>
            <w:r w:rsidRPr="00E5746A">
              <w:rPr>
                <w:sz w:val="18"/>
                <w:szCs w:val="18"/>
              </w:rPr>
              <w:t>14,3</w:t>
            </w:r>
          </w:p>
        </w:tc>
      </w:tr>
      <w:tr w:rsidR="00B858B1" w:rsidRPr="00E5746A" w14:paraId="2CE2AA59" w14:textId="77777777" w:rsidTr="00390F31">
        <w:trPr>
          <w:trHeight w:val="343"/>
          <w:jc w:val="center"/>
        </w:trPr>
        <w:tc>
          <w:tcPr>
            <w:tcW w:w="2160" w:type="dxa"/>
            <w:tcBorders>
              <w:top w:val="nil"/>
              <w:left w:val="nil"/>
              <w:bottom w:val="nil"/>
              <w:right w:val="nil"/>
            </w:tcBorders>
            <w:hideMark/>
          </w:tcPr>
          <w:p w14:paraId="022FCC31" w14:textId="77777777" w:rsidR="00B858B1" w:rsidRPr="00E5746A" w:rsidRDefault="00B858B1" w:rsidP="00390F31">
            <w:pPr>
              <w:spacing w:after="0" w:line="240" w:lineRule="auto"/>
              <w:rPr>
                <w:b/>
                <w:bCs/>
                <w:sz w:val="18"/>
                <w:szCs w:val="18"/>
              </w:rPr>
            </w:pPr>
            <w:r w:rsidRPr="00E5746A">
              <w:rPr>
                <w:b/>
                <w:bCs/>
                <w:sz w:val="18"/>
                <w:szCs w:val="18"/>
              </w:rPr>
              <w:t>Breathing Aids</w:t>
            </w:r>
          </w:p>
        </w:tc>
        <w:tc>
          <w:tcPr>
            <w:tcW w:w="540" w:type="dxa"/>
            <w:tcBorders>
              <w:top w:val="nil"/>
              <w:left w:val="nil"/>
              <w:bottom w:val="nil"/>
              <w:right w:val="nil"/>
            </w:tcBorders>
          </w:tcPr>
          <w:p w14:paraId="7EB91238" w14:textId="77777777" w:rsidR="00B858B1" w:rsidRPr="00E5746A" w:rsidRDefault="00B858B1" w:rsidP="00390F31">
            <w:pPr>
              <w:spacing w:after="0" w:line="240" w:lineRule="auto"/>
              <w:rPr>
                <w:sz w:val="18"/>
                <w:szCs w:val="18"/>
              </w:rPr>
            </w:pPr>
          </w:p>
        </w:tc>
        <w:tc>
          <w:tcPr>
            <w:tcW w:w="630" w:type="dxa"/>
            <w:tcBorders>
              <w:top w:val="nil"/>
              <w:left w:val="nil"/>
              <w:bottom w:val="nil"/>
              <w:right w:val="nil"/>
            </w:tcBorders>
          </w:tcPr>
          <w:p w14:paraId="1CFCE4CF" w14:textId="77777777" w:rsidR="00B858B1" w:rsidRPr="00E5746A" w:rsidRDefault="00B858B1" w:rsidP="00390F31">
            <w:pPr>
              <w:spacing w:after="0" w:line="240" w:lineRule="auto"/>
              <w:rPr>
                <w:sz w:val="18"/>
                <w:szCs w:val="18"/>
              </w:rPr>
            </w:pPr>
          </w:p>
        </w:tc>
      </w:tr>
      <w:tr w:rsidR="00B858B1" w:rsidRPr="00E5746A" w14:paraId="50CFE90F" w14:textId="77777777" w:rsidTr="00390F31">
        <w:trPr>
          <w:trHeight w:val="262"/>
          <w:jc w:val="center"/>
        </w:trPr>
        <w:tc>
          <w:tcPr>
            <w:tcW w:w="2160" w:type="dxa"/>
            <w:tcBorders>
              <w:top w:val="nil"/>
              <w:left w:val="nil"/>
              <w:bottom w:val="nil"/>
              <w:right w:val="nil"/>
            </w:tcBorders>
            <w:hideMark/>
          </w:tcPr>
          <w:p w14:paraId="0EADE74F" w14:textId="77777777" w:rsidR="00B858B1" w:rsidRPr="00E5746A" w:rsidRDefault="00B858B1" w:rsidP="00390F31">
            <w:pPr>
              <w:spacing w:after="0" w:line="240" w:lineRule="auto"/>
              <w:rPr>
                <w:sz w:val="18"/>
                <w:szCs w:val="18"/>
              </w:rPr>
            </w:pPr>
            <w:r w:rsidRPr="00E5746A">
              <w:rPr>
                <w:sz w:val="18"/>
                <w:szCs w:val="18"/>
              </w:rPr>
              <w:t>Nasal Cannula</w:t>
            </w:r>
          </w:p>
        </w:tc>
        <w:tc>
          <w:tcPr>
            <w:tcW w:w="540" w:type="dxa"/>
            <w:tcBorders>
              <w:top w:val="nil"/>
              <w:left w:val="nil"/>
              <w:bottom w:val="nil"/>
              <w:right w:val="nil"/>
            </w:tcBorders>
            <w:hideMark/>
          </w:tcPr>
          <w:p w14:paraId="408F8669" w14:textId="77777777" w:rsidR="00B858B1" w:rsidRPr="00E5746A" w:rsidRDefault="00B858B1" w:rsidP="00390F31">
            <w:pPr>
              <w:spacing w:after="0" w:line="240" w:lineRule="auto"/>
              <w:rPr>
                <w:sz w:val="18"/>
                <w:szCs w:val="18"/>
              </w:rPr>
            </w:pPr>
            <w:r w:rsidRPr="00E5746A">
              <w:rPr>
                <w:sz w:val="18"/>
                <w:szCs w:val="18"/>
              </w:rPr>
              <w:t>51</w:t>
            </w:r>
          </w:p>
        </w:tc>
        <w:tc>
          <w:tcPr>
            <w:tcW w:w="630" w:type="dxa"/>
            <w:tcBorders>
              <w:top w:val="nil"/>
              <w:left w:val="nil"/>
              <w:bottom w:val="nil"/>
              <w:right w:val="nil"/>
            </w:tcBorders>
            <w:hideMark/>
          </w:tcPr>
          <w:p w14:paraId="5D243346" w14:textId="77777777" w:rsidR="00B858B1" w:rsidRPr="00E5746A" w:rsidRDefault="00B858B1" w:rsidP="00390F31">
            <w:pPr>
              <w:spacing w:after="0" w:line="240" w:lineRule="auto"/>
              <w:jc w:val="center"/>
              <w:rPr>
                <w:sz w:val="18"/>
                <w:szCs w:val="18"/>
              </w:rPr>
            </w:pPr>
            <w:r w:rsidRPr="00E5746A">
              <w:rPr>
                <w:sz w:val="18"/>
                <w:szCs w:val="18"/>
              </w:rPr>
              <w:t>91,1</w:t>
            </w:r>
          </w:p>
        </w:tc>
      </w:tr>
      <w:tr w:rsidR="00B858B1" w:rsidRPr="00E5746A" w14:paraId="5A0FAD2A" w14:textId="77777777" w:rsidTr="00390F31">
        <w:trPr>
          <w:trHeight w:val="262"/>
          <w:jc w:val="center"/>
        </w:trPr>
        <w:tc>
          <w:tcPr>
            <w:tcW w:w="2160" w:type="dxa"/>
            <w:tcBorders>
              <w:top w:val="nil"/>
              <w:left w:val="nil"/>
              <w:bottom w:val="single" w:sz="4" w:space="0" w:color="auto"/>
              <w:right w:val="nil"/>
            </w:tcBorders>
            <w:hideMark/>
          </w:tcPr>
          <w:p w14:paraId="532CBC1D" w14:textId="77777777" w:rsidR="00B858B1" w:rsidRPr="00E5746A" w:rsidRDefault="00B858B1" w:rsidP="00390F31">
            <w:pPr>
              <w:spacing w:after="0" w:line="240" w:lineRule="auto"/>
              <w:rPr>
                <w:sz w:val="18"/>
                <w:szCs w:val="18"/>
              </w:rPr>
            </w:pPr>
            <w:r w:rsidRPr="00E5746A">
              <w:rPr>
                <w:sz w:val="18"/>
                <w:szCs w:val="18"/>
              </w:rPr>
              <w:t>NRM (</w:t>
            </w:r>
            <w:proofErr w:type="gramStart"/>
            <w:r w:rsidRPr="00E5746A">
              <w:rPr>
                <w:i/>
                <w:iCs/>
                <w:sz w:val="18"/>
                <w:szCs w:val="18"/>
              </w:rPr>
              <w:t>Non Rebreathing</w:t>
            </w:r>
            <w:proofErr w:type="gramEnd"/>
            <w:r w:rsidRPr="00E5746A">
              <w:rPr>
                <w:i/>
                <w:iCs/>
                <w:sz w:val="18"/>
                <w:szCs w:val="18"/>
              </w:rPr>
              <w:t xml:space="preserve"> Mask</w:t>
            </w:r>
            <w:r w:rsidRPr="00E5746A">
              <w:rPr>
                <w:sz w:val="18"/>
                <w:szCs w:val="18"/>
              </w:rPr>
              <w:t>)</w:t>
            </w:r>
          </w:p>
        </w:tc>
        <w:tc>
          <w:tcPr>
            <w:tcW w:w="540" w:type="dxa"/>
            <w:tcBorders>
              <w:top w:val="nil"/>
              <w:left w:val="nil"/>
              <w:bottom w:val="single" w:sz="4" w:space="0" w:color="auto"/>
              <w:right w:val="nil"/>
            </w:tcBorders>
            <w:hideMark/>
          </w:tcPr>
          <w:p w14:paraId="7639924D" w14:textId="77777777" w:rsidR="00B858B1" w:rsidRPr="00E5746A" w:rsidRDefault="00B858B1" w:rsidP="00390F31">
            <w:pPr>
              <w:spacing w:after="0" w:line="240" w:lineRule="auto"/>
              <w:rPr>
                <w:sz w:val="18"/>
                <w:szCs w:val="18"/>
              </w:rPr>
            </w:pPr>
            <w:r w:rsidRPr="00E5746A">
              <w:rPr>
                <w:sz w:val="18"/>
                <w:szCs w:val="18"/>
              </w:rPr>
              <w:t>5</w:t>
            </w:r>
          </w:p>
        </w:tc>
        <w:tc>
          <w:tcPr>
            <w:tcW w:w="630" w:type="dxa"/>
            <w:tcBorders>
              <w:top w:val="nil"/>
              <w:left w:val="nil"/>
              <w:bottom w:val="single" w:sz="4" w:space="0" w:color="auto"/>
              <w:right w:val="nil"/>
            </w:tcBorders>
            <w:hideMark/>
          </w:tcPr>
          <w:p w14:paraId="19AE9826" w14:textId="77777777" w:rsidR="00B858B1" w:rsidRPr="00E5746A" w:rsidRDefault="00B858B1" w:rsidP="00390F31">
            <w:pPr>
              <w:spacing w:after="0" w:line="240" w:lineRule="auto"/>
              <w:jc w:val="center"/>
              <w:rPr>
                <w:sz w:val="18"/>
                <w:szCs w:val="18"/>
              </w:rPr>
            </w:pPr>
            <w:r w:rsidRPr="00E5746A">
              <w:rPr>
                <w:sz w:val="18"/>
                <w:szCs w:val="18"/>
              </w:rPr>
              <w:t>8,9</w:t>
            </w:r>
          </w:p>
        </w:tc>
      </w:tr>
    </w:tbl>
    <w:p w14:paraId="7DDD8968" w14:textId="789A4103" w:rsidR="00B858B1" w:rsidRDefault="00B858B1" w:rsidP="00657EF1">
      <w:pPr>
        <w:spacing w:after="0" w:line="240" w:lineRule="auto"/>
        <w:ind w:firstLine="360"/>
        <w:jc w:val="both"/>
        <w:rPr>
          <w:rFonts w:ascii="Times New Roman" w:eastAsia="Times New Roman" w:hAnsi="Times New Roman" w:cs="Times New Roman"/>
          <w:sz w:val="24"/>
          <w:szCs w:val="24"/>
        </w:rPr>
      </w:pPr>
      <w:r w:rsidRPr="00B858B1">
        <w:rPr>
          <w:rFonts w:ascii="Times New Roman" w:eastAsia="Times New Roman" w:hAnsi="Times New Roman" w:cs="Times New Roman"/>
          <w:sz w:val="24"/>
          <w:szCs w:val="24"/>
        </w:rPr>
        <w:t xml:space="preserve">Based on table </w:t>
      </w:r>
      <w:r>
        <w:rPr>
          <w:rFonts w:ascii="Times New Roman" w:eastAsia="Times New Roman" w:hAnsi="Times New Roman" w:cs="Times New Roman"/>
          <w:sz w:val="24"/>
          <w:szCs w:val="24"/>
        </w:rPr>
        <w:t>1</w:t>
      </w:r>
      <w:r w:rsidRPr="00B858B1">
        <w:rPr>
          <w:rFonts w:ascii="Times New Roman" w:eastAsia="Times New Roman" w:hAnsi="Times New Roman" w:cs="Times New Roman"/>
          <w:sz w:val="24"/>
          <w:szCs w:val="24"/>
        </w:rPr>
        <w:t xml:space="preserve">, the characteristics of respondents in terms of gender are mostly male, namely 46 respondents (82.1%). The most common age range is 45-59 years (Pre-Elderly) of 29 respondents (51.8%). The most common medical diagnosis suffered is STEMI, namely 48 respondents (85.7%). The </w:t>
      </w:r>
      <w:r w:rsidRPr="00B858B1">
        <w:rPr>
          <w:rFonts w:ascii="Times New Roman" w:eastAsia="Times New Roman" w:hAnsi="Times New Roman" w:cs="Times New Roman"/>
          <w:sz w:val="24"/>
          <w:szCs w:val="24"/>
        </w:rPr>
        <w:lastRenderedPageBreak/>
        <w:t>use of breathing aids in this study mostly used nasal cannula, namely 51 respondents (91.1%).</w:t>
      </w:r>
    </w:p>
    <w:p w14:paraId="2C6E84AC" w14:textId="1F0B06CA" w:rsidR="003E1690" w:rsidRPr="00496103" w:rsidRDefault="00B858B1" w:rsidP="00B858B1">
      <w:pPr>
        <w:spacing w:after="0" w:line="240" w:lineRule="auto"/>
        <w:ind w:left="270" w:hanging="270"/>
        <w:jc w:val="both"/>
        <w:rPr>
          <w:rFonts w:ascii="Times New Roman" w:eastAsia="Times New Roman" w:hAnsi="Times New Roman" w:cs="Times New Roman"/>
          <w:b/>
          <w:bCs/>
          <w:sz w:val="24"/>
          <w:szCs w:val="24"/>
        </w:rPr>
      </w:pPr>
      <w:r w:rsidRPr="00496103">
        <w:rPr>
          <w:rFonts w:ascii="Times New Roman" w:eastAsia="Times New Roman" w:hAnsi="Times New Roman" w:cs="Times New Roman"/>
          <w:b/>
          <w:bCs/>
          <w:sz w:val="24"/>
          <w:szCs w:val="24"/>
        </w:rPr>
        <w:t>2. Description of Systolic and Diastolic Blood Pressure Conditions in Acute Myocardial Infarction Patients</w:t>
      </w:r>
    </w:p>
    <w:p w14:paraId="6A707570" w14:textId="656D1D11" w:rsidR="000E6604" w:rsidRDefault="000E6604" w:rsidP="00657EF1">
      <w:pPr>
        <w:spacing w:after="0" w:line="240" w:lineRule="auto"/>
        <w:ind w:left="270"/>
        <w:jc w:val="both"/>
        <w:rPr>
          <w:rFonts w:ascii="Times New Roman" w:eastAsia="Times New Roman" w:hAnsi="Times New Roman" w:cs="Times New Roman"/>
          <w:sz w:val="24"/>
          <w:szCs w:val="24"/>
        </w:rPr>
      </w:pPr>
      <w:r w:rsidRPr="000E6604">
        <w:rPr>
          <w:rFonts w:ascii="Times New Roman" w:eastAsia="Times New Roman" w:hAnsi="Times New Roman" w:cs="Times New Roman"/>
          <w:sz w:val="24"/>
          <w:szCs w:val="24"/>
        </w:rPr>
        <w:t>Table</w:t>
      </w:r>
      <w:r w:rsidR="00496103">
        <w:rPr>
          <w:rFonts w:ascii="Times New Roman" w:eastAsia="Times New Roman" w:hAnsi="Times New Roman" w:cs="Times New Roman"/>
          <w:sz w:val="24"/>
          <w:szCs w:val="24"/>
        </w:rPr>
        <w:t xml:space="preserve"> </w:t>
      </w:r>
      <w:r w:rsidRPr="000E6604">
        <w:rPr>
          <w:rFonts w:ascii="Times New Roman" w:eastAsia="Times New Roman" w:hAnsi="Times New Roman" w:cs="Times New Roman"/>
          <w:sz w:val="24"/>
          <w:szCs w:val="24"/>
        </w:rPr>
        <w:t>2 Frequency Distribution of Respondents Based on Systolic Values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0"/>
        <w:gridCol w:w="1350"/>
        <w:gridCol w:w="900"/>
        <w:gridCol w:w="900"/>
      </w:tblGrid>
      <w:tr w:rsidR="00B150C0" w:rsidRPr="009A3E18" w14:paraId="253E51C0" w14:textId="77777777" w:rsidTr="005F4AE0">
        <w:trPr>
          <w:jc w:val="center"/>
        </w:trPr>
        <w:tc>
          <w:tcPr>
            <w:tcW w:w="1080" w:type="dxa"/>
          </w:tcPr>
          <w:p w14:paraId="1A6526E1" w14:textId="77777777" w:rsidR="00B150C0" w:rsidRPr="009A3E18" w:rsidRDefault="00B150C0" w:rsidP="00B150C0">
            <w:pPr>
              <w:pStyle w:val="ListParagraph"/>
              <w:ind w:left="0"/>
              <w:jc w:val="center"/>
              <w:rPr>
                <w:b/>
                <w:bCs/>
                <w:sz w:val="18"/>
                <w:szCs w:val="18"/>
                <w:lang w:val="en-GB"/>
              </w:rPr>
            </w:pPr>
            <w:r w:rsidRPr="009A3E18">
              <w:rPr>
                <w:b/>
                <w:bCs/>
                <w:sz w:val="18"/>
                <w:szCs w:val="18"/>
                <w:lang w:val="en-GB"/>
              </w:rPr>
              <w:t xml:space="preserve">Systole </w:t>
            </w:r>
          </w:p>
        </w:tc>
        <w:tc>
          <w:tcPr>
            <w:tcW w:w="1350" w:type="dxa"/>
          </w:tcPr>
          <w:p w14:paraId="359150E4" w14:textId="5A1F6592" w:rsidR="00B150C0" w:rsidRPr="009A3E18" w:rsidRDefault="00B150C0" w:rsidP="00B150C0">
            <w:pPr>
              <w:pStyle w:val="ListParagraph"/>
              <w:ind w:left="0"/>
              <w:jc w:val="center"/>
              <w:rPr>
                <w:b/>
                <w:bCs/>
                <w:sz w:val="18"/>
                <w:szCs w:val="18"/>
                <w:lang w:val="en-GB"/>
              </w:rPr>
            </w:pPr>
            <w:r>
              <w:rPr>
                <w:b/>
                <w:bCs/>
                <w:sz w:val="18"/>
                <w:szCs w:val="18"/>
                <w:lang w:val="en-GB"/>
              </w:rPr>
              <w:t>C</w:t>
            </w:r>
            <w:r w:rsidRPr="00B150C0">
              <w:rPr>
                <w:b/>
                <w:bCs/>
                <w:sz w:val="18"/>
                <w:szCs w:val="18"/>
                <w:lang w:val="en-GB"/>
              </w:rPr>
              <w:t>haracteristics</w:t>
            </w:r>
          </w:p>
        </w:tc>
        <w:tc>
          <w:tcPr>
            <w:tcW w:w="900" w:type="dxa"/>
          </w:tcPr>
          <w:p w14:paraId="22D91BCA" w14:textId="77777777" w:rsidR="00B150C0" w:rsidRPr="009A3E18" w:rsidRDefault="00B150C0" w:rsidP="00B150C0">
            <w:pPr>
              <w:pStyle w:val="ListParagraph"/>
              <w:ind w:left="0"/>
              <w:jc w:val="center"/>
              <w:rPr>
                <w:b/>
                <w:bCs/>
                <w:sz w:val="18"/>
                <w:szCs w:val="18"/>
                <w:lang w:val="en-GB"/>
              </w:rPr>
            </w:pPr>
            <w:r w:rsidRPr="009A3E18">
              <w:rPr>
                <w:b/>
                <w:bCs/>
                <w:sz w:val="18"/>
                <w:szCs w:val="18"/>
                <w:lang w:val="en-GB"/>
              </w:rPr>
              <w:t>n</w:t>
            </w:r>
          </w:p>
        </w:tc>
        <w:tc>
          <w:tcPr>
            <w:tcW w:w="900" w:type="dxa"/>
          </w:tcPr>
          <w:p w14:paraId="7E0BC981" w14:textId="77777777" w:rsidR="00B150C0" w:rsidRPr="009A3E18" w:rsidRDefault="00B150C0" w:rsidP="00B150C0">
            <w:pPr>
              <w:pStyle w:val="ListParagraph"/>
              <w:ind w:left="0"/>
              <w:jc w:val="center"/>
              <w:rPr>
                <w:b/>
                <w:bCs/>
                <w:sz w:val="18"/>
                <w:szCs w:val="18"/>
                <w:lang w:val="en-GB"/>
              </w:rPr>
            </w:pPr>
            <w:r w:rsidRPr="009A3E18">
              <w:rPr>
                <w:b/>
                <w:bCs/>
                <w:sz w:val="18"/>
                <w:szCs w:val="18"/>
                <w:lang w:val="en-GB"/>
              </w:rPr>
              <w:t>(%)</w:t>
            </w:r>
          </w:p>
        </w:tc>
      </w:tr>
      <w:tr w:rsidR="00B150C0" w:rsidRPr="009A3E18" w14:paraId="4670D021" w14:textId="77777777" w:rsidTr="005F4AE0">
        <w:trPr>
          <w:jc w:val="center"/>
        </w:trPr>
        <w:tc>
          <w:tcPr>
            <w:tcW w:w="1080" w:type="dxa"/>
          </w:tcPr>
          <w:p w14:paraId="62D2FE33" w14:textId="77777777" w:rsidR="00B150C0" w:rsidRPr="009A3E18" w:rsidRDefault="00B150C0" w:rsidP="00B150C0">
            <w:pPr>
              <w:pStyle w:val="ListParagraph"/>
              <w:ind w:left="0"/>
              <w:rPr>
                <w:sz w:val="18"/>
                <w:szCs w:val="18"/>
                <w:lang w:val="en-GB"/>
              </w:rPr>
            </w:pPr>
          </w:p>
        </w:tc>
        <w:tc>
          <w:tcPr>
            <w:tcW w:w="1350" w:type="dxa"/>
          </w:tcPr>
          <w:p w14:paraId="536EE75B" w14:textId="77777777" w:rsidR="00B150C0" w:rsidRPr="009A3E18" w:rsidRDefault="00B150C0" w:rsidP="00B150C0">
            <w:pPr>
              <w:pStyle w:val="ListParagraph"/>
              <w:ind w:left="0"/>
              <w:rPr>
                <w:sz w:val="18"/>
                <w:szCs w:val="18"/>
                <w:lang w:val="en-GB"/>
              </w:rPr>
            </w:pPr>
          </w:p>
        </w:tc>
        <w:tc>
          <w:tcPr>
            <w:tcW w:w="900" w:type="dxa"/>
          </w:tcPr>
          <w:p w14:paraId="60AE7F6C" w14:textId="77777777" w:rsidR="00B150C0" w:rsidRPr="009A3E18" w:rsidRDefault="00B150C0" w:rsidP="00B150C0">
            <w:pPr>
              <w:pStyle w:val="ListParagraph"/>
              <w:ind w:left="0"/>
              <w:jc w:val="center"/>
              <w:rPr>
                <w:sz w:val="18"/>
                <w:szCs w:val="18"/>
                <w:lang w:val="en-GB"/>
              </w:rPr>
            </w:pPr>
          </w:p>
        </w:tc>
        <w:tc>
          <w:tcPr>
            <w:tcW w:w="900" w:type="dxa"/>
          </w:tcPr>
          <w:p w14:paraId="215B4B9F" w14:textId="77777777" w:rsidR="00B150C0" w:rsidRPr="009A3E18" w:rsidRDefault="00B150C0" w:rsidP="00B150C0">
            <w:pPr>
              <w:pStyle w:val="ListParagraph"/>
              <w:ind w:left="0"/>
              <w:jc w:val="center"/>
              <w:rPr>
                <w:sz w:val="18"/>
                <w:szCs w:val="18"/>
                <w:lang w:val="en-GB"/>
              </w:rPr>
            </w:pPr>
          </w:p>
        </w:tc>
      </w:tr>
      <w:tr w:rsidR="00B150C0" w:rsidRPr="009A3E18" w14:paraId="62CF3104" w14:textId="77777777" w:rsidTr="005F4AE0">
        <w:trPr>
          <w:jc w:val="center"/>
        </w:trPr>
        <w:tc>
          <w:tcPr>
            <w:tcW w:w="1080" w:type="dxa"/>
            <w:vMerge w:val="restart"/>
          </w:tcPr>
          <w:p w14:paraId="70ED52C2" w14:textId="77777777" w:rsidR="00B150C0" w:rsidRPr="009A3E18" w:rsidRDefault="00B150C0" w:rsidP="00B150C0">
            <w:pPr>
              <w:pStyle w:val="ListParagraph"/>
              <w:ind w:left="370"/>
              <w:rPr>
                <w:sz w:val="18"/>
                <w:szCs w:val="18"/>
                <w:lang w:val="en-GB"/>
              </w:rPr>
            </w:pPr>
            <w:r w:rsidRPr="009A3E18">
              <w:rPr>
                <w:sz w:val="18"/>
                <w:szCs w:val="18"/>
                <w:lang w:val="en-GB"/>
              </w:rPr>
              <w:t>Pre-Test</w:t>
            </w:r>
          </w:p>
        </w:tc>
        <w:tc>
          <w:tcPr>
            <w:tcW w:w="1350" w:type="dxa"/>
          </w:tcPr>
          <w:p w14:paraId="5B8CD556" w14:textId="05C96C67" w:rsidR="00B150C0" w:rsidRPr="009A3E18" w:rsidRDefault="00B150C0" w:rsidP="00B150C0">
            <w:pPr>
              <w:pStyle w:val="ListParagraph"/>
              <w:ind w:left="0" w:hanging="90"/>
              <w:rPr>
                <w:sz w:val="18"/>
                <w:szCs w:val="18"/>
                <w:lang w:val="en-GB"/>
              </w:rPr>
            </w:pPr>
            <w:r>
              <w:rPr>
                <w:sz w:val="18"/>
                <w:szCs w:val="18"/>
                <w:lang w:val="en-GB"/>
              </w:rPr>
              <w:t>Low</w:t>
            </w:r>
          </w:p>
        </w:tc>
        <w:tc>
          <w:tcPr>
            <w:tcW w:w="900" w:type="dxa"/>
          </w:tcPr>
          <w:p w14:paraId="44E11DA2" w14:textId="77777777" w:rsidR="00B150C0" w:rsidRPr="009A3E18" w:rsidRDefault="00B150C0" w:rsidP="00B150C0">
            <w:pPr>
              <w:pStyle w:val="ListParagraph"/>
              <w:ind w:left="0"/>
              <w:jc w:val="center"/>
              <w:rPr>
                <w:sz w:val="18"/>
                <w:szCs w:val="18"/>
                <w:lang w:val="en-GB"/>
              </w:rPr>
            </w:pPr>
            <w:r w:rsidRPr="009A3E18">
              <w:rPr>
                <w:sz w:val="18"/>
                <w:szCs w:val="18"/>
                <w:lang w:val="en-GB"/>
              </w:rPr>
              <w:t>7</w:t>
            </w:r>
          </w:p>
        </w:tc>
        <w:tc>
          <w:tcPr>
            <w:tcW w:w="900" w:type="dxa"/>
          </w:tcPr>
          <w:p w14:paraId="0B3A9E15" w14:textId="77777777" w:rsidR="00B150C0" w:rsidRPr="009A3E18" w:rsidRDefault="00B150C0" w:rsidP="00B150C0">
            <w:pPr>
              <w:pStyle w:val="ListParagraph"/>
              <w:ind w:left="0"/>
              <w:jc w:val="center"/>
              <w:rPr>
                <w:sz w:val="18"/>
                <w:szCs w:val="18"/>
                <w:lang w:val="en-GB"/>
              </w:rPr>
            </w:pPr>
            <w:r w:rsidRPr="009A3E18">
              <w:rPr>
                <w:sz w:val="18"/>
                <w:szCs w:val="18"/>
                <w:lang w:val="en-GB"/>
              </w:rPr>
              <w:t>12,5</w:t>
            </w:r>
          </w:p>
        </w:tc>
      </w:tr>
      <w:tr w:rsidR="00B150C0" w:rsidRPr="009A3E18" w14:paraId="1DD21298" w14:textId="77777777" w:rsidTr="005F4AE0">
        <w:trPr>
          <w:jc w:val="center"/>
        </w:trPr>
        <w:tc>
          <w:tcPr>
            <w:tcW w:w="1080" w:type="dxa"/>
            <w:vMerge/>
          </w:tcPr>
          <w:p w14:paraId="419858CB" w14:textId="77777777" w:rsidR="00B150C0" w:rsidRPr="009A3E18" w:rsidRDefault="00B150C0" w:rsidP="00B150C0">
            <w:pPr>
              <w:pStyle w:val="ListParagraph"/>
              <w:ind w:left="0"/>
              <w:rPr>
                <w:sz w:val="18"/>
                <w:szCs w:val="18"/>
                <w:lang w:val="en-GB"/>
              </w:rPr>
            </w:pPr>
          </w:p>
        </w:tc>
        <w:tc>
          <w:tcPr>
            <w:tcW w:w="1350" w:type="dxa"/>
          </w:tcPr>
          <w:p w14:paraId="0C9344A2" w14:textId="77777777" w:rsidR="00B150C0" w:rsidRPr="009A3E18" w:rsidRDefault="00B150C0" w:rsidP="00B150C0">
            <w:pPr>
              <w:pStyle w:val="ListParagraph"/>
              <w:ind w:left="0" w:hanging="90"/>
              <w:rPr>
                <w:sz w:val="18"/>
                <w:szCs w:val="18"/>
                <w:lang w:val="en-GB"/>
              </w:rPr>
            </w:pPr>
            <w:r w:rsidRPr="009A3E18">
              <w:rPr>
                <w:sz w:val="18"/>
                <w:szCs w:val="18"/>
                <w:lang w:val="en-GB"/>
              </w:rPr>
              <w:t>Normal</w:t>
            </w:r>
          </w:p>
        </w:tc>
        <w:tc>
          <w:tcPr>
            <w:tcW w:w="900" w:type="dxa"/>
          </w:tcPr>
          <w:p w14:paraId="08BCA903" w14:textId="77777777" w:rsidR="00B150C0" w:rsidRPr="009A3E18" w:rsidRDefault="00B150C0" w:rsidP="00B150C0">
            <w:pPr>
              <w:pStyle w:val="ListParagraph"/>
              <w:ind w:left="0"/>
              <w:jc w:val="center"/>
              <w:rPr>
                <w:sz w:val="18"/>
                <w:szCs w:val="18"/>
                <w:lang w:val="en-GB"/>
              </w:rPr>
            </w:pPr>
            <w:r w:rsidRPr="009A3E18">
              <w:rPr>
                <w:sz w:val="18"/>
                <w:szCs w:val="18"/>
                <w:lang w:val="en-GB"/>
              </w:rPr>
              <w:t>10</w:t>
            </w:r>
          </w:p>
        </w:tc>
        <w:tc>
          <w:tcPr>
            <w:tcW w:w="900" w:type="dxa"/>
          </w:tcPr>
          <w:p w14:paraId="48AC875F" w14:textId="77777777" w:rsidR="00B150C0" w:rsidRPr="009A3E18" w:rsidRDefault="00B150C0" w:rsidP="00B150C0">
            <w:pPr>
              <w:pStyle w:val="ListParagraph"/>
              <w:ind w:left="0"/>
              <w:jc w:val="center"/>
              <w:rPr>
                <w:sz w:val="18"/>
                <w:szCs w:val="18"/>
                <w:lang w:val="en-GB"/>
              </w:rPr>
            </w:pPr>
            <w:r w:rsidRPr="009A3E18">
              <w:rPr>
                <w:sz w:val="18"/>
                <w:szCs w:val="18"/>
                <w:lang w:val="en-GB"/>
              </w:rPr>
              <w:t>17,9</w:t>
            </w:r>
          </w:p>
        </w:tc>
      </w:tr>
      <w:tr w:rsidR="00B150C0" w:rsidRPr="009A3E18" w14:paraId="17DD70C2" w14:textId="77777777" w:rsidTr="005F4AE0">
        <w:trPr>
          <w:jc w:val="center"/>
        </w:trPr>
        <w:tc>
          <w:tcPr>
            <w:tcW w:w="1080" w:type="dxa"/>
            <w:vMerge/>
          </w:tcPr>
          <w:p w14:paraId="1F2004D9" w14:textId="77777777" w:rsidR="00B150C0" w:rsidRPr="009A3E18" w:rsidRDefault="00B150C0" w:rsidP="00B150C0">
            <w:pPr>
              <w:pStyle w:val="ListParagraph"/>
              <w:ind w:left="0"/>
              <w:rPr>
                <w:sz w:val="18"/>
                <w:szCs w:val="18"/>
                <w:lang w:val="en-GB"/>
              </w:rPr>
            </w:pPr>
          </w:p>
        </w:tc>
        <w:tc>
          <w:tcPr>
            <w:tcW w:w="1350" w:type="dxa"/>
          </w:tcPr>
          <w:p w14:paraId="2A66B214" w14:textId="69685893" w:rsidR="00B150C0" w:rsidRPr="009A3E18" w:rsidRDefault="00B150C0" w:rsidP="00B150C0">
            <w:pPr>
              <w:pStyle w:val="ListParagraph"/>
              <w:ind w:left="0" w:hanging="90"/>
              <w:rPr>
                <w:sz w:val="18"/>
                <w:szCs w:val="18"/>
                <w:lang w:val="en-GB"/>
              </w:rPr>
            </w:pPr>
            <w:r>
              <w:rPr>
                <w:sz w:val="18"/>
                <w:szCs w:val="18"/>
                <w:lang w:val="en-GB"/>
              </w:rPr>
              <w:t>High</w:t>
            </w:r>
          </w:p>
        </w:tc>
        <w:tc>
          <w:tcPr>
            <w:tcW w:w="900" w:type="dxa"/>
          </w:tcPr>
          <w:p w14:paraId="40CA7A6A" w14:textId="77777777" w:rsidR="00B150C0" w:rsidRPr="009A3E18" w:rsidRDefault="00B150C0" w:rsidP="00B150C0">
            <w:pPr>
              <w:pStyle w:val="ListParagraph"/>
              <w:ind w:left="0"/>
              <w:jc w:val="center"/>
              <w:rPr>
                <w:sz w:val="18"/>
                <w:szCs w:val="18"/>
                <w:lang w:val="en-GB"/>
              </w:rPr>
            </w:pPr>
            <w:r w:rsidRPr="009A3E18">
              <w:rPr>
                <w:sz w:val="18"/>
                <w:szCs w:val="18"/>
                <w:lang w:val="en-GB"/>
              </w:rPr>
              <w:t>39</w:t>
            </w:r>
          </w:p>
        </w:tc>
        <w:tc>
          <w:tcPr>
            <w:tcW w:w="900" w:type="dxa"/>
          </w:tcPr>
          <w:p w14:paraId="32C7037C" w14:textId="77777777" w:rsidR="00B150C0" w:rsidRPr="009A3E18" w:rsidRDefault="00B150C0" w:rsidP="00B150C0">
            <w:pPr>
              <w:pStyle w:val="ListParagraph"/>
              <w:ind w:left="0"/>
              <w:jc w:val="center"/>
              <w:rPr>
                <w:sz w:val="18"/>
                <w:szCs w:val="18"/>
                <w:lang w:val="en-GB"/>
              </w:rPr>
            </w:pPr>
            <w:r w:rsidRPr="009A3E18">
              <w:rPr>
                <w:sz w:val="18"/>
                <w:szCs w:val="18"/>
                <w:lang w:val="en-GB"/>
              </w:rPr>
              <w:t>69,6</w:t>
            </w:r>
          </w:p>
        </w:tc>
      </w:tr>
      <w:tr w:rsidR="00B150C0" w:rsidRPr="009A3E18" w14:paraId="066DA849" w14:textId="77777777" w:rsidTr="005F4AE0">
        <w:trPr>
          <w:jc w:val="center"/>
        </w:trPr>
        <w:tc>
          <w:tcPr>
            <w:tcW w:w="1080" w:type="dxa"/>
            <w:vMerge w:val="restart"/>
          </w:tcPr>
          <w:p w14:paraId="253B8B9C" w14:textId="77777777" w:rsidR="00B150C0" w:rsidRPr="009A3E18" w:rsidRDefault="00B150C0" w:rsidP="00B150C0">
            <w:pPr>
              <w:pStyle w:val="ListParagraph"/>
              <w:ind w:left="0" w:firstLine="10"/>
              <w:rPr>
                <w:sz w:val="18"/>
                <w:szCs w:val="18"/>
                <w:lang w:val="en-GB"/>
              </w:rPr>
            </w:pPr>
            <w:r w:rsidRPr="009A3E18">
              <w:rPr>
                <w:sz w:val="18"/>
                <w:szCs w:val="18"/>
                <w:lang w:val="en-GB"/>
              </w:rPr>
              <w:t>Post-Test</w:t>
            </w:r>
          </w:p>
        </w:tc>
        <w:tc>
          <w:tcPr>
            <w:tcW w:w="1350" w:type="dxa"/>
          </w:tcPr>
          <w:p w14:paraId="78679DEF" w14:textId="4CDAED4B" w:rsidR="00B150C0" w:rsidRPr="009A3E18" w:rsidRDefault="00B150C0" w:rsidP="00B150C0">
            <w:pPr>
              <w:pStyle w:val="ListParagraph"/>
              <w:ind w:left="0" w:hanging="90"/>
              <w:rPr>
                <w:sz w:val="18"/>
                <w:szCs w:val="18"/>
                <w:lang w:val="en-GB"/>
              </w:rPr>
            </w:pPr>
            <w:r>
              <w:rPr>
                <w:sz w:val="18"/>
                <w:szCs w:val="18"/>
                <w:lang w:val="en-GB"/>
              </w:rPr>
              <w:t>Low</w:t>
            </w:r>
          </w:p>
        </w:tc>
        <w:tc>
          <w:tcPr>
            <w:tcW w:w="900" w:type="dxa"/>
          </w:tcPr>
          <w:p w14:paraId="3A22D7DB" w14:textId="77777777" w:rsidR="00B150C0" w:rsidRPr="009A3E18" w:rsidRDefault="00B150C0" w:rsidP="00B150C0">
            <w:pPr>
              <w:pStyle w:val="ListParagraph"/>
              <w:ind w:left="0"/>
              <w:jc w:val="center"/>
              <w:rPr>
                <w:sz w:val="18"/>
                <w:szCs w:val="18"/>
                <w:lang w:val="en-GB"/>
              </w:rPr>
            </w:pPr>
            <w:r w:rsidRPr="009A3E18">
              <w:rPr>
                <w:sz w:val="18"/>
                <w:szCs w:val="18"/>
                <w:lang w:val="en-GB"/>
              </w:rPr>
              <w:t>4</w:t>
            </w:r>
          </w:p>
        </w:tc>
        <w:tc>
          <w:tcPr>
            <w:tcW w:w="900" w:type="dxa"/>
          </w:tcPr>
          <w:p w14:paraId="65BFB41D" w14:textId="77777777" w:rsidR="00B150C0" w:rsidRPr="009A3E18" w:rsidRDefault="00B150C0" w:rsidP="00B150C0">
            <w:pPr>
              <w:pStyle w:val="ListParagraph"/>
              <w:ind w:left="0"/>
              <w:jc w:val="center"/>
              <w:rPr>
                <w:sz w:val="18"/>
                <w:szCs w:val="18"/>
                <w:lang w:val="en-GB"/>
              </w:rPr>
            </w:pPr>
            <w:r w:rsidRPr="009A3E18">
              <w:rPr>
                <w:sz w:val="18"/>
                <w:szCs w:val="18"/>
                <w:lang w:val="en-GB"/>
              </w:rPr>
              <w:t>7,1</w:t>
            </w:r>
          </w:p>
        </w:tc>
      </w:tr>
      <w:tr w:rsidR="00B150C0" w:rsidRPr="009A3E18" w14:paraId="77F72284" w14:textId="77777777" w:rsidTr="005F4AE0">
        <w:trPr>
          <w:jc w:val="center"/>
        </w:trPr>
        <w:tc>
          <w:tcPr>
            <w:tcW w:w="1080" w:type="dxa"/>
            <w:vMerge/>
          </w:tcPr>
          <w:p w14:paraId="37DDB3A4" w14:textId="77777777" w:rsidR="00B150C0" w:rsidRPr="009A3E18" w:rsidRDefault="00B150C0" w:rsidP="00B150C0">
            <w:pPr>
              <w:pStyle w:val="ListParagraph"/>
              <w:ind w:left="0"/>
              <w:rPr>
                <w:sz w:val="18"/>
                <w:szCs w:val="18"/>
                <w:lang w:val="en-GB"/>
              </w:rPr>
            </w:pPr>
          </w:p>
        </w:tc>
        <w:tc>
          <w:tcPr>
            <w:tcW w:w="1350" w:type="dxa"/>
          </w:tcPr>
          <w:p w14:paraId="4F415A1E" w14:textId="77777777" w:rsidR="00B150C0" w:rsidRPr="009A3E18" w:rsidRDefault="00B150C0" w:rsidP="00B150C0">
            <w:pPr>
              <w:pStyle w:val="ListParagraph"/>
              <w:ind w:left="0" w:hanging="90"/>
              <w:rPr>
                <w:sz w:val="18"/>
                <w:szCs w:val="18"/>
                <w:lang w:val="en-GB"/>
              </w:rPr>
            </w:pPr>
            <w:r w:rsidRPr="009A3E18">
              <w:rPr>
                <w:sz w:val="18"/>
                <w:szCs w:val="18"/>
              </w:rPr>
              <w:t>Normal</w:t>
            </w:r>
          </w:p>
        </w:tc>
        <w:tc>
          <w:tcPr>
            <w:tcW w:w="900" w:type="dxa"/>
          </w:tcPr>
          <w:p w14:paraId="192B0BF0" w14:textId="77777777" w:rsidR="00B150C0" w:rsidRPr="009A3E18" w:rsidRDefault="00B150C0" w:rsidP="00B150C0">
            <w:pPr>
              <w:pStyle w:val="ListParagraph"/>
              <w:ind w:left="0"/>
              <w:jc w:val="center"/>
              <w:rPr>
                <w:sz w:val="18"/>
                <w:szCs w:val="18"/>
                <w:lang w:val="en-GB"/>
              </w:rPr>
            </w:pPr>
            <w:r w:rsidRPr="009A3E18">
              <w:rPr>
                <w:sz w:val="18"/>
                <w:szCs w:val="18"/>
                <w:lang w:val="en-GB"/>
              </w:rPr>
              <w:t>22</w:t>
            </w:r>
          </w:p>
        </w:tc>
        <w:tc>
          <w:tcPr>
            <w:tcW w:w="900" w:type="dxa"/>
          </w:tcPr>
          <w:p w14:paraId="2375C444" w14:textId="77777777" w:rsidR="00B150C0" w:rsidRPr="009A3E18" w:rsidRDefault="00B150C0" w:rsidP="00B150C0">
            <w:pPr>
              <w:pStyle w:val="ListParagraph"/>
              <w:ind w:left="0"/>
              <w:jc w:val="center"/>
              <w:rPr>
                <w:sz w:val="18"/>
                <w:szCs w:val="18"/>
                <w:lang w:val="en-GB"/>
              </w:rPr>
            </w:pPr>
            <w:r w:rsidRPr="009A3E18">
              <w:rPr>
                <w:sz w:val="18"/>
                <w:szCs w:val="18"/>
                <w:lang w:val="en-GB"/>
              </w:rPr>
              <w:t>39,3</w:t>
            </w:r>
          </w:p>
        </w:tc>
      </w:tr>
      <w:tr w:rsidR="00B150C0" w:rsidRPr="009A3E18" w14:paraId="074330AF" w14:textId="77777777" w:rsidTr="005F4AE0">
        <w:trPr>
          <w:jc w:val="center"/>
        </w:trPr>
        <w:tc>
          <w:tcPr>
            <w:tcW w:w="1080" w:type="dxa"/>
            <w:vMerge/>
          </w:tcPr>
          <w:p w14:paraId="5EF41C89" w14:textId="77777777" w:rsidR="00B150C0" w:rsidRPr="009A3E18" w:rsidRDefault="00B150C0" w:rsidP="00B150C0">
            <w:pPr>
              <w:pStyle w:val="ListParagraph"/>
              <w:ind w:left="0"/>
              <w:rPr>
                <w:sz w:val="18"/>
                <w:szCs w:val="18"/>
                <w:lang w:val="en-GB"/>
              </w:rPr>
            </w:pPr>
          </w:p>
        </w:tc>
        <w:tc>
          <w:tcPr>
            <w:tcW w:w="1350" w:type="dxa"/>
          </w:tcPr>
          <w:p w14:paraId="55F793E7" w14:textId="4B592941" w:rsidR="00B150C0" w:rsidRPr="009A3E18" w:rsidRDefault="00B150C0" w:rsidP="00B150C0">
            <w:pPr>
              <w:pStyle w:val="ListParagraph"/>
              <w:ind w:left="0" w:hanging="90"/>
              <w:rPr>
                <w:sz w:val="18"/>
                <w:szCs w:val="18"/>
                <w:lang w:val="en-GB"/>
              </w:rPr>
            </w:pPr>
            <w:r>
              <w:rPr>
                <w:sz w:val="18"/>
                <w:szCs w:val="18"/>
                <w:lang w:val="en-GB"/>
              </w:rPr>
              <w:t>High</w:t>
            </w:r>
          </w:p>
        </w:tc>
        <w:tc>
          <w:tcPr>
            <w:tcW w:w="900" w:type="dxa"/>
          </w:tcPr>
          <w:p w14:paraId="15F1E07C" w14:textId="77777777" w:rsidR="00B150C0" w:rsidRPr="009A3E18" w:rsidRDefault="00B150C0" w:rsidP="00B150C0">
            <w:pPr>
              <w:pStyle w:val="ListParagraph"/>
              <w:ind w:left="0"/>
              <w:jc w:val="center"/>
              <w:rPr>
                <w:sz w:val="18"/>
                <w:szCs w:val="18"/>
                <w:lang w:val="en-GB"/>
              </w:rPr>
            </w:pPr>
            <w:r w:rsidRPr="009A3E18">
              <w:rPr>
                <w:sz w:val="18"/>
                <w:szCs w:val="18"/>
                <w:lang w:val="en-GB"/>
              </w:rPr>
              <w:t>30</w:t>
            </w:r>
          </w:p>
        </w:tc>
        <w:tc>
          <w:tcPr>
            <w:tcW w:w="900" w:type="dxa"/>
          </w:tcPr>
          <w:p w14:paraId="7B3DA72C" w14:textId="77777777" w:rsidR="00B150C0" w:rsidRPr="009A3E18" w:rsidRDefault="00B150C0" w:rsidP="00B150C0">
            <w:pPr>
              <w:pStyle w:val="ListParagraph"/>
              <w:ind w:left="0"/>
              <w:jc w:val="center"/>
              <w:rPr>
                <w:sz w:val="18"/>
                <w:szCs w:val="18"/>
                <w:lang w:val="en-GB"/>
              </w:rPr>
            </w:pPr>
            <w:r w:rsidRPr="009A3E18">
              <w:rPr>
                <w:sz w:val="18"/>
                <w:szCs w:val="18"/>
                <w:lang w:val="en-GB"/>
              </w:rPr>
              <w:t>53,6</w:t>
            </w:r>
          </w:p>
        </w:tc>
      </w:tr>
    </w:tbl>
    <w:p w14:paraId="2467D8E1" w14:textId="18FF3582" w:rsidR="00496103" w:rsidRDefault="00496103" w:rsidP="00657EF1">
      <w:pPr>
        <w:spacing w:after="0" w:line="240" w:lineRule="auto"/>
        <w:ind w:firstLine="540"/>
        <w:jc w:val="both"/>
        <w:rPr>
          <w:rFonts w:ascii="Times New Roman" w:eastAsia="Times New Roman" w:hAnsi="Times New Roman" w:cs="Times New Roman"/>
          <w:sz w:val="24"/>
          <w:szCs w:val="24"/>
        </w:rPr>
      </w:pPr>
      <w:r w:rsidRPr="00496103">
        <w:rPr>
          <w:rFonts w:ascii="Times New Roman" w:eastAsia="Times New Roman" w:hAnsi="Times New Roman" w:cs="Times New Roman"/>
          <w:sz w:val="24"/>
          <w:szCs w:val="24"/>
        </w:rPr>
        <w:t>Based on Table 2, the results of systolic blood pressure conditions in Acute Myocardial Infarction patients before being given oxygen therapy or breathing aids in high conditions were 39 respondents (69.6%). While the normal systolic blood pressure condition was 10 respondents (17.9%), and the rest were included in the low criteria, namely 7 respondents (12.5%). From the results of the frequency distribution above, the results of systolic blood pressure after being given oxygen therapy or breathing aids in high conditions were 30 respondents (53.6%). While the normal systolic blood pressure condition increased to 22 respondents (39.3%), and the rest were included in the low criteria, 4 respondents (7.1%).</w:t>
      </w:r>
    </w:p>
    <w:p w14:paraId="07BD0176" w14:textId="11B4874F" w:rsidR="00496103" w:rsidRPr="00657EF1" w:rsidRDefault="00496103" w:rsidP="00657EF1">
      <w:pPr>
        <w:spacing w:after="0" w:line="240" w:lineRule="auto"/>
        <w:ind w:left="270"/>
        <w:jc w:val="both"/>
        <w:rPr>
          <w:rFonts w:ascii="Times New Roman" w:eastAsia="Times New Roman" w:hAnsi="Times New Roman" w:cs="Times New Roman"/>
          <w:sz w:val="24"/>
          <w:szCs w:val="24"/>
        </w:rPr>
      </w:pPr>
      <w:r w:rsidRPr="00496103">
        <w:rPr>
          <w:rFonts w:ascii="Times New Roman" w:eastAsia="Times New Roman" w:hAnsi="Times New Roman" w:cs="Times New Roman"/>
          <w:sz w:val="24"/>
          <w:szCs w:val="24"/>
        </w:rPr>
        <w:t>Table 3 Frequency Distribution of Respondents Based on Diastolic Values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34"/>
        <w:gridCol w:w="1423"/>
        <w:gridCol w:w="785"/>
        <w:gridCol w:w="878"/>
      </w:tblGrid>
      <w:tr w:rsidR="00496103" w:rsidRPr="009A3E18" w14:paraId="3878622E" w14:textId="77777777" w:rsidTr="00496103">
        <w:trPr>
          <w:jc w:val="center"/>
        </w:trPr>
        <w:tc>
          <w:tcPr>
            <w:tcW w:w="1234" w:type="dxa"/>
          </w:tcPr>
          <w:p w14:paraId="5030BC79" w14:textId="77777777" w:rsidR="00496103" w:rsidRPr="009A3E18" w:rsidRDefault="00496103" w:rsidP="005F4AE0">
            <w:pPr>
              <w:pStyle w:val="ListParagraph"/>
              <w:ind w:left="0"/>
              <w:jc w:val="center"/>
              <w:rPr>
                <w:b/>
                <w:bCs/>
                <w:sz w:val="18"/>
                <w:szCs w:val="18"/>
                <w:lang w:val="en-GB"/>
              </w:rPr>
            </w:pPr>
            <w:r w:rsidRPr="009A3E18">
              <w:rPr>
                <w:b/>
                <w:bCs/>
                <w:sz w:val="18"/>
                <w:szCs w:val="18"/>
                <w:lang w:val="en-GB"/>
              </w:rPr>
              <w:t xml:space="preserve">Diastole  </w:t>
            </w:r>
          </w:p>
        </w:tc>
        <w:tc>
          <w:tcPr>
            <w:tcW w:w="1423" w:type="dxa"/>
          </w:tcPr>
          <w:p w14:paraId="78BB47A5" w14:textId="69B8CD01" w:rsidR="00496103" w:rsidRPr="009A3E18" w:rsidRDefault="00B150C0" w:rsidP="005F4AE0">
            <w:pPr>
              <w:pStyle w:val="ListParagraph"/>
              <w:ind w:left="0"/>
              <w:jc w:val="center"/>
              <w:rPr>
                <w:b/>
                <w:bCs/>
                <w:sz w:val="18"/>
                <w:szCs w:val="18"/>
                <w:lang w:val="en-GB"/>
              </w:rPr>
            </w:pPr>
            <w:r>
              <w:rPr>
                <w:b/>
                <w:bCs/>
                <w:sz w:val="18"/>
                <w:szCs w:val="18"/>
                <w:lang w:val="en-GB"/>
              </w:rPr>
              <w:t>C</w:t>
            </w:r>
            <w:r w:rsidRPr="00B150C0">
              <w:rPr>
                <w:b/>
                <w:bCs/>
                <w:sz w:val="18"/>
                <w:szCs w:val="18"/>
                <w:lang w:val="en-GB"/>
              </w:rPr>
              <w:t>haracteristics</w:t>
            </w:r>
          </w:p>
        </w:tc>
        <w:tc>
          <w:tcPr>
            <w:tcW w:w="785" w:type="dxa"/>
          </w:tcPr>
          <w:p w14:paraId="43B86F0A" w14:textId="77777777" w:rsidR="00496103" w:rsidRPr="009A3E18" w:rsidRDefault="00496103" w:rsidP="005F4AE0">
            <w:pPr>
              <w:pStyle w:val="ListParagraph"/>
              <w:ind w:left="0"/>
              <w:jc w:val="center"/>
              <w:rPr>
                <w:b/>
                <w:bCs/>
                <w:sz w:val="18"/>
                <w:szCs w:val="18"/>
                <w:lang w:val="en-GB"/>
              </w:rPr>
            </w:pPr>
            <w:r w:rsidRPr="009A3E18">
              <w:rPr>
                <w:b/>
                <w:bCs/>
                <w:sz w:val="18"/>
                <w:szCs w:val="18"/>
                <w:lang w:val="en-GB"/>
              </w:rPr>
              <w:t>n</w:t>
            </w:r>
          </w:p>
        </w:tc>
        <w:tc>
          <w:tcPr>
            <w:tcW w:w="878" w:type="dxa"/>
          </w:tcPr>
          <w:p w14:paraId="1588B444" w14:textId="77777777" w:rsidR="00496103" w:rsidRPr="009A3E18" w:rsidRDefault="00496103" w:rsidP="005F4AE0">
            <w:pPr>
              <w:pStyle w:val="ListParagraph"/>
              <w:ind w:left="0"/>
              <w:jc w:val="center"/>
              <w:rPr>
                <w:b/>
                <w:bCs/>
                <w:sz w:val="18"/>
                <w:szCs w:val="18"/>
                <w:lang w:val="en-GB"/>
              </w:rPr>
            </w:pPr>
            <w:r w:rsidRPr="009A3E18">
              <w:rPr>
                <w:b/>
                <w:bCs/>
                <w:sz w:val="18"/>
                <w:szCs w:val="18"/>
                <w:lang w:val="en-GB"/>
              </w:rPr>
              <w:t>(%)</w:t>
            </w:r>
          </w:p>
        </w:tc>
      </w:tr>
      <w:tr w:rsidR="00496103" w:rsidRPr="009A3E18" w14:paraId="59994020" w14:textId="77777777" w:rsidTr="00496103">
        <w:trPr>
          <w:jc w:val="center"/>
        </w:trPr>
        <w:tc>
          <w:tcPr>
            <w:tcW w:w="1234" w:type="dxa"/>
            <w:vMerge w:val="restart"/>
          </w:tcPr>
          <w:p w14:paraId="7D5B5181" w14:textId="77777777" w:rsidR="00496103" w:rsidRPr="009A3E18" w:rsidRDefault="00496103" w:rsidP="005F4AE0">
            <w:pPr>
              <w:pStyle w:val="ListParagraph"/>
              <w:ind w:left="0" w:hanging="60"/>
              <w:rPr>
                <w:sz w:val="18"/>
                <w:szCs w:val="18"/>
                <w:lang w:val="en-GB"/>
              </w:rPr>
            </w:pPr>
            <w:r w:rsidRPr="009A3E18">
              <w:rPr>
                <w:sz w:val="18"/>
                <w:szCs w:val="18"/>
                <w:lang w:val="en-GB"/>
              </w:rPr>
              <w:t>Pre-Test</w:t>
            </w:r>
          </w:p>
        </w:tc>
        <w:tc>
          <w:tcPr>
            <w:tcW w:w="1423" w:type="dxa"/>
          </w:tcPr>
          <w:p w14:paraId="3352B70D" w14:textId="069ECD68" w:rsidR="00496103" w:rsidRPr="009A3E18" w:rsidRDefault="00B150C0" w:rsidP="005F4AE0">
            <w:pPr>
              <w:pStyle w:val="ListParagraph"/>
              <w:ind w:left="0"/>
              <w:rPr>
                <w:sz w:val="18"/>
                <w:szCs w:val="18"/>
                <w:lang w:val="en-GB"/>
              </w:rPr>
            </w:pPr>
            <w:r>
              <w:rPr>
                <w:sz w:val="18"/>
                <w:szCs w:val="18"/>
                <w:lang w:val="en-GB"/>
              </w:rPr>
              <w:t>Low</w:t>
            </w:r>
            <w:r w:rsidR="00496103" w:rsidRPr="009A3E18">
              <w:rPr>
                <w:sz w:val="18"/>
                <w:szCs w:val="18"/>
                <w:lang w:val="en-GB"/>
              </w:rPr>
              <w:t xml:space="preserve"> </w:t>
            </w:r>
          </w:p>
        </w:tc>
        <w:tc>
          <w:tcPr>
            <w:tcW w:w="785" w:type="dxa"/>
          </w:tcPr>
          <w:p w14:paraId="07454ADD" w14:textId="77777777" w:rsidR="00496103" w:rsidRPr="009A3E18" w:rsidRDefault="00496103" w:rsidP="005F4AE0">
            <w:pPr>
              <w:pStyle w:val="ListParagraph"/>
              <w:ind w:left="0"/>
              <w:jc w:val="center"/>
              <w:rPr>
                <w:sz w:val="18"/>
                <w:szCs w:val="18"/>
                <w:lang w:val="en-GB"/>
              </w:rPr>
            </w:pPr>
            <w:r w:rsidRPr="009A3E18">
              <w:rPr>
                <w:sz w:val="18"/>
                <w:szCs w:val="18"/>
                <w:lang w:val="en-GB"/>
              </w:rPr>
              <w:t>56</w:t>
            </w:r>
          </w:p>
        </w:tc>
        <w:tc>
          <w:tcPr>
            <w:tcW w:w="878" w:type="dxa"/>
          </w:tcPr>
          <w:p w14:paraId="0855AB4C" w14:textId="77777777" w:rsidR="00496103" w:rsidRPr="009A3E18" w:rsidRDefault="00496103" w:rsidP="005F4AE0">
            <w:pPr>
              <w:pStyle w:val="ListParagraph"/>
              <w:ind w:left="0"/>
              <w:jc w:val="center"/>
              <w:rPr>
                <w:sz w:val="18"/>
                <w:szCs w:val="18"/>
                <w:lang w:val="en-GB"/>
              </w:rPr>
            </w:pPr>
            <w:r w:rsidRPr="009A3E18">
              <w:rPr>
                <w:sz w:val="18"/>
                <w:szCs w:val="18"/>
                <w:lang w:val="en-GB"/>
              </w:rPr>
              <w:t>100</w:t>
            </w:r>
          </w:p>
        </w:tc>
      </w:tr>
      <w:tr w:rsidR="00496103" w:rsidRPr="009A3E18" w14:paraId="126634D7" w14:textId="77777777" w:rsidTr="00496103">
        <w:trPr>
          <w:jc w:val="center"/>
        </w:trPr>
        <w:tc>
          <w:tcPr>
            <w:tcW w:w="1234" w:type="dxa"/>
            <w:vMerge/>
          </w:tcPr>
          <w:p w14:paraId="673DEA55" w14:textId="77777777" w:rsidR="00496103" w:rsidRPr="009A3E18" w:rsidRDefault="00496103" w:rsidP="005F4AE0">
            <w:pPr>
              <w:pStyle w:val="ListParagraph"/>
              <w:ind w:left="0"/>
              <w:rPr>
                <w:sz w:val="18"/>
                <w:szCs w:val="18"/>
                <w:lang w:val="en-GB"/>
              </w:rPr>
            </w:pPr>
          </w:p>
        </w:tc>
        <w:tc>
          <w:tcPr>
            <w:tcW w:w="1423" w:type="dxa"/>
          </w:tcPr>
          <w:p w14:paraId="4D53AF7F" w14:textId="77777777" w:rsidR="00496103" w:rsidRPr="009A3E18" w:rsidRDefault="00496103" w:rsidP="005F4AE0">
            <w:pPr>
              <w:pStyle w:val="ListParagraph"/>
              <w:ind w:left="0"/>
              <w:rPr>
                <w:sz w:val="18"/>
                <w:szCs w:val="18"/>
                <w:lang w:val="en-GB"/>
              </w:rPr>
            </w:pPr>
            <w:r w:rsidRPr="009A3E18">
              <w:rPr>
                <w:sz w:val="18"/>
                <w:szCs w:val="18"/>
                <w:lang w:val="en-GB"/>
              </w:rPr>
              <w:t>Normal</w:t>
            </w:r>
          </w:p>
        </w:tc>
        <w:tc>
          <w:tcPr>
            <w:tcW w:w="785" w:type="dxa"/>
          </w:tcPr>
          <w:p w14:paraId="1E807534" w14:textId="77777777" w:rsidR="00496103" w:rsidRPr="009A3E18" w:rsidRDefault="00496103" w:rsidP="005F4AE0">
            <w:pPr>
              <w:pStyle w:val="ListParagraph"/>
              <w:ind w:left="0"/>
              <w:jc w:val="center"/>
              <w:rPr>
                <w:sz w:val="18"/>
                <w:szCs w:val="18"/>
                <w:lang w:val="en-GB"/>
              </w:rPr>
            </w:pPr>
            <w:r w:rsidRPr="009A3E18">
              <w:rPr>
                <w:sz w:val="18"/>
                <w:szCs w:val="18"/>
                <w:lang w:val="en-GB"/>
              </w:rPr>
              <w:t>0</w:t>
            </w:r>
          </w:p>
        </w:tc>
        <w:tc>
          <w:tcPr>
            <w:tcW w:w="878" w:type="dxa"/>
          </w:tcPr>
          <w:p w14:paraId="411D0C1B" w14:textId="77777777" w:rsidR="00496103" w:rsidRPr="009A3E18" w:rsidRDefault="00496103" w:rsidP="005F4AE0">
            <w:pPr>
              <w:pStyle w:val="ListParagraph"/>
              <w:ind w:left="0"/>
              <w:jc w:val="center"/>
              <w:rPr>
                <w:sz w:val="18"/>
                <w:szCs w:val="18"/>
                <w:lang w:val="en-GB"/>
              </w:rPr>
            </w:pPr>
            <w:r w:rsidRPr="009A3E18">
              <w:rPr>
                <w:sz w:val="18"/>
                <w:szCs w:val="18"/>
                <w:lang w:val="en-GB"/>
              </w:rPr>
              <w:t>0</w:t>
            </w:r>
          </w:p>
        </w:tc>
      </w:tr>
      <w:tr w:rsidR="00496103" w:rsidRPr="009A3E18" w14:paraId="434EC677" w14:textId="77777777" w:rsidTr="00496103">
        <w:trPr>
          <w:jc w:val="center"/>
        </w:trPr>
        <w:tc>
          <w:tcPr>
            <w:tcW w:w="1234" w:type="dxa"/>
            <w:vMerge/>
          </w:tcPr>
          <w:p w14:paraId="7605C517" w14:textId="77777777" w:rsidR="00496103" w:rsidRPr="009A3E18" w:rsidRDefault="00496103" w:rsidP="005F4AE0">
            <w:pPr>
              <w:pStyle w:val="ListParagraph"/>
              <w:ind w:left="0"/>
              <w:rPr>
                <w:sz w:val="18"/>
                <w:szCs w:val="18"/>
                <w:lang w:val="en-GB"/>
              </w:rPr>
            </w:pPr>
          </w:p>
        </w:tc>
        <w:tc>
          <w:tcPr>
            <w:tcW w:w="1423" w:type="dxa"/>
          </w:tcPr>
          <w:p w14:paraId="5666EAE8" w14:textId="63E8B1FE" w:rsidR="00496103" w:rsidRPr="009A3E18" w:rsidRDefault="00B150C0" w:rsidP="005F4AE0">
            <w:pPr>
              <w:pStyle w:val="ListParagraph"/>
              <w:ind w:left="0"/>
              <w:rPr>
                <w:sz w:val="18"/>
                <w:szCs w:val="18"/>
                <w:lang w:val="en-GB"/>
              </w:rPr>
            </w:pPr>
            <w:r>
              <w:rPr>
                <w:sz w:val="18"/>
                <w:szCs w:val="18"/>
                <w:lang w:val="en-GB"/>
              </w:rPr>
              <w:t>High</w:t>
            </w:r>
          </w:p>
        </w:tc>
        <w:tc>
          <w:tcPr>
            <w:tcW w:w="785" w:type="dxa"/>
          </w:tcPr>
          <w:p w14:paraId="454EA152" w14:textId="77777777" w:rsidR="00496103" w:rsidRPr="009A3E18" w:rsidRDefault="00496103" w:rsidP="005F4AE0">
            <w:pPr>
              <w:pStyle w:val="ListParagraph"/>
              <w:ind w:left="0"/>
              <w:jc w:val="center"/>
              <w:rPr>
                <w:sz w:val="18"/>
                <w:szCs w:val="18"/>
                <w:lang w:val="en-GB"/>
              </w:rPr>
            </w:pPr>
            <w:r w:rsidRPr="009A3E18">
              <w:rPr>
                <w:sz w:val="18"/>
                <w:szCs w:val="18"/>
                <w:lang w:val="en-GB"/>
              </w:rPr>
              <w:t>0</w:t>
            </w:r>
          </w:p>
        </w:tc>
        <w:tc>
          <w:tcPr>
            <w:tcW w:w="878" w:type="dxa"/>
          </w:tcPr>
          <w:p w14:paraId="748F94DD" w14:textId="77777777" w:rsidR="00496103" w:rsidRPr="009A3E18" w:rsidRDefault="00496103" w:rsidP="005F4AE0">
            <w:pPr>
              <w:pStyle w:val="ListParagraph"/>
              <w:ind w:left="0"/>
              <w:jc w:val="center"/>
              <w:rPr>
                <w:sz w:val="18"/>
                <w:szCs w:val="18"/>
                <w:lang w:val="en-GB"/>
              </w:rPr>
            </w:pPr>
            <w:r w:rsidRPr="009A3E18">
              <w:rPr>
                <w:sz w:val="18"/>
                <w:szCs w:val="18"/>
                <w:lang w:val="en-GB"/>
              </w:rPr>
              <w:t>0</w:t>
            </w:r>
          </w:p>
        </w:tc>
      </w:tr>
      <w:tr w:rsidR="00496103" w:rsidRPr="009A3E18" w14:paraId="0AE8873E" w14:textId="77777777" w:rsidTr="00496103">
        <w:trPr>
          <w:jc w:val="center"/>
        </w:trPr>
        <w:tc>
          <w:tcPr>
            <w:tcW w:w="1234" w:type="dxa"/>
            <w:vMerge w:val="restart"/>
          </w:tcPr>
          <w:p w14:paraId="40209786" w14:textId="77777777" w:rsidR="00496103" w:rsidRPr="009A3E18" w:rsidRDefault="00496103" w:rsidP="005F4AE0">
            <w:pPr>
              <w:pStyle w:val="ListParagraph"/>
              <w:ind w:left="0" w:hanging="60"/>
              <w:rPr>
                <w:sz w:val="18"/>
                <w:szCs w:val="18"/>
                <w:lang w:val="en-GB"/>
              </w:rPr>
            </w:pPr>
            <w:r w:rsidRPr="009A3E18">
              <w:rPr>
                <w:sz w:val="18"/>
                <w:szCs w:val="18"/>
                <w:lang w:val="en-GB"/>
              </w:rPr>
              <w:t>Post-Test</w:t>
            </w:r>
          </w:p>
        </w:tc>
        <w:tc>
          <w:tcPr>
            <w:tcW w:w="1423" w:type="dxa"/>
          </w:tcPr>
          <w:p w14:paraId="3D61D6C8" w14:textId="5114D1EC" w:rsidR="00496103" w:rsidRPr="009A3E18" w:rsidRDefault="00B150C0" w:rsidP="005F4AE0">
            <w:pPr>
              <w:pStyle w:val="ListParagraph"/>
              <w:ind w:left="0"/>
              <w:rPr>
                <w:sz w:val="18"/>
                <w:szCs w:val="18"/>
                <w:lang w:val="en-GB"/>
              </w:rPr>
            </w:pPr>
            <w:r>
              <w:rPr>
                <w:sz w:val="18"/>
                <w:szCs w:val="18"/>
                <w:lang w:val="en-GB"/>
              </w:rPr>
              <w:t>Low</w:t>
            </w:r>
          </w:p>
        </w:tc>
        <w:tc>
          <w:tcPr>
            <w:tcW w:w="785" w:type="dxa"/>
          </w:tcPr>
          <w:p w14:paraId="6D798E18" w14:textId="77777777" w:rsidR="00496103" w:rsidRPr="009A3E18" w:rsidRDefault="00496103" w:rsidP="005F4AE0">
            <w:pPr>
              <w:pStyle w:val="ListParagraph"/>
              <w:ind w:left="0"/>
              <w:jc w:val="center"/>
              <w:rPr>
                <w:sz w:val="18"/>
                <w:szCs w:val="18"/>
                <w:lang w:val="en-GB"/>
              </w:rPr>
            </w:pPr>
            <w:r w:rsidRPr="009A3E18">
              <w:rPr>
                <w:sz w:val="18"/>
                <w:szCs w:val="18"/>
                <w:lang w:val="en-GB"/>
              </w:rPr>
              <w:t>0</w:t>
            </w:r>
          </w:p>
        </w:tc>
        <w:tc>
          <w:tcPr>
            <w:tcW w:w="878" w:type="dxa"/>
          </w:tcPr>
          <w:p w14:paraId="6B4D2DF2" w14:textId="77777777" w:rsidR="00496103" w:rsidRPr="009A3E18" w:rsidRDefault="00496103" w:rsidP="005F4AE0">
            <w:pPr>
              <w:pStyle w:val="ListParagraph"/>
              <w:ind w:left="0"/>
              <w:jc w:val="center"/>
              <w:rPr>
                <w:sz w:val="18"/>
                <w:szCs w:val="18"/>
                <w:lang w:val="en-GB"/>
              </w:rPr>
            </w:pPr>
            <w:r w:rsidRPr="009A3E18">
              <w:rPr>
                <w:sz w:val="18"/>
                <w:szCs w:val="18"/>
                <w:lang w:val="en-GB"/>
              </w:rPr>
              <w:t>0</w:t>
            </w:r>
          </w:p>
        </w:tc>
      </w:tr>
      <w:tr w:rsidR="00496103" w:rsidRPr="009A3E18" w14:paraId="2477F878" w14:textId="77777777" w:rsidTr="00496103">
        <w:trPr>
          <w:jc w:val="center"/>
        </w:trPr>
        <w:tc>
          <w:tcPr>
            <w:tcW w:w="1234" w:type="dxa"/>
            <w:vMerge/>
          </w:tcPr>
          <w:p w14:paraId="1598FF69" w14:textId="77777777" w:rsidR="00496103" w:rsidRPr="009A3E18" w:rsidRDefault="00496103" w:rsidP="005F4AE0">
            <w:pPr>
              <w:pStyle w:val="ListParagraph"/>
              <w:ind w:left="0"/>
              <w:rPr>
                <w:sz w:val="18"/>
                <w:szCs w:val="18"/>
                <w:lang w:val="en-GB"/>
              </w:rPr>
            </w:pPr>
          </w:p>
        </w:tc>
        <w:tc>
          <w:tcPr>
            <w:tcW w:w="1423" w:type="dxa"/>
          </w:tcPr>
          <w:p w14:paraId="298B273A" w14:textId="77777777" w:rsidR="00496103" w:rsidRPr="009A3E18" w:rsidRDefault="00496103" w:rsidP="005F4AE0">
            <w:pPr>
              <w:pStyle w:val="ListParagraph"/>
              <w:ind w:left="0"/>
              <w:rPr>
                <w:sz w:val="18"/>
                <w:szCs w:val="18"/>
                <w:lang w:val="en-GB"/>
              </w:rPr>
            </w:pPr>
            <w:r w:rsidRPr="009A3E18">
              <w:rPr>
                <w:sz w:val="18"/>
                <w:szCs w:val="18"/>
              </w:rPr>
              <w:t>Normal</w:t>
            </w:r>
          </w:p>
        </w:tc>
        <w:tc>
          <w:tcPr>
            <w:tcW w:w="785" w:type="dxa"/>
          </w:tcPr>
          <w:p w14:paraId="5A6CABDE" w14:textId="77777777" w:rsidR="00496103" w:rsidRPr="009A3E18" w:rsidRDefault="00496103" w:rsidP="005F4AE0">
            <w:pPr>
              <w:pStyle w:val="ListParagraph"/>
              <w:ind w:left="0"/>
              <w:jc w:val="center"/>
              <w:rPr>
                <w:sz w:val="18"/>
                <w:szCs w:val="18"/>
                <w:lang w:val="en-GB"/>
              </w:rPr>
            </w:pPr>
            <w:r w:rsidRPr="009A3E18">
              <w:rPr>
                <w:sz w:val="18"/>
                <w:szCs w:val="18"/>
                <w:lang w:val="en-GB"/>
              </w:rPr>
              <w:t>18</w:t>
            </w:r>
          </w:p>
        </w:tc>
        <w:tc>
          <w:tcPr>
            <w:tcW w:w="878" w:type="dxa"/>
          </w:tcPr>
          <w:p w14:paraId="160A4EA6" w14:textId="77777777" w:rsidR="00496103" w:rsidRPr="009A3E18" w:rsidRDefault="00496103" w:rsidP="005F4AE0">
            <w:pPr>
              <w:pStyle w:val="ListParagraph"/>
              <w:ind w:left="0"/>
              <w:jc w:val="center"/>
              <w:rPr>
                <w:sz w:val="18"/>
                <w:szCs w:val="18"/>
                <w:lang w:val="en-GB"/>
              </w:rPr>
            </w:pPr>
            <w:r w:rsidRPr="009A3E18">
              <w:rPr>
                <w:sz w:val="18"/>
                <w:szCs w:val="18"/>
                <w:lang w:val="en-GB"/>
              </w:rPr>
              <w:t>32,1</w:t>
            </w:r>
          </w:p>
        </w:tc>
      </w:tr>
      <w:tr w:rsidR="00496103" w:rsidRPr="009A3E18" w14:paraId="4C497CD3" w14:textId="77777777" w:rsidTr="00496103">
        <w:trPr>
          <w:jc w:val="center"/>
        </w:trPr>
        <w:tc>
          <w:tcPr>
            <w:tcW w:w="1234" w:type="dxa"/>
            <w:vMerge/>
          </w:tcPr>
          <w:p w14:paraId="2983D5FB" w14:textId="77777777" w:rsidR="00496103" w:rsidRPr="009A3E18" w:rsidRDefault="00496103" w:rsidP="005F4AE0">
            <w:pPr>
              <w:pStyle w:val="ListParagraph"/>
              <w:ind w:left="0"/>
              <w:rPr>
                <w:sz w:val="18"/>
                <w:szCs w:val="18"/>
                <w:lang w:val="en-GB"/>
              </w:rPr>
            </w:pPr>
          </w:p>
        </w:tc>
        <w:tc>
          <w:tcPr>
            <w:tcW w:w="1423" w:type="dxa"/>
          </w:tcPr>
          <w:p w14:paraId="41B4D57A" w14:textId="2992AA51" w:rsidR="00496103" w:rsidRPr="009A3E18" w:rsidRDefault="00B150C0" w:rsidP="005F4AE0">
            <w:pPr>
              <w:pStyle w:val="ListParagraph"/>
              <w:ind w:left="0"/>
              <w:rPr>
                <w:sz w:val="18"/>
                <w:szCs w:val="18"/>
                <w:lang w:val="en-GB"/>
              </w:rPr>
            </w:pPr>
            <w:r>
              <w:rPr>
                <w:sz w:val="18"/>
                <w:szCs w:val="18"/>
                <w:lang w:val="en-GB"/>
              </w:rPr>
              <w:t>High</w:t>
            </w:r>
          </w:p>
        </w:tc>
        <w:tc>
          <w:tcPr>
            <w:tcW w:w="785" w:type="dxa"/>
          </w:tcPr>
          <w:p w14:paraId="516E743F" w14:textId="77777777" w:rsidR="00496103" w:rsidRPr="009A3E18" w:rsidRDefault="00496103" w:rsidP="005F4AE0">
            <w:pPr>
              <w:pStyle w:val="ListParagraph"/>
              <w:ind w:left="0"/>
              <w:jc w:val="center"/>
              <w:rPr>
                <w:sz w:val="18"/>
                <w:szCs w:val="18"/>
                <w:lang w:val="en-GB"/>
              </w:rPr>
            </w:pPr>
            <w:r w:rsidRPr="009A3E18">
              <w:rPr>
                <w:sz w:val="18"/>
                <w:szCs w:val="18"/>
                <w:lang w:val="en-GB"/>
              </w:rPr>
              <w:t>38</w:t>
            </w:r>
          </w:p>
        </w:tc>
        <w:tc>
          <w:tcPr>
            <w:tcW w:w="878" w:type="dxa"/>
          </w:tcPr>
          <w:p w14:paraId="156E874E" w14:textId="77777777" w:rsidR="00496103" w:rsidRPr="009A3E18" w:rsidRDefault="00496103" w:rsidP="005F4AE0">
            <w:pPr>
              <w:pStyle w:val="ListParagraph"/>
              <w:ind w:left="0"/>
              <w:jc w:val="center"/>
              <w:rPr>
                <w:sz w:val="18"/>
                <w:szCs w:val="18"/>
                <w:lang w:val="en-GB"/>
              </w:rPr>
            </w:pPr>
            <w:r w:rsidRPr="009A3E18">
              <w:rPr>
                <w:sz w:val="18"/>
                <w:szCs w:val="18"/>
                <w:lang w:val="en-GB"/>
              </w:rPr>
              <w:t>67,9</w:t>
            </w:r>
          </w:p>
        </w:tc>
      </w:tr>
    </w:tbl>
    <w:p w14:paraId="135A7D8F" w14:textId="77777777" w:rsidR="00496103" w:rsidRDefault="00496103" w:rsidP="00657EF1">
      <w:pPr>
        <w:spacing w:after="0" w:line="240" w:lineRule="auto"/>
        <w:jc w:val="both"/>
        <w:rPr>
          <w:rFonts w:ascii="Times New Roman" w:eastAsia="Times New Roman" w:hAnsi="Times New Roman" w:cs="Times New Roman"/>
          <w:color w:val="000000"/>
        </w:rPr>
      </w:pPr>
    </w:p>
    <w:p w14:paraId="64F4127E" w14:textId="55B79553" w:rsidR="00496103" w:rsidRPr="00657EF1" w:rsidRDefault="00496103" w:rsidP="00657EF1">
      <w:pPr>
        <w:spacing w:after="0" w:line="240" w:lineRule="auto"/>
        <w:ind w:firstLine="567"/>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Based on Table 3, the results of diastolic blood pressure conditions in Acute Myocardial Infarction patients before being given oxygen therapy or breathing aids were overall in low conditions, namely 56 </w:t>
      </w:r>
      <w:r w:rsidRPr="00F34A95">
        <w:rPr>
          <w:rFonts w:ascii="Times New Roman" w:eastAsia="Times New Roman" w:hAnsi="Times New Roman" w:cs="Times New Roman"/>
          <w:color w:val="000000"/>
          <w:sz w:val="24"/>
          <w:szCs w:val="24"/>
        </w:rPr>
        <w:t>respondents (100%). From the results of the frequency distribution above, the results of diastolic blood pressure after being given oxygen therapy or breathing aids were also obtained in high conditions, namely 38 respondents (67.9%). While the condition of normal diastolic blood pressure increased to 18 respondents (67.9%).</w:t>
      </w:r>
    </w:p>
    <w:p w14:paraId="105912B1" w14:textId="4100CDB9" w:rsidR="00496103" w:rsidRPr="00F34A95" w:rsidRDefault="00496103" w:rsidP="00496103">
      <w:pPr>
        <w:spacing w:after="0" w:line="240" w:lineRule="auto"/>
        <w:jc w:val="both"/>
        <w:rPr>
          <w:rFonts w:ascii="Times New Roman" w:eastAsia="Times New Roman" w:hAnsi="Times New Roman" w:cs="Times New Roman"/>
          <w:b/>
          <w:bCs/>
          <w:color w:val="000000"/>
          <w:sz w:val="24"/>
          <w:szCs w:val="24"/>
        </w:rPr>
      </w:pPr>
      <w:r w:rsidRPr="00496103">
        <w:rPr>
          <w:rFonts w:ascii="Times New Roman" w:eastAsia="Times New Roman" w:hAnsi="Times New Roman" w:cs="Times New Roman"/>
          <w:b/>
          <w:bCs/>
          <w:color w:val="000000"/>
        </w:rPr>
        <w:t>3.</w:t>
      </w:r>
      <w:r w:rsidRPr="00496103">
        <w:rPr>
          <w:rFonts w:ascii="Times New Roman" w:eastAsia="Times New Roman" w:hAnsi="Times New Roman" w:cs="Times New Roman"/>
          <w:b/>
          <w:bCs/>
          <w:color w:val="000000"/>
        </w:rPr>
        <w:t xml:space="preserve"> </w:t>
      </w:r>
      <w:r w:rsidRPr="00F34A95">
        <w:rPr>
          <w:rFonts w:ascii="Times New Roman" w:eastAsia="Times New Roman" w:hAnsi="Times New Roman" w:cs="Times New Roman"/>
          <w:b/>
          <w:bCs/>
          <w:color w:val="000000"/>
          <w:sz w:val="24"/>
          <w:szCs w:val="24"/>
        </w:rPr>
        <w:t>Respiratory Rate Overview in Acute Myocardial Infarction Patients</w:t>
      </w:r>
    </w:p>
    <w:p w14:paraId="433B3522" w14:textId="7EE870C2" w:rsidR="00496103" w:rsidRPr="00657EF1" w:rsidRDefault="00496103" w:rsidP="00657EF1">
      <w:pPr>
        <w:spacing w:after="0" w:line="240" w:lineRule="auto"/>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Table 4 Frequency Distribution of Respondents Based on Respiratory Rate Values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23"/>
        <w:gridCol w:w="1400"/>
        <w:gridCol w:w="799"/>
        <w:gridCol w:w="898"/>
      </w:tblGrid>
      <w:tr w:rsidR="00B150C0" w:rsidRPr="009A3E18" w14:paraId="0C3D5E27" w14:textId="77777777" w:rsidTr="00B150C0">
        <w:trPr>
          <w:jc w:val="center"/>
        </w:trPr>
        <w:tc>
          <w:tcPr>
            <w:tcW w:w="1223" w:type="dxa"/>
          </w:tcPr>
          <w:p w14:paraId="5524746B" w14:textId="77777777" w:rsidR="00B150C0" w:rsidRPr="00B150C0" w:rsidRDefault="00B150C0" w:rsidP="00B150C0">
            <w:pPr>
              <w:pStyle w:val="ListParagraph"/>
              <w:ind w:left="0"/>
              <w:jc w:val="center"/>
              <w:rPr>
                <w:b/>
                <w:bCs/>
                <w:sz w:val="18"/>
                <w:szCs w:val="18"/>
                <w:lang w:val="en-GB"/>
              </w:rPr>
            </w:pPr>
            <w:r w:rsidRPr="00B150C0">
              <w:rPr>
                <w:b/>
                <w:bCs/>
                <w:sz w:val="18"/>
                <w:szCs w:val="18"/>
                <w:lang w:val="en-GB"/>
              </w:rPr>
              <w:t xml:space="preserve">Respiratory Rate  </w:t>
            </w:r>
          </w:p>
        </w:tc>
        <w:tc>
          <w:tcPr>
            <w:tcW w:w="1400" w:type="dxa"/>
          </w:tcPr>
          <w:p w14:paraId="7293012A" w14:textId="44E47D6B" w:rsidR="00B150C0" w:rsidRPr="009A3E18" w:rsidRDefault="00B150C0" w:rsidP="00B150C0">
            <w:pPr>
              <w:pStyle w:val="ListParagraph"/>
              <w:ind w:left="0"/>
              <w:jc w:val="center"/>
              <w:rPr>
                <w:b/>
                <w:bCs/>
                <w:sz w:val="18"/>
                <w:szCs w:val="18"/>
                <w:lang w:val="en-GB"/>
              </w:rPr>
            </w:pPr>
            <w:r>
              <w:rPr>
                <w:b/>
                <w:bCs/>
                <w:sz w:val="18"/>
                <w:szCs w:val="18"/>
                <w:lang w:val="en-GB"/>
              </w:rPr>
              <w:t>C</w:t>
            </w:r>
            <w:r w:rsidRPr="00B150C0">
              <w:rPr>
                <w:b/>
                <w:bCs/>
                <w:sz w:val="18"/>
                <w:szCs w:val="18"/>
                <w:lang w:val="en-GB"/>
              </w:rPr>
              <w:t>haracteristics</w:t>
            </w:r>
          </w:p>
        </w:tc>
        <w:tc>
          <w:tcPr>
            <w:tcW w:w="799" w:type="dxa"/>
          </w:tcPr>
          <w:p w14:paraId="0CA08F5D" w14:textId="77777777" w:rsidR="00B150C0" w:rsidRPr="009A3E18" w:rsidRDefault="00B150C0" w:rsidP="00B150C0">
            <w:pPr>
              <w:pStyle w:val="ListParagraph"/>
              <w:ind w:left="0"/>
              <w:jc w:val="center"/>
              <w:rPr>
                <w:b/>
                <w:bCs/>
                <w:sz w:val="18"/>
                <w:szCs w:val="18"/>
                <w:lang w:val="en-GB"/>
              </w:rPr>
            </w:pPr>
            <w:r w:rsidRPr="009A3E18">
              <w:rPr>
                <w:b/>
                <w:bCs/>
                <w:sz w:val="18"/>
                <w:szCs w:val="18"/>
                <w:lang w:val="en-GB"/>
              </w:rPr>
              <w:t>n</w:t>
            </w:r>
          </w:p>
        </w:tc>
        <w:tc>
          <w:tcPr>
            <w:tcW w:w="898" w:type="dxa"/>
          </w:tcPr>
          <w:p w14:paraId="06A893DE" w14:textId="77777777" w:rsidR="00B150C0" w:rsidRPr="009A3E18" w:rsidRDefault="00B150C0" w:rsidP="00B150C0">
            <w:pPr>
              <w:pStyle w:val="ListParagraph"/>
              <w:ind w:left="0"/>
              <w:jc w:val="center"/>
              <w:rPr>
                <w:b/>
                <w:bCs/>
                <w:sz w:val="18"/>
                <w:szCs w:val="18"/>
                <w:lang w:val="en-GB"/>
              </w:rPr>
            </w:pPr>
            <w:r w:rsidRPr="009A3E18">
              <w:rPr>
                <w:b/>
                <w:bCs/>
                <w:sz w:val="18"/>
                <w:szCs w:val="18"/>
                <w:lang w:val="en-GB"/>
              </w:rPr>
              <w:t>(%)</w:t>
            </w:r>
          </w:p>
        </w:tc>
      </w:tr>
      <w:tr w:rsidR="00B150C0" w:rsidRPr="009A3E18" w14:paraId="5E971FD8" w14:textId="77777777" w:rsidTr="00B150C0">
        <w:trPr>
          <w:jc w:val="center"/>
        </w:trPr>
        <w:tc>
          <w:tcPr>
            <w:tcW w:w="1223" w:type="dxa"/>
            <w:vMerge w:val="restart"/>
          </w:tcPr>
          <w:p w14:paraId="2951C1FB" w14:textId="77777777" w:rsidR="00B150C0" w:rsidRPr="009A3E18" w:rsidRDefault="00B150C0" w:rsidP="00B150C0">
            <w:pPr>
              <w:pStyle w:val="ListParagraph"/>
              <w:ind w:left="0" w:hanging="60"/>
              <w:rPr>
                <w:sz w:val="18"/>
                <w:szCs w:val="18"/>
                <w:lang w:val="en-GB"/>
              </w:rPr>
            </w:pPr>
            <w:r w:rsidRPr="009A3E18">
              <w:rPr>
                <w:sz w:val="18"/>
                <w:szCs w:val="18"/>
                <w:lang w:val="en-GB"/>
              </w:rPr>
              <w:t>Pre-Test</w:t>
            </w:r>
          </w:p>
        </w:tc>
        <w:tc>
          <w:tcPr>
            <w:tcW w:w="1400" w:type="dxa"/>
          </w:tcPr>
          <w:p w14:paraId="408B7C6C" w14:textId="38195257" w:rsidR="00B150C0" w:rsidRPr="009A3E18" w:rsidRDefault="00B150C0" w:rsidP="00B150C0">
            <w:pPr>
              <w:pStyle w:val="ListParagraph"/>
              <w:ind w:left="0"/>
              <w:rPr>
                <w:sz w:val="18"/>
                <w:szCs w:val="18"/>
                <w:lang w:val="en-GB"/>
              </w:rPr>
            </w:pPr>
            <w:r>
              <w:rPr>
                <w:sz w:val="18"/>
                <w:szCs w:val="18"/>
                <w:lang w:val="en-GB"/>
              </w:rPr>
              <w:t>Low</w:t>
            </w:r>
          </w:p>
        </w:tc>
        <w:tc>
          <w:tcPr>
            <w:tcW w:w="799" w:type="dxa"/>
          </w:tcPr>
          <w:p w14:paraId="42310497" w14:textId="77777777" w:rsidR="00B150C0" w:rsidRPr="009A3E18" w:rsidRDefault="00B150C0" w:rsidP="00B150C0">
            <w:pPr>
              <w:pStyle w:val="ListParagraph"/>
              <w:ind w:left="0"/>
              <w:jc w:val="center"/>
              <w:rPr>
                <w:sz w:val="18"/>
                <w:szCs w:val="18"/>
                <w:lang w:val="en-GB"/>
              </w:rPr>
            </w:pPr>
            <w:r w:rsidRPr="009A3E18">
              <w:rPr>
                <w:sz w:val="18"/>
                <w:szCs w:val="18"/>
                <w:lang w:val="en-GB"/>
              </w:rPr>
              <w:t>10</w:t>
            </w:r>
          </w:p>
        </w:tc>
        <w:tc>
          <w:tcPr>
            <w:tcW w:w="898" w:type="dxa"/>
          </w:tcPr>
          <w:p w14:paraId="6D89E806" w14:textId="77777777" w:rsidR="00B150C0" w:rsidRPr="009A3E18" w:rsidRDefault="00B150C0" w:rsidP="00B150C0">
            <w:pPr>
              <w:pStyle w:val="ListParagraph"/>
              <w:ind w:left="0"/>
              <w:jc w:val="center"/>
              <w:rPr>
                <w:sz w:val="18"/>
                <w:szCs w:val="18"/>
                <w:lang w:val="en-GB"/>
              </w:rPr>
            </w:pPr>
            <w:r w:rsidRPr="009A3E18">
              <w:rPr>
                <w:sz w:val="18"/>
                <w:szCs w:val="18"/>
                <w:lang w:val="en-GB"/>
              </w:rPr>
              <w:t>17,8</w:t>
            </w:r>
          </w:p>
        </w:tc>
      </w:tr>
      <w:tr w:rsidR="00B150C0" w:rsidRPr="009A3E18" w14:paraId="07200141" w14:textId="77777777" w:rsidTr="00B150C0">
        <w:trPr>
          <w:jc w:val="center"/>
        </w:trPr>
        <w:tc>
          <w:tcPr>
            <w:tcW w:w="1223" w:type="dxa"/>
            <w:vMerge/>
          </w:tcPr>
          <w:p w14:paraId="66AD906F" w14:textId="77777777" w:rsidR="00B150C0" w:rsidRPr="009A3E18" w:rsidRDefault="00B150C0" w:rsidP="00B150C0">
            <w:pPr>
              <w:pStyle w:val="ListParagraph"/>
              <w:ind w:left="0" w:hanging="60"/>
              <w:rPr>
                <w:sz w:val="18"/>
                <w:szCs w:val="18"/>
                <w:lang w:val="en-GB"/>
              </w:rPr>
            </w:pPr>
          </w:p>
        </w:tc>
        <w:tc>
          <w:tcPr>
            <w:tcW w:w="1400" w:type="dxa"/>
          </w:tcPr>
          <w:p w14:paraId="2B8AF2E7" w14:textId="77777777" w:rsidR="00B150C0" w:rsidRPr="009A3E18" w:rsidRDefault="00B150C0" w:rsidP="00B150C0">
            <w:pPr>
              <w:pStyle w:val="ListParagraph"/>
              <w:ind w:left="0"/>
              <w:rPr>
                <w:sz w:val="18"/>
                <w:szCs w:val="18"/>
                <w:lang w:val="en-GB"/>
              </w:rPr>
            </w:pPr>
            <w:r w:rsidRPr="009A3E18">
              <w:rPr>
                <w:sz w:val="18"/>
                <w:szCs w:val="18"/>
                <w:lang w:val="en-GB"/>
              </w:rPr>
              <w:t>Normal</w:t>
            </w:r>
          </w:p>
        </w:tc>
        <w:tc>
          <w:tcPr>
            <w:tcW w:w="799" w:type="dxa"/>
          </w:tcPr>
          <w:p w14:paraId="0C955612" w14:textId="77777777" w:rsidR="00B150C0" w:rsidRPr="009A3E18" w:rsidRDefault="00B150C0" w:rsidP="00B150C0">
            <w:pPr>
              <w:pStyle w:val="ListParagraph"/>
              <w:ind w:left="0"/>
              <w:jc w:val="center"/>
              <w:rPr>
                <w:sz w:val="18"/>
                <w:szCs w:val="18"/>
                <w:lang w:val="en-GB"/>
              </w:rPr>
            </w:pPr>
            <w:r w:rsidRPr="009A3E18">
              <w:rPr>
                <w:sz w:val="18"/>
                <w:szCs w:val="18"/>
                <w:lang w:val="en-GB"/>
              </w:rPr>
              <w:t>29</w:t>
            </w:r>
          </w:p>
        </w:tc>
        <w:tc>
          <w:tcPr>
            <w:tcW w:w="898" w:type="dxa"/>
          </w:tcPr>
          <w:p w14:paraId="5813B552" w14:textId="77777777" w:rsidR="00B150C0" w:rsidRPr="009A3E18" w:rsidRDefault="00B150C0" w:rsidP="00B150C0">
            <w:pPr>
              <w:pStyle w:val="ListParagraph"/>
              <w:ind w:left="0"/>
              <w:jc w:val="center"/>
              <w:rPr>
                <w:sz w:val="18"/>
                <w:szCs w:val="18"/>
                <w:lang w:val="en-GB"/>
              </w:rPr>
            </w:pPr>
            <w:r w:rsidRPr="009A3E18">
              <w:rPr>
                <w:sz w:val="18"/>
                <w:szCs w:val="18"/>
                <w:lang w:val="en-GB"/>
              </w:rPr>
              <w:t>51,8</w:t>
            </w:r>
          </w:p>
        </w:tc>
      </w:tr>
      <w:tr w:rsidR="00B150C0" w:rsidRPr="009A3E18" w14:paraId="1F151A35" w14:textId="77777777" w:rsidTr="00B150C0">
        <w:trPr>
          <w:jc w:val="center"/>
        </w:trPr>
        <w:tc>
          <w:tcPr>
            <w:tcW w:w="1223" w:type="dxa"/>
            <w:vMerge/>
          </w:tcPr>
          <w:p w14:paraId="71DCD4C1" w14:textId="77777777" w:rsidR="00B150C0" w:rsidRPr="009A3E18" w:rsidRDefault="00B150C0" w:rsidP="00B150C0">
            <w:pPr>
              <w:pStyle w:val="ListParagraph"/>
              <w:ind w:left="0"/>
              <w:rPr>
                <w:sz w:val="18"/>
                <w:szCs w:val="18"/>
                <w:lang w:val="en-GB"/>
              </w:rPr>
            </w:pPr>
          </w:p>
        </w:tc>
        <w:tc>
          <w:tcPr>
            <w:tcW w:w="1400" w:type="dxa"/>
          </w:tcPr>
          <w:p w14:paraId="3FDAEE85" w14:textId="083C74B9" w:rsidR="00B150C0" w:rsidRPr="009A3E18" w:rsidRDefault="00B150C0" w:rsidP="00B150C0">
            <w:pPr>
              <w:pStyle w:val="ListParagraph"/>
              <w:ind w:left="0"/>
              <w:rPr>
                <w:sz w:val="18"/>
                <w:szCs w:val="18"/>
                <w:lang w:val="en-GB"/>
              </w:rPr>
            </w:pPr>
            <w:r>
              <w:rPr>
                <w:sz w:val="18"/>
                <w:szCs w:val="18"/>
                <w:lang w:val="en-GB"/>
              </w:rPr>
              <w:t>High</w:t>
            </w:r>
          </w:p>
        </w:tc>
        <w:tc>
          <w:tcPr>
            <w:tcW w:w="799" w:type="dxa"/>
          </w:tcPr>
          <w:p w14:paraId="4CFD2847" w14:textId="77777777" w:rsidR="00B150C0" w:rsidRPr="009A3E18" w:rsidRDefault="00B150C0" w:rsidP="00B150C0">
            <w:pPr>
              <w:pStyle w:val="ListParagraph"/>
              <w:ind w:left="0"/>
              <w:jc w:val="center"/>
              <w:rPr>
                <w:sz w:val="18"/>
                <w:szCs w:val="18"/>
                <w:lang w:val="en-GB"/>
              </w:rPr>
            </w:pPr>
            <w:r w:rsidRPr="009A3E18">
              <w:rPr>
                <w:sz w:val="18"/>
                <w:szCs w:val="18"/>
                <w:lang w:val="en-GB"/>
              </w:rPr>
              <w:t>17</w:t>
            </w:r>
          </w:p>
        </w:tc>
        <w:tc>
          <w:tcPr>
            <w:tcW w:w="898" w:type="dxa"/>
          </w:tcPr>
          <w:p w14:paraId="26FEFBF8" w14:textId="77777777" w:rsidR="00B150C0" w:rsidRPr="009A3E18" w:rsidRDefault="00B150C0" w:rsidP="00B150C0">
            <w:pPr>
              <w:pStyle w:val="ListParagraph"/>
              <w:ind w:left="0"/>
              <w:jc w:val="center"/>
              <w:rPr>
                <w:sz w:val="18"/>
                <w:szCs w:val="18"/>
                <w:lang w:val="en-GB"/>
              </w:rPr>
            </w:pPr>
            <w:r w:rsidRPr="009A3E18">
              <w:rPr>
                <w:sz w:val="18"/>
                <w:szCs w:val="18"/>
                <w:lang w:val="en-GB"/>
              </w:rPr>
              <w:t>30,4</w:t>
            </w:r>
          </w:p>
        </w:tc>
      </w:tr>
      <w:tr w:rsidR="00B150C0" w:rsidRPr="009A3E18" w14:paraId="2F036138" w14:textId="77777777" w:rsidTr="00B150C0">
        <w:trPr>
          <w:jc w:val="center"/>
        </w:trPr>
        <w:tc>
          <w:tcPr>
            <w:tcW w:w="1223" w:type="dxa"/>
            <w:vMerge w:val="restart"/>
          </w:tcPr>
          <w:p w14:paraId="079B372D" w14:textId="77777777" w:rsidR="00B150C0" w:rsidRPr="009A3E18" w:rsidRDefault="00B150C0" w:rsidP="00B150C0">
            <w:pPr>
              <w:pStyle w:val="ListParagraph"/>
              <w:ind w:left="0" w:hanging="60"/>
              <w:rPr>
                <w:sz w:val="18"/>
                <w:szCs w:val="18"/>
                <w:lang w:val="en-GB"/>
              </w:rPr>
            </w:pPr>
            <w:r w:rsidRPr="009A3E18">
              <w:rPr>
                <w:sz w:val="18"/>
                <w:szCs w:val="18"/>
                <w:lang w:val="en-GB"/>
              </w:rPr>
              <w:t>Post-Test</w:t>
            </w:r>
          </w:p>
        </w:tc>
        <w:tc>
          <w:tcPr>
            <w:tcW w:w="1400" w:type="dxa"/>
          </w:tcPr>
          <w:p w14:paraId="68A07D9B" w14:textId="52920BCC" w:rsidR="00B150C0" w:rsidRPr="009A3E18" w:rsidRDefault="00B150C0" w:rsidP="00B150C0">
            <w:pPr>
              <w:pStyle w:val="ListParagraph"/>
              <w:ind w:left="0"/>
              <w:rPr>
                <w:sz w:val="18"/>
                <w:szCs w:val="18"/>
                <w:lang w:val="en-GB"/>
              </w:rPr>
            </w:pPr>
            <w:r>
              <w:rPr>
                <w:sz w:val="18"/>
                <w:szCs w:val="18"/>
                <w:lang w:val="en-GB"/>
              </w:rPr>
              <w:t>Low</w:t>
            </w:r>
          </w:p>
        </w:tc>
        <w:tc>
          <w:tcPr>
            <w:tcW w:w="799" w:type="dxa"/>
          </w:tcPr>
          <w:p w14:paraId="6FFF8F5A" w14:textId="77777777" w:rsidR="00B150C0" w:rsidRPr="009A3E18" w:rsidRDefault="00B150C0" w:rsidP="00B150C0">
            <w:pPr>
              <w:pStyle w:val="ListParagraph"/>
              <w:ind w:left="0"/>
              <w:jc w:val="center"/>
              <w:rPr>
                <w:sz w:val="18"/>
                <w:szCs w:val="18"/>
                <w:lang w:val="en-GB"/>
              </w:rPr>
            </w:pPr>
            <w:r w:rsidRPr="009A3E18">
              <w:rPr>
                <w:sz w:val="18"/>
                <w:szCs w:val="18"/>
                <w:lang w:val="en-GB"/>
              </w:rPr>
              <w:t>3</w:t>
            </w:r>
          </w:p>
        </w:tc>
        <w:tc>
          <w:tcPr>
            <w:tcW w:w="898" w:type="dxa"/>
          </w:tcPr>
          <w:p w14:paraId="3A2B6D0D" w14:textId="77777777" w:rsidR="00B150C0" w:rsidRPr="009A3E18" w:rsidRDefault="00B150C0" w:rsidP="00B150C0">
            <w:pPr>
              <w:pStyle w:val="ListParagraph"/>
              <w:ind w:left="0"/>
              <w:jc w:val="center"/>
              <w:rPr>
                <w:sz w:val="18"/>
                <w:szCs w:val="18"/>
                <w:lang w:val="en-GB"/>
              </w:rPr>
            </w:pPr>
            <w:r w:rsidRPr="009A3E18">
              <w:rPr>
                <w:sz w:val="18"/>
                <w:szCs w:val="18"/>
                <w:lang w:val="en-GB"/>
              </w:rPr>
              <w:t>5,35</w:t>
            </w:r>
          </w:p>
        </w:tc>
      </w:tr>
      <w:tr w:rsidR="00B150C0" w:rsidRPr="009A3E18" w14:paraId="12CB92BF" w14:textId="77777777" w:rsidTr="00B150C0">
        <w:trPr>
          <w:jc w:val="center"/>
        </w:trPr>
        <w:tc>
          <w:tcPr>
            <w:tcW w:w="1223" w:type="dxa"/>
            <w:vMerge/>
          </w:tcPr>
          <w:p w14:paraId="2FB55E7D" w14:textId="77777777" w:rsidR="00B150C0" w:rsidRPr="009A3E18" w:rsidRDefault="00B150C0" w:rsidP="00B150C0">
            <w:pPr>
              <w:pStyle w:val="ListParagraph"/>
              <w:ind w:left="0"/>
              <w:rPr>
                <w:sz w:val="18"/>
                <w:szCs w:val="18"/>
                <w:lang w:val="en-GB"/>
              </w:rPr>
            </w:pPr>
          </w:p>
        </w:tc>
        <w:tc>
          <w:tcPr>
            <w:tcW w:w="1400" w:type="dxa"/>
          </w:tcPr>
          <w:p w14:paraId="5BF69D47" w14:textId="77777777" w:rsidR="00B150C0" w:rsidRPr="009A3E18" w:rsidRDefault="00B150C0" w:rsidP="00B150C0">
            <w:pPr>
              <w:pStyle w:val="ListParagraph"/>
              <w:ind w:left="0"/>
              <w:rPr>
                <w:sz w:val="18"/>
                <w:szCs w:val="18"/>
                <w:lang w:val="en-GB"/>
              </w:rPr>
            </w:pPr>
            <w:r w:rsidRPr="009A3E18">
              <w:rPr>
                <w:sz w:val="18"/>
                <w:szCs w:val="18"/>
              </w:rPr>
              <w:t>Normal</w:t>
            </w:r>
          </w:p>
        </w:tc>
        <w:tc>
          <w:tcPr>
            <w:tcW w:w="799" w:type="dxa"/>
          </w:tcPr>
          <w:p w14:paraId="1EFC8BA8" w14:textId="77777777" w:rsidR="00B150C0" w:rsidRPr="009A3E18" w:rsidRDefault="00B150C0" w:rsidP="00B150C0">
            <w:pPr>
              <w:pStyle w:val="ListParagraph"/>
              <w:ind w:left="0"/>
              <w:jc w:val="center"/>
              <w:rPr>
                <w:sz w:val="18"/>
                <w:szCs w:val="18"/>
                <w:lang w:val="en-GB"/>
              </w:rPr>
            </w:pPr>
            <w:r w:rsidRPr="009A3E18">
              <w:rPr>
                <w:sz w:val="18"/>
                <w:szCs w:val="18"/>
                <w:lang w:val="en-GB"/>
              </w:rPr>
              <w:t>50</w:t>
            </w:r>
          </w:p>
        </w:tc>
        <w:tc>
          <w:tcPr>
            <w:tcW w:w="898" w:type="dxa"/>
          </w:tcPr>
          <w:p w14:paraId="59865DDB" w14:textId="77777777" w:rsidR="00B150C0" w:rsidRPr="009A3E18" w:rsidRDefault="00B150C0" w:rsidP="00B150C0">
            <w:pPr>
              <w:pStyle w:val="ListParagraph"/>
              <w:ind w:left="0"/>
              <w:jc w:val="center"/>
              <w:rPr>
                <w:sz w:val="18"/>
                <w:szCs w:val="18"/>
                <w:lang w:val="en-GB"/>
              </w:rPr>
            </w:pPr>
            <w:r w:rsidRPr="009A3E18">
              <w:rPr>
                <w:sz w:val="18"/>
                <w:szCs w:val="18"/>
                <w:lang w:val="en-GB"/>
              </w:rPr>
              <w:t>89,3</w:t>
            </w:r>
          </w:p>
        </w:tc>
      </w:tr>
      <w:tr w:rsidR="00B150C0" w:rsidRPr="009A3E18" w14:paraId="3A4D788B" w14:textId="77777777" w:rsidTr="00B150C0">
        <w:trPr>
          <w:jc w:val="center"/>
        </w:trPr>
        <w:tc>
          <w:tcPr>
            <w:tcW w:w="1223" w:type="dxa"/>
            <w:vMerge/>
          </w:tcPr>
          <w:p w14:paraId="26C96A5A" w14:textId="77777777" w:rsidR="00B150C0" w:rsidRPr="009A3E18" w:rsidRDefault="00B150C0" w:rsidP="00B150C0">
            <w:pPr>
              <w:pStyle w:val="ListParagraph"/>
              <w:ind w:left="0"/>
              <w:rPr>
                <w:sz w:val="18"/>
                <w:szCs w:val="18"/>
                <w:lang w:val="en-GB"/>
              </w:rPr>
            </w:pPr>
          </w:p>
        </w:tc>
        <w:tc>
          <w:tcPr>
            <w:tcW w:w="1400" w:type="dxa"/>
          </w:tcPr>
          <w:p w14:paraId="1801C4AE" w14:textId="3260EB3B" w:rsidR="00B150C0" w:rsidRPr="009A3E18" w:rsidRDefault="00B150C0" w:rsidP="00B150C0">
            <w:pPr>
              <w:pStyle w:val="ListParagraph"/>
              <w:ind w:left="0"/>
              <w:rPr>
                <w:sz w:val="18"/>
                <w:szCs w:val="18"/>
                <w:lang w:val="en-GB"/>
              </w:rPr>
            </w:pPr>
            <w:r>
              <w:rPr>
                <w:sz w:val="18"/>
                <w:szCs w:val="18"/>
                <w:lang w:val="en-GB"/>
              </w:rPr>
              <w:t>High</w:t>
            </w:r>
          </w:p>
        </w:tc>
        <w:tc>
          <w:tcPr>
            <w:tcW w:w="799" w:type="dxa"/>
          </w:tcPr>
          <w:p w14:paraId="16E313B7" w14:textId="77777777" w:rsidR="00B150C0" w:rsidRPr="009A3E18" w:rsidRDefault="00B150C0" w:rsidP="00B150C0">
            <w:pPr>
              <w:pStyle w:val="ListParagraph"/>
              <w:ind w:left="0"/>
              <w:jc w:val="center"/>
              <w:rPr>
                <w:sz w:val="18"/>
                <w:szCs w:val="18"/>
                <w:lang w:val="en-GB"/>
              </w:rPr>
            </w:pPr>
            <w:r w:rsidRPr="009A3E18">
              <w:rPr>
                <w:sz w:val="18"/>
                <w:szCs w:val="18"/>
                <w:lang w:val="en-GB"/>
              </w:rPr>
              <w:t>3</w:t>
            </w:r>
          </w:p>
        </w:tc>
        <w:tc>
          <w:tcPr>
            <w:tcW w:w="898" w:type="dxa"/>
          </w:tcPr>
          <w:p w14:paraId="2078186B" w14:textId="77777777" w:rsidR="00B150C0" w:rsidRPr="009A3E18" w:rsidRDefault="00B150C0" w:rsidP="00B150C0">
            <w:pPr>
              <w:pStyle w:val="ListParagraph"/>
              <w:ind w:left="0"/>
              <w:jc w:val="center"/>
              <w:rPr>
                <w:sz w:val="18"/>
                <w:szCs w:val="18"/>
                <w:lang w:val="en-GB"/>
              </w:rPr>
            </w:pPr>
            <w:r w:rsidRPr="009A3E18">
              <w:rPr>
                <w:sz w:val="18"/>
                <w:szCs w:val="18"/>
                <w:lang w:val="en-GB"/>
              </w:rPr>
              <w:t>5,35</w:t>
            </w:r>
          </w:p>
        </w:tc>
      </w:tr>
    </w:tbl>
    <w:p w14:paraId="58B94A47" w14:textId="74F4289F" w:rsidR="00EC3657" w:rsidRPr="00657EF1" w:rsidRDefault="00EF5906" w:rsidP="00657EF1">
      <w:pPr>
        <w:spacing w:after="0" w:line="240" w:lineRule="auto"/>
        <w:ind w:firstLine="36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Based on Table 4, the results of the respiratory rate (RR) condition in Acute Myocardial Infarction patients before being given oxygen therapy or breathing aids were the most, namely 29 respondents (51.8%). From the results of the frequency distribution above, the results of the respiratory rate (RR) after being given oxygen therapy or breathing aids in normal conditions increased by 50 respondents (89.3%).</w:t>
      </w:r>
    </w:p>
    <w:p w14:paraId="292D772B" w14:textId="675946C1" w:rsidR="00496103" w:rsidRPr="00F34A95" w:rsidRDefault="00EC3657" w:rsidP="000B192C">
      <w:pPr>
        <w:spacing w:after="0" w:line="240" w:lineRule="auto"/>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b/>
          <w:bCs/>
          <w:color w:val="000000"/>
          <w:sz w:val="24"/>
          <w:szCs w:val="24"/>
        </w:rPr>
        <w:t>4.</w:t>
      </w:r>
      <w:r w:rsidRPr="00F34A95">
        <w:rPr>
          <w:rFonts w:ascii="Times New Roman" w:eastAsia="Times New Roman" w:hAnsi="Times New Roman" w:cs="Times New Roman"/>
          <w:color w:val="000000"/>
          <w:sz w:val="24"/>
          <w:szCs w:val="24"/>
        </w:rPr>
        <w:t xml:space="preserve"> </w:t>
      </w:r>
      <w:r w:rsidRPr="00F34A95">
        <w:rPr>
          <w:rFonts w:ascii="Times New Roman" w:eastAsia="Times New Roman" w:hAnsi="Times New Roman" w:cs="Times New Roman"/>
          <w:b/>
          <w:bCs/>
          <w:color w:val="000000"/>
          <w:sz w:val="24"/>
          <w:szCs w:val="24"/>
        </w:rPr>
        <w:t>Relationship between the Use of Respiratory Assistance Devices and Blood Pressure, MAP (Mean Artery Pressure) and RR (Respiratory Rate) in Acute Myocardial Infarction Patients</w:t>
      </w:r>
    </w:p>
    <w:p w14:paraId="7ED7A616" w14:textId="01DD2298" w:rsidR="006F1BAA" w:rsidRPr="000B192C" w:rsidRDefault="006F1BAA" w:rsidP="006F1BAA">
      <w:pPr>
        <w:spacing w:after="0" w:line="240" w:lineRule="auto"/>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Table 5 Cross Tabulation of Systolic, Diastolic, MAP and RR Blood Pressure with Breathing Assist Devices at </w:t>
      </w:r>
      <w:r w:rsidRPr="00F34A95">
        <w:rPr>
          <w:rFonts w:ascii="Times New Roman" w:eastAsia="Times New Roman" w:hAnsi="Times New Roman" w:cs="Times New Roman"/>
          <w:color w:val="000000"/>
          <w:sz w:val="24"/>
          <w:szCs w:val="24"/>
        </w:rPr>
        <w:t xml:space="preserve">Critical Care </w:t>
      </w:r>
      <w:r w:rsidR="00657EF1">
        <w:rPr>
          <w:rFonts w:ascii="Times New Roman" w:eastAsia="Times New Roman" w:hAnsi="Times New Roman" w:cs="Times New Roman"/>
          <w:color w:val="000000"/>
          <w:sz w:val="24"/>
          <w:szCs w:val="24"/>
        </w:rPr>
        <w:t>Unit</w:t>
      </w:r>
    </w:p>
    <w:tbl>
      <w:tblPr>
        <w:tblW w:w="5036"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070"/>
        <w:gridCol w:w="540"/>
        <w:gridCol w:w="809"/>
        <w:gridCol w:w="362"/>
        <w:gridCol w:w="609"/>
        <w:gridCol w:w="381"/>
        <w:gridCol w:w="265"/>
      </w:tblGrid>
      <w:tr w:rsidR="006A37BF" w:rsidRPr="00A21C4F" w14:paraId="03A73823" w14:textId="77777777" w:rsidTr="005F4AE0">
        <w:trPr>
          <w:trHeight w:val="498"/>
          <w:jc w:val="center"/>
        </w:trPr>
        <w:tc>
          <w:tcPr>
            <w:tcW w:w="2070" w:type="dxa"/>
            <w:vMerge w:val="restart"/>
          </w:tcPr>
          <w:p w14:paraId="625FEFA8" w14:textId="1AB18CC2" w:rsidR="006A37BF" w:rsidRPr="00A21C4F" w:rsidRDefault="00B150C0" w:rsidP="00E12976">
            <w:pPr>
              <w:pStyle w:val="TableParagraph"/>
              <w:jc w:val="center"/>
              <w:rPr>
                <w:b/>
                <w:bCs/>
                <w:sz w:val="18"/>
                <w:szCs w:val="18"/>
              </w:rPr>
            </w:pPr>
            <w:r w:rsidRPr="00B150C0">
              <w:rPr>
                <w:b/>
                <w:bCs/>
                <w:sz w:val="18"/>
                <w:szCs w:val="18"/>
              </w:rPr>
              <w:t>Hemodynamic Status (Blood Pressure, MAP and RR)</w:t>
            </w:r>
          </w:p>
        </w:tc>
        <w:tc>
          <w:tcPr>
            <w:tcW w:w="2965" w:type="dxa"/>
            <w:gridSpan w:val="6"/>
          </w:tcPr>
          <w:p w14:paraId="1579FB37" w14:textId="427DC521" w:rsidR="006A37BF" w:rsidRPr="00A21C4F" w:rsidRDefault="00B150C0" w:rsidP="00E12976">
            <w:pPr>
              <w:pStyle w:val="TableParagraph"/>
              <w:ind w:hanging="10"/>
              <w:jc w:val="center"/>
              <w:rPr>
                <w:b/>
                <w:bCs/>
                <w:sz w:val="18"/>
                <w:szCs w:val="18"/>
              </w:rPr>
            </w:pPr>
            <w:r w:rsidRPr="00B150C0">
              <w:rPr>
                <w:b/>
                <w:bCs/>
                <w:spacing w:val="-4"/>
                <w:sz w:val="18"/>
                <w:szCs w:val="18"/>
              </w:rPr>
              <w:t>Breathing Aid (liters/minute)</w:t>
            </w:r>
          </w:p>
        </w:tc>
      </w:tr>
      <w:tr w:rsidR="006A37BF" w:rsidRPr="00A21C4F" w14:paraId="1DAB83C2" w14:textId="77777777" w:rsidTr="005F4AE0">
        <w:trPr>
          <w:trHeight w:val="244"/>
          <w:jc w:val="center"/>
        </w:trPr>
        <w:tc>
          <w:tcPr>
            <w:tcW w:w="2070" w:type="dxa"/>
            <w:vMerge/>
          </w:tcPr>
          <w:p w14:paraId="4121514F" w14:textId="77777777" w:rsidR="006A37BF" w:rsidRPr="00A21C4F" w:rsidRDefault="006A37BF" w:rsidP="00E12976">
            <w:pPr>
              <w:pStyle w:val="TableParagraph"/>
              <w:ind w:left="405"/>
              <w:rPr>
                <w:sz w:val="18"/>
                <w:szCs w:val="18"/>
              </w:rPr>
            </w:pPr>
          </w:p>
        </w:tc>
        <w:tc>
          <w:tcPr>
            <w:tcW w:w="1348" w:type="dxa"/>
            <w:gridSpan w:val="2"/>
          </w:tcPr>
          <w:p w14:paraId="36391F30" w14:textId="1F9D44E5" w:rsidR="006A37BF" w:rsidRPr="00A21C4F" w:rsidRDefault="00B150C0" w:rsidP="00E12976">
            <w:pPr>
              <w:pStyle w:val="TableParagraph"/>
              <w:ind w:hanging="10"/>
              <w:jc w:val="center"/>
              <w:rPr>
                <w:b/>
                <w:bCs/>
                <w:sz w:val="18"/>
                <w:szCs w:val="18"/>
              </w:rPr>
            </w:pPr>
            <w:r w:rsidRPr="00B150C0">
              <w:rPr>
                <w:b/>
                <w:bCs/>
                <w:sz w:val="18"/>
                <w:szCs w:val="18"/>
              </w:rPr>
              <w:t>Nasal Cannula</w:t>
            </w:r>
          </w:p>
        </w:tc>
        <w:tc>
          <w:tcPr>
            <w:tcW w:w="971" w:type="dxa"/>
            <w:gridSpan w:val="2"/>
          </w:tcPr>
          <w:p w14:paraId="486E45F6" w14:textId="77777777" w:rsidR="006A37BF" w:rsidRPr="00A21C4F" w:rsidRDefault="006A37BF" w:rsidP="00E12976">
            <w:pPr>
              <w:pStyle w:val="TableParagraph"/>
              <w:ind w:hanging="10"/>
              <w:jc w:val="center"/>
              <w:rPr>
                <w:b/>
                <w:bCs/>
                <w:sz w:val="18"/>
                <w:szCs w:val="18"/>
              </w:rPr>
            </w:pPr>
            <w:r w:rsidRPr="00A21C4F">
              <w:rPr>
                <w:b/>
                <w:bCs/>
                <w:sz w:val="18"/>
                <w:szCs w:val="18"/>
              </w:rPr>
              <w:t>NRM</w:t>
            </w:r>
          </w:p>
        </w:tc>
        <w:tc>
          <w:tcPr>
            <w:tcW w:w="646" w:type="dxa"/>
            <w:gridSpan w:val="2"/>
          </w:tcPr>
          <w:p w14:paraId="497EB9D2" w14:textId="77777777" w:rsidR="006A37BF" w:rsidRPr="00A21C4F" w:rsidRDefault="006A37BF" w:rsidP="00E12976">
            <w:pPr>
              <w:pStyle w:val="TableParagraph"/>
              <w:ind w:hanging="10"/>
              <w:jc w:val="center"/>
              <w:rPr>
                <w:b/>
                <w:bCs/>
                <w:sz w:val="18"/>
                <w:szCs w:val="18"/>
              </w:rPr>
            </w:pPr>
            <w:r w:rsidRPr="00A21C4F">
              <w:rPr>
                <w:b/>
                <w:bCs/>
                <w:sz w:val="18"/>
                <w:szCs w:val="18"/>
              </w:rPr>
              <w:t>Total</w:t>
            </w:r>
          </w:p>
        </w:tc>
      </w:tr>
      <w:tr w:rsidR="006A37BF" w:rsidRPr="00A21C4F" w14:paraId="02133348" w14:textId="77777777" w:rsidTr="005F4AE0">
        <w:trPr>
          <w:trHeight w:val="244"/>
          <w:jc w:val="center"/>
        </w:trPr>
        <w:tc>
          <w:tcPr>
            <w:tcW w:w="2070" w:type="dxa"/>
          </w:tcPr>
          <w:p w14:paraId="57EA747B" w14:textId="08BB8FB5" w:rsidR="006A37BF" w:rsidRPr="00A21C4F" w:rsidRDefault="00B150C0" w:rsidP="00E12976">
            <w:pPr>
              <w:pStyle w:val="TableParagraph"/>
              <w:ind w:left="405" w:hanging="315"/>
              <w:rPr>
                <w:sz w:val="18"/>
                <w:szCs w:val="18"/>
              </w:rPr>
            </w:pPr>
            <w:r w:rsidRPr="00B150C0">
              <w:rPr>
                <w:b/>
                <w:sz w:val="18"/>
                <w:szCs w:val="18"/>
              </w:rPr>
              <w:t>Systolic blood pressure</w:t>
            </w:r>
          </w:p>
        </w:tc>
        <w:tc>
          <w:tcPr>
            <w:tcW w:w="540" w:type="dxa"/>
          </w:tcPr>
          <w:p w14:paraId="588365B4" w14:textId="77777777" w:rsidR="006A37BF" w:rsidRPr="00A21C4F" w:rsidRDefault="006A37BF" w:rsidP="00E12976">
            <w:pPr>
              <w:pStyle w:val="TableParagraph"/>
              <w:ind w:hanging="10"/>
              <w:jc w:val="center"/>
              <w:rPr>
                <w:b/>
                <w:bCs/>
                <w:sz w:val="18"/>
                <w:szCs w:val="18"/>
              </w:rPr>
            </w:pPr>
            <w:r w:rsidRPr="00A21C4F">
              <w:rPr>
                <w:b/>
                <w:bCs/>
                <w:sz w:val="18"/>
                <w:szCs w:val="18"/>
              </w:rPr>
              <w:t>n</w:t>
            </w:r>
          </w:p>
        </w:tc>
        <w:tc>
          <w:tcPr>
            <w:tcW w:w="809" w:type="dxa"/>
          </w:tcPr>
          <w:p w14:paraId="43E18E1F" w14:textId="77777777" w:rsidR="006A37BF" w:rsidRPr="00A21C4F" w:rsidRDefault="006A37BF" w:rsidP="00E12976">
            <w:pPr>
              <w:pStyle w:val="TableParagraph"/>
              <w:ind w:hanging="10"/>
              <w:jc w:val="center"/>
              <w:rPr>
                <w:b/>
                <w:bCs/>
                <w:sz w:val="18"/>
                <w:szCs w:val="18"/>
              </w:rPr>
            </w:pPr>
            <w:r w:rsidRPr="00A21C4F">
              <w:rPr>
                <w:b/>
                <w:bCs/>
                <w:spacing w:val="-10"/>
                <w:sz w:val="18"/>
                <w:szCs w:val="18"/>
              </w:rPr>
              <w:t>%</w:t>
            </w:r>
          </w:p>
        </w:tc>
        <w:tc>
          <w:tcPr>
            <w:tcW w:w="362" w:type="dxa"/>
          </w:tcPr>
          <w:p w14:paraId="3F160C09" w14:textId="77777777" w:rsidR="006A37BF" w:rsidRPr="00A21C4F" w:rsidRDefault="006A37BF" w:rsidP="00E12976">
            <w:pPr>
              <w:pStyle w:val="TableParagraph"/>
              <w:ind w:hanging="10"/>
              <w:jc w:val="center"/>
              <w:rPr>
                <w:b/>
                <w:bCs/>
                <w:sz w:val="18"/>
                <w:szCs w:val="18"/>
              </w:rPr>
            </w:pPr>
            <w:r w:rsidRPr="00A21C4F">
              <w:rPr>
                <w:b/>
                <w:bCs/>
                <w:sz w:val="18"/>
                <w:szCs w:val="18"/>
              </w:rPr>
              <w:t>n</w:t>
            </w:r>
          </w:p>
        </w:tc>
        <w:tc>
          <w:tcPr>
            <w:tcW w:w="609" w:type="dxa"/>
          </w:tcPr>
          <w:p w14:paraId="4BD887C4" w14:textId="77777777" w:rsidR="006A37BF" w:rsidRPr="00A21C4F" w:rsidRDefault="006A37BF" w:rsidP="00E12976">
            <w:pPr>
              <w:pStyle w:val="TableParagraph"/>
              <w:ind w:hanging="10"/>
              <w:jc w:val="center"/>
              <w:rPr>
                <w:b/>
                <w:bCs/>
                <w:sz w:val="18"/>
                <w:szCs w:val="18"/>
              </w:rPr>
            </w:pPr>
            <w:r w:rsidRPr="00A21C4F">
              <w:rPr>
                <w:b/>
                <w:bCs/>
                <w:spacing w:val="-10"/>
                <w:sz w:val="18"/>
                <w:szCs w:val="18"/>
              </w:rPr>
              <w:t>%</w:t>
            </w:r>
          </w:p>
        </w:tc>
        <w:tc>
          <w:tcPr>
            <w:tcW w:w="381" w:type="dxa"/>
          </w:tcPr>
          <w:p w14:paraId="4CDD4384" w14:textId="77777777" w:rsidR="006A37BF" w:rsidRPr="00A21C4F" w:rsidRDefault="006A37BF" w:rsidP="00E12976">
            <w:pPr>
              <w:pStyle w:val="TableParagraph"/>
              <w:ind w:right="119" w:hanging="10"/>
              <w:jc w:val="center"/>
              <w:rPr>
                <w:b/>
                <w:bCs/>
                <w:sz w:val="18"/>
                <w:szCs w:val="18"/>
              </w:rPr>
            </w:pPr>
            <w:r w:rsidRPr="00A21C4F">
              <w:rPr>
                <w:b/>
                <w:bCs/>
                <w:sz w:val="18"/>
                <w:szCs w:val="18"/>
              </w:rPr>
              <w:t>n</w:t>
            </w:r>
          </w:p>
        </w:tc>
        <w:tc>
          <w:tcPr>
            <w:tcW w:w="265" w:type="dxa"/>
          </w:tcPr>
          <w:p w14:paraId="5F740C92" w14:textId="77777777" w:rsidR="006A37BF" w:rsidRPr="00A21C4F" w:rsidRDefault="006A37BF" w:rsidP="00E12976">
            <w:pPr>
              <w:pStyle w:val="TableParagraph"/>
              <w:ind w:hanging="10"/>
              <w:jc w:val="center"/>
              <w:rPr>
                <w:b/>
                <w:bCs/>
                <w:sz w:val="18"/>
                <w:szCs w:val="18"/>
              </w:rPr>
            </w:pPr>
            <w:r w:rsidRPr="00A21C4F">
              <w:rPr>
                <w:b/>
                <w:bCs/>
                <w:spacing w:val="-10"/>
                <w:sz w:val="18"/>
                <w:szCs w:val="18"/>
              </w:rPr>
              <w:t>%</w:t>
            </w:r>
          </w:p>
        </w:tc>
      </w:tr>
      <w:tr w:rsidR="006A37BF" w:rsidRPr="00A21C4F" w14:paraId="6EBD7194" w14:textId="77777777" w:rsidTr="005F4AE0">
        <w:trPr>
          <w:trHeight w:val="244"/>
          <w:jc w:val="center"/>
        </w:trPr>
        <w:tc>
          <w:tcPr>
            <w:tcW w:w="2070" w:type="dxa"/>
          </w:tcPr>
          <w:p w14:paraId="35A2F666" w14:textId="137A0AF1" w:rsidR="006A37BF" w:rsidRPr="00A21C4F" w:rsidRDefault="00B150C0" w:rsidP="00E12976">
            <w:pPr>
              <w:pStyle w:val="TableParagraph"/>
              <w:ind w:left="405"/>
              <w:rPr>
                <w:sz w:val="18"/>
                <w:szCs w:val="18"/>
              </w:rPr>
            </w:pPr>
            <w:r>
              <w:rPr>
                <w:sz w:val="18"/>
                <w:szCs w:val="18"/>
              </w:rPr>
              <w:t>Low</w:t>
            </w:r>
          </w:p>
        </w:tc>
        <w:tc>
          <w:tcPr>
            <w:tcW w:w="540" w:type="dxa"/>
          </w:tcPr>
          <w:p w14:paraId="47D36519" w14:textId="77777777" w:rsidR="006A37BF" w:rsidRPr="00A21C4F" w:rsidRDefault="006A37BF" w:rsidP="00E12976">
            <w:pPr>
              <w:pStyle w:val="TableParagraph"/>
              <w:ind w:hanging="10"/>
              <w:jc w:val="center"/>
              <w:rPr>
                <w:sz w:val="18"/>
                <w:szCs w:val="18"/>
              </w:rPr>
            </w:pPr>
            <w:r w:rsidRPr="00A21C4F">
              <w:rPr>
                <w:sz w:val="18"/>
                <w:szCs w:val="18"/>
              </w:rPr>
              <w:t>4</w:t>
            </w:r>
          </w:p>
        </w:tc>
        <w:tc>
          <w:tcPr>
            <w:tcW w:w="809" w:type="dxa"/>
          </w:tcPr>
          <w:p w14:paraId="13DA49D9" w14:textId="77777777" w:rsidR="006A37BF" w:rsidRPr="00A21C4F" w:rsidRDefault="006A37BF" w:rsidP="00E12976">
            <w:pPr>
              <w:pStyle w:val="TableParagraph"/>
              <w:ind w:hanging="10"/>
              <w:jc w:val="center"/>
              <w:rPr>
                <w:sz w:val="18"/>
                <w:szCs w:val="18"/>
              </w:rPr>
            </w:pPr>
            <w:r w:rsidRPr="00A21C4F">
              <w:rPr>
                <w:sz w:val="18"/>
                <w:szCs w:val="18"/>
              </w:rPr>
              <w:t>100</w:t>
            </w:r>
          </w:p>
        </w:tc>
        <w:tc>
          <w:tcPr>
            <w:tcW w:w="362" w:type="dxa"/>
          </w:tcPr>
          <w:p w14:paraId="384FD489" w14:textId="77777777" w:rsidR="006A37BF" w:rsidRPr="00A21C4F" w:rsidRDefault="006A37BF" w:rsidP="00E12976">
            <w:pPr>
              <w:pStyle w:val="TableParagraph"/>
              <w:ind w:hanging="10"/>
              <w:jc w:val="center"/>
              <w:rPr>
                <w:sz w:val="18"/>
                <w:szCs w:val="18"/>
              </w:rPr>
            </w:pPr>
            <w:r w:rsidRPr="00A21C4F">
              <w:rPr>
                <w:sz w:val="18"/>
                <w:szCs w:val="18"/>
              </w:rPr>
              <w:t>0</w:t>
            </w:r>
          </w:p>
        </w:tc>
        <w:tc>
          <w:tcPr>
            <w:tcW w:w="609" w:type="dxa"/>
          </w:tcPr>
          <w:p w14:paraId="69996947" w14:textId="77777777" w:rsidR="006A37BF" w:rsidRPr="00A21C4F" w:rsidRDefault="006A37BF" w:rsidP="00E12976">
            <w:pPr>
              <w:pStyle w:val="TableParagraph"/>
              <w:ind w:hanging="10"/>
              <w:jc w:val="center"/>
              <w:rPr>
                <w:sz w:val="18"/>
                <w:szCs w:val="18"/>
              </w:rPr>
            </w:pPr>
            <w:r w:rsidRPr="00A21C4F">
              <w:rPr>
                <w:sz w:val="18"/>
                <w:szCs w:val="18"/>
              </w:rPr>
              <w:t>0</w:t>
            </w:r>
          </w:p>
        </w:tc>
        <w:tc>
          <w:tcPr>
            <w:tcW w:w="381" w:type="dxa"/>
          </w:tcPr>
          <w:p w14:paraId="3D68BD02" w14:textId="77777777" w:rsidR="006A37BF" w:rsidRPr="00A21C4F" w:rsidRDefault="006A37BF" w:rsidP="00E12976">
            <w:pPr>
              <w:pStyle w:val="TableParagraph"/>
              <w:ind w:right="119" w:hanging="10"/>
              <w:jc w:val="center"/>
              <w:rPr>
                <w:sz w:val="18"/>
                <w:szCs w:val="18"/>
              </w:rPr>
            </w:pPr>
            <w:r w:rsidRPr="00A21C4F">
              <w:rPr>
                <w:sz w:val="18"/>
                <w:szCs w:val="18"/>
              </w:rPr>
              <w:t>4</w:t>
            </w:r>
          </w:p>
        </w:tc>
        <w:tc>
          <w:tcPr>
            <w:tcW w:w="265" w:type="dxa"/>
          </w:tcPr>
          <w:p w14:paraId="7627C4FF"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20894152" w14:textId="77777777" w:rsidTr="005F4AE0">
        <w:trPr>
          <w:trHeight w:val="244"/>
          <w:jc w:val="center"/>
        </w:trPr>
        <w:tc>
          <w:tcPr>
            <w:tcW w:w="2070" w:type="dxa"/>
          </w:tcPr>
          <w:p w14:paraId="74BB4036" w14:textId="77777777" w:rsidR="006A37BF" w:rsidRPr="00A21C4F" w:rsidRDefault="006A37BF" w:rsidP="00E12976">
            <w:pPr>
              <w:pStyle w:val="TableParagraph"/>
              <w:ind w:left="405"/>
              <w:rPr>
                <w:sz w:val="18"/>
                <w:szCs w:val="18"/>
              </w:rPr>
            </w:pPr>
            <w:r w:rsidRPr="00A21C4F">
              <w:rPr>
                <w:spacing w:val="-2"/>
                <w:sz w:val="18"/>
                <w:szCs w:val="18"/>
              </w:rPr>
              <w:t>Normal</w:t>
            </w:r>
          </w:p>
        </w:tc>
        <w:tc>
          <w:tcPr>
            <w:tcW w:w="540" w:type="dxa"/>
          </w:tcPr>
          <w:p w14:paraId="4E9B44CA" w14:textId="77777777" w:rsidR="006A37BF" w:rsidRPr="00A21C4F" w:rsidRDefault="006A37BF" w:rsidP="00E12976">
            <w:pPr>
              <w:pStyle w:val="TableParagraph"/>
              <w:ind w:hanging="10"/>
              <w:jc w:val="center"/>
              <w:rPr>
                <w:sz w:val="18"/>
                <w:szCs w:val="18"/>
              </w:rPr>
            </w:pPr>
            <w:r w:rsidRPr="00A21C4F">
              <w:rPr>
                <w:sz w:val="18"/>
                <w:szCs w:val="18"/>
              </w:rPr>
              <w:t>27</w:t>
            </w:r>
          </w:p>
        </w:tc>
        <w:tc>
          <w:tcPr>
            <w:tcW w:w="809" w:type="dxa"/>
          </w:tcPr>
          <w:p w14:paraId="35AAC5E3" w14:textId="77777777" w:rsidR="006A37BF" w:rsidRPr="00A21C4F" w:rsidRDefault="006A37BF" w:rsidP="00E12976">
            <w:pPr>
              <w:pStyle w:val="TableParagraph"/>
              <w:ind w:hanging="10"/>
              <w:jc w:val="center"/>
              <w:rPr>
                <w:sz w:val="18"/>
                <w:szCs w:val="18"/>
              </w:rPr>
            </w:pPr>
            <w:r w:rsidRPr="00A21C4F">
              <w:rPr>
                <w:sz w:val="18"/>
                <w:szCs w:val="18"/>
              </w:rPr>
              <w:t>90</w:t>
            </w:r>
          </w:p>
        </w:tc>
        <w:tc>
          <w:tcPr>
            <w:tcW w:w="362" w:type="dxa"/>
          </w:tcPr>
          <w:p w14:paraId="73765A65" w14:textId="77777777" w:rsidR="006A37BF" w:rsidRPr="00A21C4F" w:rsidRDefault="006A37BF" w:rsidP="00E12976">
            <w:pPr>
              <w:pStyle w:val="TableParagraph"/>
              <w:ind w:hanging="10"/>
              <w:jc w:val="center"/>
              <w:rPr>
                <w:sz w:val="18"/>
                <w:szCs w:val="18"/>
              </w:rPr>
            </w:pPr>
            <w:r w:rsidRPr="00A21C4F">
              <w:rPr>
                <w:sz w:val="18"/>
                <w:szCs w:val="18"/>
              </w:rPr>
              <w:t>3</w:t>
            </w:r>
          </w:p>
        </w:tc>
        <w:tc>
          <w:tcPr>
            <w:tcW w:w="609" w:type="dxa"/>
          </w:tcPr>
          <w:p w14:paraId="1E76D918" w14:textId="77777777" w:rsidR="006A37BF" w:rsidRPr="00A21C4F" w:rsidRDefault="006A37BF" w:rsidP="00E12976">
            <w:pPr>
              <w:pStyle w:val="TableParagraph"/>
              <w:ind w:hanging="10"/>
              <w:jc w:val="center"/>
              <w:rPr>
                <w:sz w:val="18"/>
                <w:szCs w:val="18"/>
              </w:rPr>
            </w:pPr>
            <w:r w:rsidRPr="00A21C4F">
              <w:rPr>
                <w:sz w:val="18"/>
                <w:szCs w:val="18"/>
              </w:rPr>
              <w:t>10</w:t>
            </w:r>
          </w:p>
        </w:tc>
        <w:tc>
          <w:tcPr>
            <w:tcW w:w="381" w:type="dxa"/>
          </w:tcPr>
          <w:p w14:paraId="50731FB2" w14:textId="77777777" w:rsidR="006A37BF" w:rsidRPr="00A21C4F" w:rsidRDefault="006A37BF" w:rsidP="00E12976">
            <w:pPr>
              <w:pStyle w:val="TableParagraph"/>
              <w:ind w:right="5" w:hanging="10"/>
              <w:jc w:val="center"/>
              <w:rPr>
                <w:sz w:val="18"/>
                <w:szCs w:val="18"/>
              </w:rPr>
            </w:pPr>
            <w:r w:rsidRPr="00A21C4F">
              <w:rPr>
                <w:sz w:val="18"/>
                <w:szCs w:val="18"/>
              </w:rPr>
              <w:t>30</w:t>
            </w:r>
          </w:p>
        </w:tc>
        <w:tc>
          <w:tcPr>
            <w:tcW w:w="265" w:type="dxa"/>
          </w:tcPr>
          <w:p w14:paraId="6B93CF6C"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59B3B78D" w14:textId="77777777" w:rsidTr="005F4AE0">
        <w:trPr>
          <w:trHeight w:val="244"/>
          <w:jc w:val="center"/>
        </w:trPr>
        <w:tc>
          <w:tcPr>
            <w:tcW w:w="2070" w:type="dxa"/>
          </w:tcPr>
          <w:p w14:paraId="4C9BAD99" w14:textId="15DEDD29" w:rsidR="006A37BF" w:rsidRPr="00A21C4F" w:rsidRDefault="00B150C0" w:rsidP="00E12976">
            <w:pPr>
              <w:pStyle w:val="TableParagraph"/>
              <w:ind w:left="405"/>
              <w:rPr>
                <w:spacing w:val="-2"/>
                <w:sz w:val="18"/>
                <w:szCs w:val="18"/>
              </w:rPr>
            </w:pPr>
            <w:r>
              <w:rPr>
                <w:spacing w:val="-2"/>
                <w:sz w:val="18"/>
                <w:szCs w:val="18"/>
              </w:rPr>
              <w:t>High</w:t>
            </w:r>
          </w:p>
        </w:tc>
        <w:tc>
          <w:tcPr>
            <w:tcW w:w="540" w:type="dxa"/>
          </w:tcPr>
          <w:p w14:paraId="0B5F9303" w14:textId="77777777" w:rsidR="006A37BF" w:rsidRPr="00A21C4F" w:rsidRDefault="006A37BF" w:rsidP="00E12976">
            <w:pPr>
              <w:pStyle w:val="TableParagraph"/>
              <w:ind w:hanging="10"/>
              <w:jc w:val="center"/>
              <w:rPr>
                <w:sz w:val="18"/>
                <w:szCs w:val="18"/>
              </w:rPr>
            </w:pPr>
            <w:r w:rsidRPr="00A21C4F">
              <w:rPr>
                <w:sz w:val="18"/>
                <w:szCs w:val="18"/>
              </w:rPr>
              <w:t>20</w:t>
            </w:r>
          </w:p>
        </w:tc>
        <w:tc>
          <w:tcPr>
            <w:tcW w:w="809" w:type="dxa"/>
          </w:tcPr>
          <w:p w14:paraId="6C97980E" w14:textId="77777777" w:rsidR="006A37BF" w:rsidRPr="00A21C4F" w:rsidRDefault="006A37BF" w:rsidP="00E12976">
            <w:pPr>
              <w:pStyle w:val="TableParagraph"/>
              <w:ind w:hanging="10"/>
              <w:jc w:val="center"/>
              <w:rPr>
                <w:sz w:val="18"/>
                <w:szCs w:val="18"/>
              </w:rPr>
            </w:pPr>
            <w:r w:rsidRPr="00A21C4F">
              <w:rPr>
                <w:sz w:val="18"/>
                <w:szCs w:val="18"/>
              </w:rPr>
              <w:t>90,9</w:t>
            </w:r>
          </w:p>
        </w:tc>
        <w:tc>
          <w:tcPr>
            <w:tcW w:w="362" w:type="dxa"/>
          </w:tcPr>
          <w:p w14:paraId="0EB1333F" w14:textId="77777777" w:rsidR="006A37BF" w:rsidRPr="00A21C4F" w:rsidRDefault="006A37BF" w:rsidP="00E12976">
            <w:pPr>
              <w:pStyle w:val="TableParagraph"/>
              <w:ind w:hanging="10"/>
              <w:jc w:val="center"/>
              <w:rPr>
                <w:sz w:val="18"/>
                <w:szCs w:val="18"/>
              </w:rPr>
            </w:pPr>
            <w:r w:rsidRPr="00A21C4F">
              <w:rPr>
                <w:sz w:val="18"/>
                <w:szCs w:val="18"/>
              </w:rPr>
              <w:t>2</w:t>
            </w:r>
          </w:p>
        </w:tc>
        <w:tc>
          <w:tcPr>
            <w:tcW w:w="609" w:type="dxa"/>
          </w:tcPr>
          <w:p w14:paraId="3F07A991" w14:textId="77777777" w:rsidR="006A37BF" w:rsidRPr="00A21C4F" w:rsidRDefault="006A37BF" w:rsidP="00E12976">
            <w:pPr>
              <w:pStyle w:val="TableParagraph"/>
              <w:ind w:hanging="10"/>
              <w:jc w:val="center"/>
              <w:rPr>
                <w:sz w:val="18"/>
                <w:szCs w:val="18"/>
              </w:rPr>
            </w:pPr>
            <w:r w:rsidRPr="00A21C4F">
              <w:rPr>
                <w:sz w:val="18"/>
                <w:szCs w:val="18"/>
              </w:rPr>
              <w:t>9,1</w:t>
            </w:r>
          </w:p>
        </w:tc>
        <w:tc>
          <w:tcPr>
            <w:tcW w:w="381" w:type="dxa"/>
          </w:tcPr>
          <w:p w14:paraId="2400E390" w14:textId="77777777" w:rsidR="006A37BF" w:rsidRPr="00A21C4F" w:rsidRDefault="006A37BF" w:rsidP="00E12976">
            <w:pPr>
              <w:pStyle w:val="TableParagraph"/>
              <w:ind w:right="5" w:hanging="10"/>
              <w:jc w:val="center"/>
              <w:rPr>
                <w:sz w:val="18"/>
                <w:szCs w:val="18"/>
              </w:rPr>
            </w:pPr>
            <w:r w:rsidRPr="00A21C4F">
              <w:rPr>
                <w:sz w:val="18"/>
                <w:szCs w:val="18"/>
              </w:rPr>
              <w:t>22</w:t>
            </w:r>
          </w:p>
        </w:tc>
        <w:tc>
          <w:tcPr>
            <w:tcW w:w="265" w:type="dxa"/>
          </w:tcPr>
          <w:p w14:paraId="5126D484"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282D509F" w14:textId="77777777" w:rsidTr="005F4AE0">
        <w:trPr>
          <w:trHeight w:val="244"/>
          <w:jc w:val="center"/>
        </w:trPr>
        <w:tc>
          <w:tcPr>
            <w:tcW w:w="2070" w:type="dxa"/>
          </w:tcPr>
          <w:p w14:paraId="5E956FC4" w14:textId="77777777" w:rsidR="006A37BF" w:rsidRPr="00A21C4F" w:rsidRDefault="006A37BF" w:rsidP="00E12976">
            <w:pPr>
              <w:pStyle w:val="TableParagraph"/>
              <w:ind w:left="405"/>
              <w:rPr>
                <w:b/>
                <w:bCs/>
                <w:spacing w:val="-2"/>
                <w:sz w:val="18"/>
                <w:szCs w:val="18"/>
                <w:vertAlign w:val="superscript"/>
              </w:rPr>
            </w:pPr>
            <w:r w:rsidRPr="00A21C4F">
              <w:rPr>
                <w:b/>
                <w:bCs/>
                <w:spacing w:val="-2"/>
                <w:sz w:val="18"/>
                <w:szCs w:val="18"/>
              </w:rPr>
              <w:t>X</w:t>
            </w:r>
            <w:r w:rsidRPr="00A21C4F">
              <w:rPr>
                <w:b/>
                <w:bCs/>
                <w:spacing w:val="-2"/>
                <w:sz w:val="18"/>
                <w:szCs w:val="18"/>
                <w:vertAlign w:val="superscript"/>
              </w:rPr>
              <w:t>2</w:t>
            </w:r>
          </w:p>
        </w:tc>
        <w:tc>
          <w:tcPr>
            <w:tcW w:w="2965" w:type="dxa"/>
            <w:gridSpan w:val="6"/>
          </w:tcPr>
          <w:p w14:paraId="25EDA05A" w14:textId="77777777" w:rsidR="006A37BF" w:rsidRPr="00A21C4F" w:rsidRDefault="006A37BF" w:rsidP="00E12976">
            <w:pPr>
              <w:pStyle w:val="TableParagraph"/>
              <w:ind w:hanging="10"/>
              <w:jc w:val="center"/>
              <w:rPr>
                <w:b/>
                <w:bCs/>
                <w:sz w:val="18"/>
                <w:szCs w:val="18"/>
              </w:rPr>
            </w:pPr>
            <w:r w:rsidRPr="00A21C4F">
              <w:rPr>
                <w:b/>
                <w:bCs/>
                <w:i/>
                <w:iCs/>
                <w:sz w:val="18"/>
                <w:szCs w:val="18"/>
              </w:rPr>
              <w:t>p value</w:t>
            </w:r>
            <w:r w:rsidRPr="00A21C4F">
              <w:rPr>
                <w:b/>
                <w:bCs/>
                <w:sz w:val="18"/>
                <w:szCs w:val="18"/>
              </w:rPr>
              <w:t xml:space="preserve"> = 0,032</w:t>
            </w:r>
          </w:p>
        </w:tc>
      </w:tr>
      <w:tr w:rsidR="006A37BF" w:rsidRPr="00A21C4F" w14:paraId="7C0EF5C9" w14:textId="77777777" w:rsidTr="005F4AE0">
        <w:trPr>
          <w:trHeight w:val="559"/>
          <w:jc w:val="center"/>
        </w:trPr>
        <w:tc>
          <w:tcPr>
            <w:tcW w:w="2070" w:type="dxa"/>
          </w:tcPr>
          <w:p w14:paraId="6D7AB8E1" w14:textId="5EC09DB8" w:rsidR="006A37BF" w:rsidRPr="00A21C4F" w:rsidRDefault="00B150C0" w:rsidP="00E12976">
            <w:pPr>
              <w:pStyle w:val="TableParagraph"/>
              <w:spacing w:before="1"/>
              <w:ind w:left="-90" w:firstLine="180"/>
              <w:rPr>
                <w:b/>
                <w:sz w:val="18"/>
                <w:szCs w:val="18"/>
              </w:rPr>
            </w:pPr>
            <w:r w:rsidRPr="00B150C0">
              <w:rPr>
                <w:b/>
                <w:sz w:val="18"/>
                <w:szCs w:val="18"/>
              </w:rPr>
              <w:lastRenderedPageBreak/>
              <w:t>Diastolic Blood Pressure</w:t>
            </w:r>
          </w:p>
        </w:tc>
        <w:tc>
          <w:tcPr>
            <w:tcW w:w="540" w:type="dxa"/>
          </w:tcPr>
          <w:p w14:paraId="181376C4" w14:textId="77777777" w:rsidR="006A37BF" w:rsidRPr="00A21C4F" w:rsidRDefault="006A37BF" w:rsidP="00E12976">
            <w:pPr>
              <w:pStyle w:val="TableParagraph"/>
              <w:spacing w:before="1"/>
              <w:ind w:hanging="10"/>
              <w:jc w:val="center"/>
              <w:rPr>
                <w:sz w:val="18"/>
                <w:szCs w:val="18"/>
              </w:rPr>
            </w:pPr>
            <w:r w:rsidRPr="00A21C4F">
              <w:rPr>
                <w:b/>
                <w:bCs/>
                <w:sz w:val="18"/>
                <w:szCs w:val="18"/>
              </w:rPr>
              <w:t>n</w:t>
            </w:r>
          </w:p>
        </w:tc>
        <w:tc>
          <w:tcPr>
            <w:tcW w:w="809" w:type="dxa"/>
          </w:tcPr>
          <w:p w14:paraId="3DC00DC0" w14:textId="77777777" w:rsidR="006A37BF" w:rsidRPr="00A21C4F" w:rsidRDefault="006A37BF" w:rsidP="00E12976">
            <w:pPr>
              <w:pStyle w:val="TableParagraph"/>
              <w:spacing w:before="1"/>
              <w:ind w:hanging="10"/>
              <w:jc w:val="center"/>
              <w:rPr>
                <w:sz w:val="18"/>
                <w:szCs w:val="18"/>
              </w:rPr>
            </w:pPr>
            <w:r w:rsidRPr="00A21C4F">
              <w:rPr>
                <w:b/>
                <w:bCs/>
                <w:spacing w:val="-10"/>
                <w:sz w:val="18"/>
                <w:szCs w:val="18"/>
              </w:rPr>
              <w:t>%</w:t>
            </w:r>
          </w:p>
        </w:tc>
        <w:tc>
          <w:tcPr>
            <w:tcW w:w="362" w:type="dxa"/>
          </w:tcPr>
          <w:p w14:paraId="0BDC62B5" w14:textId="77777777" w:rsidR="006A37BF" w:rsidRPr="00A21C4F" w:rsidRDefault="006A37BF" w:rsidP="00E12976">
            <w:pPr>
              <w:pStyle w:val="TableParagraph"/>
              <w:spacing w:before="1"/>
              <w:ind w:hanging="10"/>
              <w:jc w:val="center"/>
              <w:rPr>
                <w:sz w:val="18"/>
                <w:szCs w:val="18"/>
              </w:rPr>
            </w:pPr>
            <w:r w:rsidRPr="00A21C4F">
              <w:rPr>
                <w:b/>
                <w:bCs/>
                <w:sz w:val="18"/>
                <w:szCs w:val="18"/>
              </w:rPr>
              <w:t>n</w:t>
            </w:r>
          </w:p>
        </w:tc>
        <w:tc>
          <w:tcPr>
            <w:tcW w:w="609" w:type="dxa"/>
          </w:tcPr>
          <w:p w14:paraId="20C37912" w14:textId="77777777" w:rsidR="006A37BF" w:rsidRPr="00A21C4F" w:rsidRDefault="006A37BF" w:rsidP="00E12976">
            <w:pPr>
              <w:pStyle w:val="TableParagraph"/>
              <w:spacing w:before="1"/>
              <w:ind w:hanging="10"/>
              <w:jc w:val="center"/>
              <w:rPr>
                <w:sz w:val="18"/>
                <w:szCs w:val="18"/>
              </w:rPr>
            </w:pPr>
            <w:r w:rsidRPr="00A21C4F">
              <w:rPr>
                <w:b/>
                <w:bCs/>
                <w:spacing w:val="-10"/>
                <w:sz w:val="18"/>
                <w:szCs w:val="18"/>
              </w:rPr>
              <w:t>%</w:t>
            </w:r>
          </w:p>
        </w:tc>
        <w:tc>
          <w:tcPr>
            <w:tcW w:w="381" w:type="dxa"/>
          </w:tcPr>
          <w:p w14:paraId="06086DAD" w14:textId="77777777" w:rsidR="006A37BF" w:rsidRPr="00A21C4F" w:rsidRDefault="006A37BF" w:rsidP="00E12976">
            <w:pPr>
              <w:pStyle w:val="TableParagraph"/>
              <w:spacing w:before="1"/>
              <w:ind w:right="119" w:hanging="10"/>
              <w:jc w:val="center"/>
              <w:rPr>
                <w:sz w:val="18"/>
                <w:szCs w:val="18"/>
              </w:rPr>
            </w:pPr>
            <w:r w:rsidRPr="00A21C4F">
              <w:rPr>
                <w:b/>
                <w:bCs/>
                <w:sz w:val="18"/>
                <w:szCs w:val="18"/>
              </w:rPr>
              <w:t>n</w:t>
            </w:r>
          </w:p>
        </w:tc>
        <w:tc>
          <w:tcPr>
            <w:tcW w:w="265" w:type="dxa"/>
          </w:tcPr>
          <w:p w14:paraId="0C6439ED" w14:textId="77777777" w:rsidR="006A37BF" w:rsidRPr="00A21C4F" w:rsidRDefault="006A37BF" w:rsidP="00E12976">
            <w:pPr>
              <w:pStyle w:val="TableParagraph"/>
              <w:spacing w:before="1"/>
              <w:ind w:hanging="10"/>
              <w:jc w:val="center"/>
              <w:rPr>
                <w:sz w:val="18"/>
                <w:szCs w:val="18"/>
              </w:rPr>
            </w:pPr>
            <w:r w:rsidRPr="00A21C4F">
              <w:rPr>
                <w:b/>
                <w:bCs/>
                <w:spacing w:val="-10"/>
                <w:sz w:val="18"/>
                <w:szCs w:val="18"/>
              </w:rPr>
              <w:t>%</w:t>
            </w:r>
          </w:p>
        </w:tc>
      </w:tr>
      <w:tr w:rsidR="006A37BF" w:rsidRPr="00A21C4F" w14:paraId="46DBBE29" w14:textId="77777777" w:rsidTr="005F4AE0">
        <w:trPr>
          <w:trHeight w:val="316"/>
          <w:jc w:val="center"/>
        </w:trPr>
        <w:tc>
          <w:tcPr>
            <w:tcW w:w="2070" w:type="dxa"/>
          </w:tcPr>
          <w:p w14:paraId="64F8252A" w14:textId="218B41C0" w:rsidR="006A37BF" w:rsidRPr="00A21C4F" w:rsidRDefault="00B150C0" w:rsidP="00E12976">
            <w:pPr>
              <w:pStyle w:val="TableParagraph"/>
              <w:spacing w:before="1"/>
              <w:ind w:left="450"/>
              <w:rPr>
                <w:bCs/>
                <w:sz w:val="18"/>
                <w:szCs w:val="18"/>
              </w:rPr>
            </w:pPr>
            <w:r>
              <w:rPr>
                <w:sz w:val="18"/>
                <w:szCs w:val="18"/>
              </w:rPr>
              <w:t>Low</w:t>
            </w:r>
          </w:p>
        </w:tc>
        <w:tc>
          <w:tcPr>
            <w:tcW w:w="540" w:type="dxa"/>
          </w:tcPr>
          <w:p w14:paraId="1EB6B3EC" w14:textId="77777777" w:rsidR="006A37BF" w:rsidRPr="00A21C4F" w:rsidRDefault="006A37BF" w:rsidP="00E12976">
            <w:pPr>
              <w:pStyle w:val="TableParagraph"/>
              <w:spacing w:before="1"/>
              <w:ind w:hanging="10"/>
              <w:jc w:val="center"/>
              <w:rPr>
                <w:sz w:val="18"/>
                <w:szCs w:val="18"/>
              </w:rPr>
            </w:pPr>
            <w:r w:rsidRPr="00A21C4F">
              <w:rPr>
                <w:sz w:val="18"/>
                <w:szCs w:val="18"/>
              </w:rPr>
              <w:t>16</w:t>
            </w:r>
          </w:p>
        </w:tc>
        <w:tc>
          <w:tcPr>
            <w:tcW w:w="809" w:type="dxa"/>
          </w:tcPr>
          <w:p w14:paraId="62211B48" w14:textId="77777777" w:rsidR="006A37BF" w:rsidRPr="00A21C4F" w:rsidRDefault="006A37BF" w:rsidP="00E12976">
            <w:pPr>
              <w:pStyle w:val="TableParagraph"/>
              <w:spacing w:before="1"/>
              <w:ind w:hanging="10"/>
              <w:jc w:val="center"/>
              <w:rPr>
                <w:sz w:val="18"/>
                <w:szCs w:val="18"/>
              </w:rPr>
            </w:pPr>
            <w:r w:rsidRPr="00A21C4F">
              <w:rPr>
                <w:sz w:val="18"/>
                <w:szCs w:val="18"/>
              </w:rPr>
              <w:t>88,9</w:t>
            </w:r>
          </w:p>
        </w:tc>
        <w:tc>
          <w:tcPr>
            <w:tcW w:w="362" w:type="dxa"/>
          </w:tcPr>
          <w:p w14:paraId="2B207BFD" w14:textId="77777777" w:rsidR="006A37BF" w:rsidRPr="00A21C4F" w:rsidRDefault="006A37BF" w:rsidP="00E12976">
            <w:pPr>
              <w:pStyle w:val="TableParagraph"/>
              <w:spacing w:before="1"/>
              <w:ind w:hanging="10"/>
              <w:jc w:val="center"/>
              <w:rPr>
                <w:sz w:val="18"/>
                <w:szCs w:val="18"/>
              </w:rPr>
            </w:pPr>
            <w:r w:rsidRPr="00A21C4F">
              <w:rPr>
                <w:sz w:val="18"/>
                <w:szCs w:val="18"/>
              </w:rPr>
              <w:t>2</w:t>
            </w:r>
          </w:p>
        </w:tc>
        <w:tc>
          <w:tcPr>
            <w:tcW w:w="609" w:type="dxa"/>
          </w:tcPr>
          <w:p w14:paraId="184162CB" w14:textId="77777777" w:rsidR="006A37BF" w:rsidRPr="00A21C4F" w:rsidRDefault="006A37BF" w:rsidP="00E12976">
            <w:pPr>
              <w:pStyle w:val="TableParagraph"/>
              <w:spacing w:before="1"/>
              <w:ind w:hanging="10"/>
              <w:jc w:val="center"/>
              <w:rPr>
                <w:sz w:val="18"/>
                <w:szCs w:val="18"/>
              </w:rPr>
            </w:pPr>
            <w:r w:rsidRPr="00A21C4F">
              <w:rPr>
                <w:sz w:val="18"/>
                <w:szCs w:val="18"/>
              </w:rPr>
              <w:t>11,1</w:t>
            </w:r>
          </w:p>
        </w:tc>
        <w:tc>
          <w:tcPr>
            <w:tcW w:w="381" w:type="dxa"/>
          </w:tcPr>
          <w:p w14:paraId="1F77BCF8" w14:textId="77777777" w:rsidR="006A37BF" w:rsidRPr="00A21C4F" w:rsidRDefault="006A37BF" w:rsidP="00E12976">
            <w:pPr>
              <w:pStyle w:val="TableParagraph"/>
              <w:spacing w:before="1"/>
              <w:ind w:right="119" w:hanging="10"/>
              <w:jc w:val="center"/>
              <w:rPr>
                <w:sz w:val="18"/>
                <w:szCs w:val="18"/>
              </w:rPr>
            </w:pPr>
            <w:r w:rsidRPr="00A21C4F">
              <w:rPr>
                <w:sz w:val="18"/>
                <w:szCs w:val="18"/>
              </w:rPr>
              <w:t>18</w:t>
            </w:r>
          </w:p>
        </w:tc>
        <w:tc>
          <w:tcPr>
            <w:tcW w:w="265" w:type="dxa"/>
          </w:tcPr>
          <w:p w14:paraId="4F994AE9" w14:textId="77777777" w:rsidR="006A37BF" w:rsidRPr="00A21C4F" w:rsidRDefault="006A37BF" w:rsidP="00E12976">
            <w:pPr>
              <w:pStyle w:val="TableParagraph"/>
              <w:spacing w:before="1"/>
              <w:ind w:hanging="10"/>
              <w:jc w:val="center"/>
              <w:rPr>
                <w:sz w:val="18"/>
                <w:szCs w:val="18"/>
              </w:rPr>
            </w:pPr>
            <w:r w:rsidRPr="00A21C4F">
              <w:rPr>
                <w:sz w:val="18"/>
                <w:szCs w:val="18"/>
              </w:rPr>
              <w:t>100</w:t>
            </w:r>
          </w:p>
        </w:tc>
      </w:tr>
      <w:tr w:rsidR="006A37BF" w:rsidRPr="00A21C4F" w14:paraId="12D5036F" w14:textId="77777777" w:rsidTr="005F4AE0">
        <w:trPr>
          <w:trHeight w:val="244"/>
          <w:jc w:val="center"/>
        </w:trPr>
        <w:tc>
          <w:tcPr>
            <w:tcW w:w="2070" w:type="dxa"/>
          </w:tcPr>
          <w:p w14:paraId="771B0BD9" w14:textId="494F3420" w:rsidR="006A37BF" w:rsidRPr="00A21C4F" w:rsidRDefault="006A37BF" w:rsidP="00E12976">
            <w:pPr>
              <w:pStyle w:val="TableParagraph"/>
              <w:ind w:left="405"/>
              <w:rPr>
                <w:sz w:val="18"/>
                <w:szCs w:val="18"/>
              </w:rPr>
            </w:pPr>
            <w:r w:rsidRPr="00A21C4F">
              <w:rPr>
                <w:spacing w:val="-2"/>
                <w:sz w:val="18"/>
                <w:szCs w:val="18"/>
              </w:rPr>
              <w:t>Norma</w:t>
            </w:r>
            <w:r w:rsidR="00B150C0">
              <w:rPr>
                <w:spacing w:val="-2"/>
                <w:sz w:val="18"/>
                <w:szCs w:val="18"/>
              </w:rPr>
              <w:t>l</w:t>
            </w:r>
          </w:p>
        </w:tc>
        <w:tc>
          <w:tcPr>
            <w:tcW w:w="540" w:type="dxa"/>
          </w:tcPr>
          <w:p w14:paraId="63A285AE" w14:textId="77777777" w:rsidR="006A37BF" w:rsidRPr="00A21C4F" w:rsidRDefault="006A37BF" w:rsidP="00E12976">
            <w:pPr>
              <w:pStyle w:val="TableParagraph"/>
              <w:ind w:hanging="10"/>
              <w:jc w:val="center"/>
              <w:rPr>
                <w:sz w:val="18"/>
                <w:szCs w:val="18"/>
              </w:rPr>
            </w:pPr>
            <w:r w:rsidRPr="00A21C4F">
              <w:rPr>
                <w:sz w:val="18"/>
                <w:szCs w:val="18"/>
              </w:rPr>
              <w:t>35</w:t>
            </w:r>
          </w:p>
        </w:tc>
        <w:tc>
          <w:tcPr>
            <w:tcW w:w="809" w:type="dxa"/>
          </w:tcPr>
          <w:p w14:paraId="6CEF5C2B" w14:textId="77777777" w:rsidR="006A37BF" w:rsidRPr="00A21C4F" w:rsidRDefault="006A37BF" w:rsidP="00E12976">
            <w:pPr>
              <w:pStyle w:val="TableParagraph"/>
              <w:ind w:hanging="10"/>
              <w:jc w:val="center"/>
              <w:rPr>
                <w:sz w:val="18"/>
                <w:szCs w:val="18"/>
              </w:rPr>
            </w:pPr>
            <w:r w:rsidRPr="00A21C4F">
              <w:rPr>
                <w:sz w:val="18"/>
                <w:szCs w:val="18"/>
              </w:rPr>
              <w:t>92,1</w:t>
            </w:r>
          </w:p>
        </w:tc>
        <w:tc>
          <w:tcPr>
            <w:tcW w:w="362" w:type="dxa"/>
          </w:tcPr>
          <w:p w14:paraId="35AFD668" w14:textId="77777777" w:rsidR="006A37BF" w:rsidRPr="00A21C4F" w:rsidRDefault="006A37BF" w:rsidP="00E12976">
            <w:pPr>
              <w:pStyle w:val="TableParagraph"/>
              <w:ind w:hanging="10"/>
              <w:jc w:val="center"/>
              <w:rPr>
                <w:sz w:val="18"/>
                <w:szCs w:val="18"/>
              </w:rPr>
            </w:pPr>
            <w:r w:rsidRPr="00A21C4F">
              <w:rPr>
                <w:sz w:val="18"/>
                <w:szCs w:val="18"/>
              </w:rPr>
              <w:t>3</w:t>
            </w:r>
          </w:p>
        </w:tc>
        <w:tc>
          <w:tcPr>
            <w:tcW w:w="609" w:type="dxa"/>
          </w:tcPr>
          <w:p w14:paraId="35C12621" w14:textId="77777777" w:rsidR="006A37BF" w:rsidRPr="00A21C4F" w:rsidRDefault="006A37BF" w:rsidP="00E12976">
            <w:pPr>
              <w:pStyle w:val="TableParagraph"/>
              <w:ind w:hanging="10"/>
              <w:jc w:val="center"/>
              <w:rPr>
                <w:sz w:val="18"/>
                <w:szCs w:val="18"/>
              </w:rPr>
            </w:pPr>
            <w:r w:rsidRPr="00A21C4F">
              <w:rPr>
                <w:sz w:val="18"/>
                <w:szCs w:val="18"/>
              </w:rPr>
              <w:t>7,9</w:t>
            </w:r>
          </w:p>
        </w:tc>
        <w:tc>
          <w:tcPr>
            <w:tcW w:w="381" w:type="dxa"/>
          </w:tcPr>
          <w:p w14:paraId="4DE08B5E" w14:textId="77777777" w:rsidR="006A37BF" w:rsidRPr="00A21C4F" w:rsidRDefault="006A37BF" w:rsidP="00E12976">
            <w:pPr>
              <w:pStyle w:val="TableParagraph"/>
              <w:ind w:right="5" w:hanging="10"/>
              <w:jc w:val="center"/>
              <w:rPr>
                <w:sz w:val="18"/>
                <w:szCs w:val="18"/>
              </w:rPr>
            </w:pPr>
            <w:r w:rsidRPr="00A21C4F">
              <w:rPr>
                <w:sz w:val="18"/>
                <w:szCs w:val="18"/>
              </w:rPr>
              <w:t>38</w:t>
            </w:r>
          </w:p>
        </w:tc>
        <w:tc>
          <w:tcPr>
            <w:tcW w:w="265" w:type="dxa"/>
          </w:tcPr>
          <w:p w14:paraId="3A4F64A6"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53F0849A" w14:textId="77777777" w:rsidTr="005F4AE0">
        <w:trPr>
          <w:trHeight w:val="244"/>
          <w:jc w:val="center"/>
        </w:trPr>
        <w:tc>
          <w:tcPr>
            <w:tcW w:w="2070" w:type="dxa"/>
          </w:tcPr>
          <w:p w14:paraId="10F1659C" w14:textId="6928C236" w:rsidR="006A37BF" w:rsidRPr="00A21C4F" w:rsidRDefault="00B150C0" w:rsidP="00E12976">
            <w:pPr>
              <w:pStyle w:val="TableParagraph"/>
              <w:ind w:left="405"/>
              <w:rPr>
                <w:spacing w:val="-5"/>
                <w:sz w:val="18"/>
                <w:szCs w:val="18"/>
              </w:rPr>
            </w:pPr>
            <w:r>
              <w:rPr>
                <w:spacing w:val="-2"/>
                <w:sz w:val="18"/>
                <w:szCs w:val="18"/>
              </w:rPr>
              <w:t>High</w:t>
            </w:r>
          </w:p>
        </w:tc>
        <w:tc>
          <w:tcPr>
            <w:tcW w:w="540" w:type="dxa"/>
          </w:tcPr>
          <w:p w14:paraId="17D3D290" w14:textId="77777777" w:rsidR="006A37BF" w:rsidRPr="00A21C4F" w:rsidRDefault="006A37BF" w:rsidP="00E12976">
            <w:pPr>
              <w:pStyle w:val="TableParagraph"/>
              <w:ind w:hanging="10"/>
              <w:jc w:val="center"/>
              <w:rPr>
                <w:sz w:val="18"/>
                <w:szCs w:val="18"/>
              </w:rPr>
            </w:pPr>
            <w:r w:rsidRPr="00A21C4F">
              <w:rPr>
                <w:sz w:val="18"/>
                <w:szCs w:val="18"/>
              </w:rPr>
              <w:t>0</w:t>
            </w:r>
          </w:p>
        </w:tc>
        <w:tc>
          <w:tcPr>
            <w:tcW w:w="809" w:type="dxa"/>
          </w:tcPr>
          <w:p w14:paraId="34419D54" w14:textId="77777777" w:rsidR="006A37BF" w:rsidRPr="00A21C4F" w:rsidRDefault="006A37BF" w:rsidP="00E12976">
            <w:pPr>
              <w:pStyle w:val="TableParagraph"/>
              <w:ind w:hanging="10"/>
              <w:jc w:val="center"/>
              <w:rPr>
                <w:sz w:val="18"/>
                <w:szCs w:val="18"/>
              </w:rPr>
            </w:pPr>
            <w:r w:rsidRPr="00A21C4F">
              <w:rPr>
                <w:sz w:val="18"/>
                <w:szCs w:val="18"/>
              </w:rPr>
              <w:t>0</w:t>
            </w:r>
          </w:p>
        </w:tc>
        <w:tc>
          <w:tcPr>
            <w:tcW w:w="362" w:type="dxa"/>
          </w:tcPr>
          <w:p w14:paraId="543D7023" w14:textId="77777777" w:rsidR="006A37BF" w:rsidRPr="00A21C4F" w:rsidRDefault="006A37BF" w:rsidP="00E12976">
            <w:pPr>
              <w:pStyle w:val="TableParagraph"/>
              <w:ind w:hanging="10"/>
              <w:jc w:val="center"/>
              <w:rPr>
                <w:sz w:val="18"/>
                <w:szCs w:val="18"/>
              </w:rPr>
            </w:pPr>
            <w:r w:rsidRPr="00A21C4F">
              <w:rPr>
                <w:sz w:val="18"/>
                <w:szCs w:val="18"/>
              </w:rPr>
              <w:t>0</w:t>
            </w:r>
          </w:p>
        </w:tc>
        <w:tc>
          <w:tcPr>
            <w:tcW w:w="609" w:type="dxa"/>
          </w:tcPr>
          <w:p w14:paraId="5403D9A3" w14:textId="77777777" w:rsidR="006A37BF" w:rsidRPr="00A21C4F" w:rsidRDefault="006A37BF" w:rsidP="00E12976">
            <w:pPr>
              <w:pStyle w:val="TableParagraph"/>
              <w:ind w:hanging="10"/>
              <w:jc w:val="center"/>
              <w:rPr>
                <w:sz w:val="18"/>
                <w:szCs w:val="18"/>
              </w:rPr>
            </w:pPr>
            <w:r w:rsidRPr="00A21C4F">
              <w:rPr>
                <w:sz w:val="18"/>
                <w:szCs w:val="18"/>
              </w:rPr>
              <w:t>0</w:t>
            </w:r>
          </w:p>
        </w:tc>
        <w:tc>
          <w:tcPr>
            <w:tcW w:w="381" w:type="dxa"/>
          </w:tcPr>
          <w:p w14:paraId="32C123C6" w14:textId="77777777" w:rsidR="006A37BF" w:rsidRPr="00A21C4F" w:rsidRDefault="006A37BF" w:rsidP="00E12976">
            <w:pPr>
              <w:pStyle w:val="TableParagraph"/>
              <w:ind w:right="5" w:hanging="10"/>
              <w:jc w:val="center"/>
              <w:rPr>
                <w:sz w:val="18"/>
                <w:szCs w:val="18"/>
              </w:rPr>
            </w:pPr>
            <w:r w:rsidRPr="00A21C4F">
              <w:rPr>
                <w:sz w:val="18"/>
                <w:szCs w:val="18"/>
              </w:rPr>
              <w:t>0</w:t>
            </w:r>
          </w:p>
        </w:tc>
        <w:tc>
          <w:tcPr>
            <w:tcW w:w="265" w:type="dxa"/>
          </w:tcPr>
          <w:p w14:paraId="36862970" w14:textId="77777777" w:rsidR="006A37BF" w:rsidRPr="00A21C4F" w:rsidRDefault="006A37BF" w:rsidP="00E12976">
            <w:pPr>
              <w:pStyle w:val="TableParagraph"/>
              <w:ind w:hanging="10"/>
              <w:jc w:val="center"/>
              <w:rPr>
                <w:sz w:val="18"/>
                <w:szCs w:val="18"/>
              </w:rPr>
            </w:pPr>
            <w:r w:rsidRPr="00A21C4F">
              <w:rPr>
                <w:sz w:val="18"/>
                <w:szCs w:val="18"/>
              </w:rPr>
              <w:t>0</w:t>
            </w:r>
          </w:p>
        </w:tc>
      </w:tr>
      <w:tr w:rsidR="006A37BF" w:rsidRPr="00A21C4F" w14:paraId="6B662154" w14:textId="77777777" w:rsidTr="005F4AE0">
        <w:trPr>
          <w:trHeight w:val="244"/>
          <w:jc w:val="center"/>
        </w:trPr>
        <w:tc>
          <w:tcPr>
            <w:tcW w:w="2070" w:type="dxa"/>
          </w:tcPr>
          <w:p w14:paraId="4D1BFCC2" w14:textId="77777777" w:rsidR="006A37BF" w:rsidRPr="00A21C4F" w:rsidRDefault="006A37BF" w:rsidP="00E12976">
            <w:pPr>
              <w:pStyle w:val="TableParagraph"/>
              <w:ind w:left="405"/>
              <w:rPr>
                <w:b/>
                <w:bCs/>
                <w:spacing w:val="-5"/>
                <w:sz w:val="18"/>
                <w:szCs w:val="18"/>
              </w:rPr>
            </w:pPr>
            <w:r w:rsidRPr="00A21C4F">
              <w:rPr>
                <w:b/>
                <w:bCs/>
                <w:spacing w:val="-2"/>
                <w:sz w:val="18"/>
                <w:szCs w:val="18"/>
              </w:rPr>
              <w:t>X</w:t>
            </w:r>
            <w:r w:rsidRPr="00A21C4F">
              <w:rPr>
                <w:b/>
                <w:bCs/>
                <w:spacing w:val="-2"/>
                <w:sz w:val="18"/>
                <w:szCs w:val="18"/>
                <w:vertAlign w:val="superscript"/>
              </w:rPr>
              <w:t>2</w:t>
            </w:r>
          </w:p>
        </w:tc>
        <w:tc>
          <w:tcPr>
            <w:tcW w:w="2965" w:type="dxa"/>
            <w:gridSpan w:val="6"/>
          </w:tcPr>
          <w:p w14:paraId="45BC7F22" w14:textId="77777777" w:rsidR="006A37BF" w:rsidRPr="00A21C4F" w:rsidRDefault="006A37BF" w:rsidP="00E12976">
            <w:pPr>
              <w:pStyle w:val="TableParagraph"/>
              <w:ind w:hanging="10"/>
              <w:jc w:val="center"/>
              <w:rPr>
                <w:b/>
                <w:bCs/>
                <w:sz w:val="18"/>
                <w:szCs w:val="18"/>
              </w:rPr>
            </w:pPr>
            <w:r w:rsidRPr="00A21C4F">
              <w:rPr>
                <w:b/>
                <w:bCs/>
                <w:i/>
                <w:iCs/>
                <w:sz w:val="18"/>
                <w:szCs w:val="18"/>
              </w:rPr>
              <w:t>p value</w:t>
            </w:r>
            <w:r w:rsidRPr="00A21C4F">
              <w:rPr>
                <w:b/>
                <w:bCs/>
                <w:sz w:val="18"/>
                <w:szCs w:val="18"/>
              </w:rPr>
              <w:t xml:space="preserve"> = 0,038</w:t>
            </w:r>
          </w:p>
        </w:tc>
      </w:tr>
      <w:tr w:rsidR="006A37BF" w:rsidRPr="00A21C4F" w14:paraId="52F4BB5C" w14:textId="77777777" w:rsidTr="005F4AE0">
        <w:trPr>
          <w:trHeight w:val="298"/>
          <w:jc w:val="center"/>
        </w:trPr>
        <w:tc>
          <w:tcPr>
            <w:tcW w:w="2070" w:type="dxa"/>
          </w:tcPr>
          <w:p w14:paraId="48197586" w14:textId="77777777" w:rsidR="006A37BF" w:rsidRPr="00A21C4F" w:rsidRDefault="006A37BF" w:rsidP="00E12976">
            <w:pPr>
              <w:pStyle w:val="TableParagraph"/>
              <w:spacing w:before="4"/>
              <w:ind w:left="122"/>
              <w:rPr>
                <w:b/>
                <w:sz w:val="18"/>
                <w:szCs w:val="18"/>
              </w:rPr>
            </w:pPr>
            <w:r w:rsidRPr="00A21C4F">
              <w:rPr>
                <w:b/>
                <w:sz w:val="18"/>
                <w:szCs w:val="18"/>
              </w:rPr>
              <w:t>MAP (</w:t>
            </w:r>
            <w:r w:rsidRPr="00A21C4F">
              <w:rPr>
                <w:b/>
                <w:i/>
                <w:iCs/>
                <w:sz w:val="18"/>
                <w:szCs w:val="18"/>
              </w:rPr>
              <w:t>Mean Artery Pressure</w:t>
            </w:r>
            <w:r w:rsidRPr="00A21C4F">
              <w:rPr>
                <w:b/>
                <w:sz w:val="18"/>
                <w:szCs w:val="18"/>
              </w:rPr>
              <w:t>)</w:t>
            </w:r>
          </w:p>
        </w:tc>
        <w:tc>
          <w:tcPr>
            <w:tcW w:w="540" w:type="dxa"/>
          </w:tcPr>
          <w:p w14:paraId="13BE5FA3" w14:textId="77777777" w:rsidR="006A37BF" w:rsidRPr="00A21C4F" w:rsidRDefault="006A37BF" w:rsidP="00E12976">
            <w:pPr>
              <w:pStyle w:val="TableParagraph"/>
              <w:ind w:hanging="10"/>
              <w:jc w:val="center"/>
              <w:rPr>
                <w:sz w:val="18"/>
                <w:szCs w:val="18"/>
              </w:rPr>
            </w:pPr>
            <w:r w:rsidRPr="00A21C4F">
              <w:rPr>
                <w:b/>
                <w:bCs/>
                <w:sz w:val="18"/>
                <w:szCs w:val="18"/>
              </w:rPr>
              <w:t>n</w:t>
            </w:r>
          </w:p>
        </w:tc>
        <w:tc>
          <w:tcPr>
            <w:tcW w:w="809" w:type="dxa"/>
          </w:tcPr>
          <w:p w14:paraId="0967AE69" w14:textId="77777777" w:rsidR="006A37BF" w:rsidRPr="00A21C4F" w:rsidRDefault="006A37BF" w:rsidP="00E12976">
            <w:pPr>
              <w:pStyle w:val="TableParagraph"/>
              <w:ind w:hanging="10"/>
              <w:jc w:val="center"/>
              <w:rPr>
                <w:sz w:val="18"/>
                <w:szCs w:val="18"/>
              </w:rPr>
            </w:pPr>
            <w:r w:rsidRPr="00A21C4F">
              <w:rPr>
                <w:b/>
                <w:bCs/>
                <w:spacing w:val="-10"/>
                <w:sz w:val="18"/>
                <w:szCs w:val="18"/>
              </w:rPr>
              <w:t>%</w:t>
            </w:r>
          </w:p>
        </w:tc>
        <w:tc>
          <w:tcPr>
            <w:tcW w:w="362" w:type="dxa"/>
          </w:tcPr>
          <w:p w14:paraId="699A9C7A" w14:textId="77777777" w:rsidR="006A37BF" w:rsidRPr="00A21C4F" w:rsidRDefault="006A37BF" w:rsidP="00E12976">
            <w:pPr>
              <w:pStyle w:val="TableParagraph"/>
              <w:ind w:hanging="10"/>
              <w:jc w:val="center"/>
              <w:rPr>
                <w:sz w:val="18"/>
                <w:szCs w:val="18"/>
              </w:rPr>
            </w:pPr>
            <w:r w:rsidRPr="00A21C4F">
              <w:rPr>
                <w:b/>
                <w:bCs/>
                <w:sz w:val="18"/>
                <w:szCs w:val="18"/>
              </w:rPr>
              <w:t>n</w:t>
            </w:r>
          </w:p>
        </w:tc>
        <w:tc>
          <w:tcPr>
            <w:tcW w:w="609" w:type="dxa"/>
          </w:tcPr>
          <w:p w14:paraId="6B71E636" w14:textId="77777777" w:rsidR="006A37BF" w:rsidRPr="00A21C4F" w:rsidRDefault="006A37BF" w:rsidP="00E12976">
            <w:pPr>
              <w:pStyle w:val="TableParagraph"/>
              <w:ind w:hanging="10"/>
              <w:jc w:val="center"/>
              <w:rPr>
                <w:sz w:val="18"/>
                <w:szCs w:val="18"/>
              </w:rPr>
            </w:pPr>
            <w:r w:rsidRPr="00A21C4F">
              <w:rPr>
                <w:b/>
                <w:bCs/>
                <w:spacing w:val="-10"/>
                <w:sz w:val="18"/>
                <w:szCs w:val="18"/>
              </w:rPr>
              <w:t>%</w:t>
            </w:r>
          </w:p>
        </w:tc>
        <w:tc>
          <w:tcPr>
            <w:tcW w:w="381" w:type="dxa"/>
          </w:tcPr>
          <w:p w14:paraId="0B99830E" w14:textId="77777777" w:rsidR="006A37BF" w:rsidRPr="00A21C4F" w:rsidRDefault="006A37BF" w:rsidP="00E12976">
            <w:pPr>
              <w:pStyle w:val="TableParagraph"/>
              <w:ind w:right="5" w:hanging="10"/>
              <w:jc w:val="center"/>
              <w:rPr>
                <w:sz w:val="18"/>
                <w:szCs w:val="18"/>
              </w:rPr>
            </w:pPr>
            <w:r w:rsidRPr="00A21C4F">
              <w:rPr>
                <w:b/>
                <w:bCs/>
                <w:sz w:val="18"/>
                <w:szCs w:val="18"/>
              </w:rPr>
              <w:t>n</w:t>
            </w:r>
          </w:p>
        </w:tc>
        <w:tc>
          <w:tcPr>
            <w:tcW w:w="265" w:type="dxa"/>
          </w:tcPr>
          <w:p w14:paraId="1B45770C" w14:textId="77777777" w:rsidR="006A37BF" w:rsidRPr="00A21C4F" w:rsidRDefault="006A37BF" w:rsidP="00E12976">
            <w:pPr>
              <w:pStyle w:val="TableParagraph"/>
              <w:ind w:hanging="10"/>
              <w:jc w:val="center"/>
              <w:rPr>
                <w:sz w:val="18"/>
                <w:szCs w:val="18"/>
              </w:rPr>
            </w:pPr>
            <w:r w:rsidRPr="00A21C4F">
              <w:rPr>
                <w:b/>
                <w:bCs/>
                <w:spacing w:val="-10"/>
                <w:sz w:val="18"/>
                <w:szCs w:val="18"/>
              </w:rPr>
              <w:t>%</w:t>
            </w:r>
          </w:p>
        </w:tc>
      </w:tr>
      <w:tr w:rsidR="006A37BF" w:rsidRPr="00A21C4F" w14:paraId="20891D99" w14:textId="77777777" w:rsidTr="005F4AE0">
        <w:trPr>
          <w:trHeight w:val="271"/>
          <w:jc w:val="center"/>
        </w:trPr>
        <w:tc>
          <w:tcPr>
            <w:tcW w:w="2070" w:type="dxa"/>
          </w:tcPr>
          <w:p w14:paraId="11C49483" w14:textId="353BAF51" w:rsidR="006A37BF" w:rsidRPr="00A21C4F" w:rsidRDefault="00B150C0" w:rsidP="00E12976">
            <w:pPr>
              <w:pStyle w:val="TableParagraph"/>
              <w:spacing w:before="4"/>
              <w:ind w:left="122" w:firstLine="238"/>
              <w:rPr>
                <w:bCs/>
                <w:sz w:val="18"/>
                <w:szCs w:val="18"/>
              </w:rPr>
            </w:pPr>
            <w:r>
              <w:rPr>
                <w:sz w:val="18"/>
                <w:szCs w:val="18"/>
              </w:rPr>
              <w:t>Low</w:t>
            </w:r>
          </w:p>
        </w:tc>
        <w:tc>
          <w:tcPr>
            <w:tcW w:w="540" w:type="dxa"/>
          </w:tcPr>
          <w:p w14:paraId="3D822222" w14:textId="77777777" w:rsidR="006A37BF" w:rsidRPr="00A21C4F" w:rsidRDefault="006A37BF" w:rsidP="00E12976">
            <w:pPr>
              <w:pStyle w:val="TableParagraph"/>
              <w:ind w:hanging="10"/>
              <w:jc w:val="center"/>
              <w:rPr>
                <w:sz w:val="18"/>
                <w:szCs w:val="18"/>
              </w:rPr>
            </w:pPr>
            <w:r w:rsidRPr="00A21C4F">
              <w:rPr>
                <w:sz w:val="18"/>
                <w:szCs w:val="18"/>
              </w:rPr>
              <w:t>4</w:t>
            </w:r>
          </w:p>
        </w:tc>
        <w:tc>
          <w:tcPr>
            <w:tcW w:w="809" w:type="dxa"/>
          </w:tcPr>
          <w:p w14:paraId="44644333" w14:textId="77777777" w:rsidR="006A37BF" w:rsidRPr="00A21C4F" w:rsidRDefault="006A37BF" w:rsidP="00E12976">
            <w:pPr>
              <w:pStyle w:val="TableParagraph"/>
              <w:ind w:hanging="10"/>
              <w:jc w:val="center"/>
              <w:rPr>
                <w:sz w:val="18"/>
                <w:szCs w:val="18"/>
              </w:rPr>
            </w:pPr>
            <w:r w:rsidRPr="00A21C4F">
              <w:rPr>
                <w:sz w:val="18"/>
                <w:szCs w:val="18"/>
              </w:rPr>
              <w:t>66,7</w:t>
            </w:r>
          </w:p>
        </w:tc>
        <w:tc>
          <w:tcPr>
            <w:tcW w:w="362" w:type="dxa"/>
          </w:tcPr>
          <w:p w14:paraId="5572D4FE" w14:textId="77777777" w:rsidR="006A37BF" w:rsidRPr="00A21C4F" w:rsidRDefault="006A37BF" w:rsidP="00E12976">
            <w:pPr>
              <w:pStyle w:val="TableParagraph"/>
              <w:ind w:hanging="10"/>
              <w:jc w:val="center"/>
              <w:rPr>
                <w:sz w:val="18"/>
                <w:szCs w:val="18"/>
              </w:rPr>
            </w:pPr>
            <w:r w:rsidRPr="00A21C4F">
              <w:rPr>
                <w:sz w:val="18"/>
                <w:szCs w:val="18"/>
              </w:rPr>
              <w:t>2</w:t>
            </w:r>
          </w:p>
        </w:tc>
        <w:tc>
          <w:tcPr>
            <w:tcW w:w="609" w:type="dxa"/>
          </w:tcPr>
          <w:p w14:paraId="3161E978" w14:textId="77777777" w:rsidR="006A37BF" w:rsidRPr="00A21C4F" w:rsidRDefault="006A37BF" w:rsidP="00E12976">
            <w:pPr>
              <w:pStyle w:val="TableParagraph"/>
              <w:ind w:hanging="10"/>
              <w:jc w:val="center"/>
              <w:rPr>
                <w:sz w:val="18"/>
                <w:szCs w:val="18"/>
              </w:rPr>
            </w:pPr>
            <w:r w:rsidRPr="00A21C4F">
              <w:rPr>
                <w:sz w:val="18"/>
                <w:szCs w:val="18"/>
              </w:rPr>
              <w:t>33,3</w:t>
            </w:r>
          </w:p>
        </w:tc>
        <w:tc>
          <w:tcPr>
            <w:tcW w:w="381" w:type="dxa"/>
          </w:tcPr>
          <w:p w14:paraId="1446683A" w14:textId="77777777" w:rsidR="006A37BF" w:rsidRPr="00A21C4F" w:rsidRDefault="006A37BF" w:rsidP="00E12976">
            <w:pPr>
              <w:pStyle w:val="TableParagraph"/>
              <w:ind w:right="5" w:hanging="10"/>
              <w:jc w:val="center"/>
              <w:rPr>
                <w:sz w:val="18"/>
                <w:szCs w:val="18"/>
              </w:rPr>
            </w:pPr>
            <w:r w:rsidRPr="00A21C4F">
              <w:rPr>
                <w:sz w:val="18"/>
                <w:szCs w:val="18"/>
              </w:rPr>
              <w:t>6</w:t>
            </w:r>
          </w:p>
        </w:tc>
        <w:tc>
          <w:tcPr>
            <w:tcW w:w="265" w:type="dxa"/>
          </w:tcPr>
          <w:p w14:paraId="6C19456B"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7F0CBCB7" w14:textId="77777777" w:rsidTr="005F4AE0">
        <w:trPr>
          <w:trHeight w:val="253"/>
          <w:jc w:val="center"/>
        </w:trPr>
        <w:tc>
          <w:tcPr>
            <w:tcW w:w="2070" w:type="dxa"/>
          </w:tcPr>
          <w:p w14:paraId="474136A5" w14:textId="77777777" w:rsidR="006A37BF" w:rsidRPr="00A21C4F" w:rsidRDefault="006A37BF" w:rsidP="00E12976">
            <w:pPr>
              <w:pStyle w:val="TableParagraph"/>
              <w:spacing w:before="4"/>
              <w:ind w:firstLine="350"/>
              <w:rPr>
                <w:bCs/>
                <w:sz w:val="18"/>
                <w:szCs w:val="18"/>
              </w:rPr>
            </w:pPr>
            <w:r w:rsidRPr="00A21C4F">
              <w:rPr>
                <w:spacing w:val="-2"/>
                <w:sz w:val="18"/>
                <w:szCs w:val="18"/>
              </w:rPr>
              <w:t>Normal</w:t>
            </w:r>
          </w:p>
        </w:tc>
        <w:tc>
          <w:tcPr>
            <w:tcW w:w="540" w:type="dxa"/>
          </w:tcPr>
          <w:p w14:paraId="2BDA3D65" w14:textId="77777777" w:rsidR="006A37BF" w:rsidRPr="00A21C4F" w:rsidRDefault="006A37BF" w:rsidP="00E12976">
            <w:pPr>
              <w:pStyle w:val="TableParagraph"/>
              <w:ind w:hanging="10"/>
              <w:jc w:val="center"/>
              <w:rPr>
                <w:sz w:val="18"/>
                <w:szCs w:val="18"/>
              </w:rPr>
            </w:pPr>
            <w:r w:rsidRPr="00A21C4F">
              <w:rPr>
                <w:sz w:val="18"/>
                <w:szCs w:val="18"/>
              </w:rPr>
              <w:t>35</w:t>
            </w:r>
          </w:p>
        </w:tc>
        <w:tc>
          <w:tcPr>
            <w:tcW w:w="809" w:type="dxa"/>
          </w:tcPr>
          <w:p w14:paraId="6E722348" w14:textId="77777777" w:rsidR="006A37BF" w:rsidRPr="00A21C4F" w:rsidRDefault="006A37BF" w:rsidP="00E12976">
            <w:pPr>
              <w:pStyle w:val="TableParagraph"/>
              <w:ind w:hanging="10"/>
              <w:jc w:val="center"/>
              <w:rPr>
                <w:sz w:val="18"/>
                <w:szCs w:val="18"/>
              </w:rPr>
            </w:pPr>
            <w:r w:rsidRPr="00A21C4F">
              <w:rPr>
                <w:sz w:val="18"/>
                <w:szCs w:val="18"/>
              </w:rPr>
              <w:t>70</w:t>
            </w:r>
          </w:p>
        </w:tc>
        <w:tc>
          <w:tcPr>
            <w:tcW w:w="362" w:type="dxa"/>
          </w:tcPr>
          <w:p w14:paraId="2BC067F6" w14:textId="77777777" w:rsidR="006A37BF" w:rsidRPr="00A21C4F" w:rsidRDefault="006A37BF" w:rsidP="00E12976">
            <w:pPr>
              <w:pStyle w:val="TableParagraph"/>
              <w:ind w:hanging="10"/>
              <w:jc w:val="center"/>
              <w:rPr>
                <w:sz w:val="18"/>
                <w:szCs w:val="18"/>
              </w:rPr>
            </w:pPr>
            <w:r w:rsidRPr="00A21C4F">
              <w:rPr>
                <w:sz w:val="18"/>
                <w:szCs w:val="18"/>
              </w:rPr>
              <w:t>15</w:t>
            </w:r>
          </w:p>
        </w:tc>
        <w:tc>
          <w:tcPr>
            <w:tcW w:w="609" w:type="dxa"/>
          </w:tcPr>
          <w:p w14:paraId="0F6103F0" w14:textId="77777777" w:rsidR="006A37BF" w:rsidRPr="00A21C4F" w:rsidRDefault="006A37BF" w:rsidP="00E12976">
            <w:pPr>
              <w:pStyle w:val="TableParagraph"/>
              <w:ind w:hanging="10"/>
              <w:jc w:val="center"/>
              <w:rPr>
                <w:sz w:val="18"/>
                <w:szCs w:val="18"/>
              </w:rPr>
            </w:pPr>
            <w:r w:rsidRPr="00A21C4F">
              <w:rPr>
                <w:sz w:val="18"/>
                <w:szCs w:val="18"/>
              </w:rPr>
              <w:t>30</w:t>
            </w:r>
          </w:p>
        </w:tc>
        <w:tc>
          <w:tcPr>
            <w:tcW w:w="381" w:type="dxa"/>
          </w:tcPr>
          <w:p w14:paraId="17E0D12D" w14:textId="77777777" w:rsidR="006A37BF" w:rsidRPr="00A21C4F" w:rsidRDefault="006A37BF" w:rsidP="00E12976">
            <w:pPr>
              <w:pStyle w:val="TableParagraph"/>
              <w:ind w:right="5" w:hanging="10"/>
              <w:jc w:val="center"/>
              <w:rPr>
                <w:sz w:val="18"/>
                <w:szCs w:val="18"/>
              </w:rPr>
            </w:pPr>
            <w:r w:rsidRPr="00A21C4F">
              <w:rPr>
                <w:sz w:val="18"/>
                <w:szCs w:val="18"/>
              </w:rPr>
              <w:t>50</w:t>
            </w:r>
          </w:p>
        </w:tc>
        <w:tc>
          <w:tcPr>
            <w:tcW w:w="265" w:type="dxa"/>
          </w:tcPr>
          <w:p w14:paraId="26C56DA9"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3033AFDC" w14:textId="77777777" w:rsidTr="005F4AE0">
        <w:trPr>
          <w:trHeight w:val="253"/>
          <w:jc w:val="center"/>
        </w:trPr>
        <w:tc>
          <w:tcPr>
            <w:tcW w:w="2070" w:type="dxa"/>
          </w:tcPr>
          <w:p w14:paraId="26B0ADE5" w14:textId="1AEBC1AD" w:rsidR="006A37BF" w:rsidRPr="00A21C4F" w:rsidRDefault="00B150C0" w:rsidP="00E12976">
            <w:pPr>
              <w:pStyle w:val="TableParagraph"/>
              <w:spacing w:before="4"/>
              <w:ind w:left="122" w:firstLine="228"/>
              <w:rPr>
                <w:bCs/>
                <w:sz w:val="18"/>
                <w:szCs w:val="18"/>
              </w:rPr>
            </w:pPr>
            <w:r>
              <w:rPr>
                <w:spacing w:val="-2"/>
                <w:sz w:val="18"/>
                <w:szCs w:val="18"/>
              </w:rPr>
              <w:t>High</w:t>
            </w:r>
          </w:p>
        </w:tc>
        <w:tc>
          <w:tcPr>
            <w:tcW w:w="540" w:type="dxa"/>
          </w:tcPr>
          <w:p w14:paraId="630BF5F1" w14:textId="77777777" w:rsidR="006A37BF" w:rsidRPr="00A21C4F" w:rsidRDefault="006A37BF" w:rsidP="00E12976">
            <w:pPr>
              <w:pStyle w:val="TableParagraph"/>
              <w:ind w:hanging="10"/>
              <w:jc w:val="center"/>
              <w:rPr>
                <w:sz w:val="18"/>
                <w:szCs w:val="18"/>
              </w:rPr>
            </w:pPr>
            <w:r w:rsidRPr="00A21C4F">
              <w:rPr>
                <w:sz w:val="18"/>
                <w:szCs w:val="18"/>
              </w:rPr>
              <w:t>0</w:t>
            </w:r>
          </w:p>
        </w:tc>
        <w:tc>
          <w:tcPr>
            <w:tcW w:w="809" w:type="dxa"/>
          </w:tcPr>
          <w:p w14:paraId="5CE710E4" w14:textId="77777777" w:rsidR="006A37BF" w:rsidRPr="00A21C4F" w:rsidRDefault="006A37BF" w:rsidP="00E12976">
            <w:pPr>
              <w:pStyle w:val="TableParagraph"/>
              <w:ind w:hanging="10"/>
              <w:jc w:val="center"/>
              <w:rPr>
                <w:sz w:val="18"/>
                <w:szCs w:val="18"/>
              </w:rPr>
            </w:pPr>
            <w:r w:rsidRPr="00A21C4F">
              <w:rPr>
                <w:sz w:val="18"/>
                <w:szCs w:val="18"/>
              </w:rPr>
              <w:t>0</w:t>
            </w:r>
          </w:p>
        </w:tc>
        <w:tc>
          <w:tcPr>
            <w:tcW w:w="362" w:type="dxa"/>
          </w:tcPr>
          <w:p w14:paraId="277FDBB6" w14:textId="77777777" w:rsidR="006A37BF" w:rsidRPr="00A21C4F" w:rsidRDefault="006A37BF" w:rsidP="00E12976">
            <w:pPr>
              <w:pStyle w:val="TableParagraph"/>
              <w:ind w:hanging="10"/>
              <w:jc w:val="center"/>
              <w:rPr>
                <w:sz w:val="18"/>
                <w:szCs w:val="18"/>
              </w:rPr>
            </w:pPr>
            <w:r w:rsidRPr="00A21C4F">
              <w:rPr>
                <w:sz w:val="18"/>
                <w:szCs w:val="18"/>
              </w:rPr>
              <w:t>0</w:t>
            </w:r>
          </w:p>
        </w:tc>
        <w:tc>
          <w:tcPr>
            <w:tcW w:w="609" w:type="dxa"/>
          </w:tcPr>
          <w:p w14:paraId="6F1CA9A2" w14:textId="77777777" w:rsidR="006A37BF" w:rsidRPr="00A21C4F" w:rsidRDefault="006A37BF" w:rsidP="00E12976">
            <w:pPr>
              <w:pStyle w:val="TableParagraph"/>
              <w:ind w:hanging="10"/>
              <w:jc w:val="center"/>
              <w:rPr>
                <w:sz w:val="18"/>
                <w:szCs w:val="18"/>
              </w:rPr>
            </w:pPr>
            <w:r w:rsidRPr="00A21C4F">
              <w:rPr>
                <w:sz w:val="18"/>
                <w:szCs w:val="18"/>
              </w:rPr>
              <w:t>0</w:t>
            </w:r>
          </w:p>
        </w:tc>
        <w:tc>
          <w:tcPr>
            <w:tcW w:w="381" w:type="dxa"/>
          </w:tcPr>
          <w:p w14:paraId="39A4A7DC" w14:textId="77777777" w:rsidR="006A37BF" w:rsidRPr="00A21C4F" w:rsidRDefault="006A37BF" w:rsidP="00E12976">
            <w:pPr>
              <w:pStyle w:val="TableParagraph"/>
              <w:ind w:right="5" w:hanging="10"/>
              <w:jc w:val="center"/>
              <w:rPr>
                <w:sz w:val="18"/>
                <w:szCs w:val="18"/>
              </w:rPr>
            </w:pPr>
            <w:r w:rsidRPr="00A21C4F">
              <w:rPr>
                <w:sz w:val="18"/>
                <w:szCs w:val="18"/>
              </w:rPr>
              <w:t>0</w:t>
            </w:r>
          </w:p>
        </w:tc>
        <w:tc>
          <w:tcPr>
            <w:tcW w:w="265" w:type="dxa"/>
          </w:tcPr>
          <w:p w14:paraId="7CC86E12" w14:textId="77777777" w:rsidR="006A37BF" w:rsidRPr="00A21C4F" w:rsidRDefault="006A37BF" w:rsidP="00E12976">
            <w:pPr>
              <w:pStyle w:val="TableParagraph"/>
              <w:ind w:hanging="10"/>
              <w:jc w:val="center"/>
              <w:rPr>
                <w:sz w:val="18"/>
                <w:szCs w:val="18"/>
              </w:rPr>
            </w:pPr>
            <w:r w:rsidRPr="00A21C4F">
              <w:rPr>
                <w:sz w:val="18"/>
                <w:szCs w:val="18"/>
              </w:rPr>
              <w:t>0</w:t>
            </w:r>
          </w:p>
        </w:tc>
      </w:tr>
      <w:tr w:rsidR="006A37BF" w:rsidRPr="00A21C4F" w14:paraId="357C8E5B" w14:textId="77777777" w:rsidTr="005F4AE0">
        <w:trPr>
          <w:trHeight w:val="343"/>
          <w:jc w:val="center"/>
        </w:trPr>
        <w:tc>
          <w:tcPr>
            <w:tcW w:w="2070" w:type="dxa"/>
          </w:tcPr>
          <w:p w14:paraId="49EE668F" w14:textId="77777777" w:rsidR="006A37BF" w:rsidRPr="00A21C4F" w:rsidRDefault="006A37BF" w:rsidP="00E12976">
            <w:pPr>
              <w:pStyle w:val="TableParagraph"/>
              <w:spacing w:before="4"/>
              <w:ind w:left="122" w:firstLine="228"/>
              <w:rPr>
                <w:b/>
                <w:sz w:val="18"/>
                <w:szCs w:val="18"/>
                <w:vertAlign w:val="superscript"/>
              </w:rPr>
            </w:pPr>
            <w:r w:rsidRPr="00A21C4F">
              <w:rPr>
                <w:b/>
                <w:sz w:val="18"/>
                <w:szCs w:val="18"/>
              </w:rPr>
              <w:t>X</w:t>
            </w:r>
            <w:r w:rsidRPr="00A21C4F">
              <w:rPr>
                <w:b/>
                <w:sz w:val="18"/>
                <w:szCs w:val="18"/>
                <w:vertAlign w:val="superscript"/>
              </w:rPr>
              <w:t>2</w:t>
            </w:r>
          </w:p>
        </w:tc>
        <w:tc>
          <w:tcPr>
            <w:tcW w:w="2965" w:type="dxa"/>
            <w:gridSpan w:val="6"/>
          </w:tcPr>
          <w:p w14:paraId="59E15B68" w14:textId="77777777" w:rsidR="006A37BF" w:rsidRPr="00A21C4F" w:rsidRDefault="006A37BF" w:rsidP="00E12976">
            <w:pPr>
              <w:pStyle w:val="TableParagraph"/>
              <w:ind w:hanging="10"/>
              <w:jc w:val="center"/>
              <w:rPr>
                <w:b/>
                <w:bCs/>
                <w:sz w:val="18"/>
                <w:szCs w:val="18"/>
              </w:rPr>
            </w:pPr>
            <w:r w:rsidRPr="00A21C4F">
              <w:rPr>
                <w:b/>
                <w:bCs/>
                <w:i/>
                <w:iCs/>
                <w:sz w:val="18"/>
                <w:szCs w:val="18"/>
              </w:rPr>
              <w:t xml:space="preserve">p </w:t>
            </w:r>
            <w:proofErr w:type="gramStart"/>
            <w:r w:rsidRPr="00A21C4F">
              <w:rPr>
                <w:b/>
                <w:bCs/>
                <w:i/>
                <w:iCs/>
                <w:sz w:val="18"/>
                <w:szCs w:val="18"/>
              </w:rPr>
              <w:t>value</w:t>
            </w:r>
            <w:r w:rsidRPr="00A21C4F">
              <w:rPr>
                <w:b/>
                <w:bCs/>
                <w:sz w:val="18"/>
                <w:szCs w:val="18"/>
              </w:rPr>
              <w:t xml:space="preserve"> :</w:t>
            </w:r>
            <w:proofErr w:type="gramEnd"/>
            <w:r w:rsidRPr="00A21C4F">
              <w:rPr>
                <w:b/>
                <w:bCs/>
                <w:sz w:val="18"/>
                <w:szCs w:val="18"/>
              </w:rPr>
              <w:t xml:space="preserve"> 0,021</w:t>
            </w:r>
          </w:p>
        </w:tc>
      </w:tr>
      <w:tr w:rsidR="006A37BF" w:rsidRPr="00A21C4F" w14:paraId="5EA8101D" w14:textId="77777777" w:rsidTr="005F4AE0">
        <w:trPr>
          <w:trHeight w:val="532"/>
          <w:jc w:val="center"/>
        </w:trPr>
        <w:tc>
          <w:tcPr>
            <w:tcW w:w="2070" w:type="dxa"/>
          </w:tcPr>
          <w:p w14:paraId="066E1047" w14:textId="77777777" w:rsidR="006A37BF" w:rsidRPr="00A21C4F" w:rsidRDefault="006A37BF" w:rsidP="00E12976">
            <w:pPr>
              <w:pStyle w:val="TableParagraph"/>
              <w:ind w:left="180"/>
              <w:rPr>
                <w:b/>
                <w:bCs/>
                <w:i/>
                <w:iCs/>
                <w:sz w:val="18"/>
                <w:szCs w:val="18"/>
              </w:rPr>
            </w:pPr>
            <w:r w:rsidRPr="00A21C4F">
              <w:rPr>
                <w:b/>
                <w:bCs/>
                <w:sz w:val="18"/>
                <w:szCs w:val="18"/>
              </w:rPr>
              <w:t>RR (</w:t>
            </w:r>
            <w:r w:rsidRPr="00A21C4F">
              <w:rPr>
                <w:b/>
                <w:bCs/>
                <w:i/>
                <w:iCs/>
                <w:sz w:val="18"/>
                <w:szCs w:val="18"/>
              </w:rPr>
              <w:t>Respiratory Rate)</w:t>
            </w:r>
          </w:p>
        </w:tc>
        <w:tc>
          <w:tcPr>
            <w:tcW w:w="540" w:type="dxa"/>
          </w:tcPr>
          <w:p w14:paraId="477337C1" w14:textId="77777777" w:rsidR="006A37BF" w:rsidRPr="00A21C4F" w:rsidRDefault="006A37BF" w:rsidP="00E12976">
            <w:pPr>
              <w:pStyle w:val="TableParagraph"/>
              <w:ind w:hanging="10"/>
              <w:jc w:val="center"/>
              <w:rPr>
                <w:sz w:val="18"/>
                <w:szCs w:val="18"/>
              </w:rPr>
            </w:pPr>
            <w:r w:rsidRPr="00A21C4F">
              <w:rPr>
                <w:b/>
                <w:bCs/>
                <w:sz w:val="18"/>
                <w:szCs w:val="18"/>
              </w:rPr>
              <w:t>n</w:t>
            </w:r>
          </w:p>
        </w:tc>
        <w:tc>
          <w:tcPr>
            <w:tcW w:w="809" w:type="dxa"/>
          </w:tcPr>
          <w:p w14:paraId="2A2EB74A" w14:textId="77777777" w:rsidR="006A37BF" w:rsidRPr="00A21C4F" w:rsidRDefault="006A37BF" w:rsidP="00E12976">
            <w:pPr>
              <w:pStyle w:val="TableParagraph"/>
              <w:ind w:hanging="10"/>
              <w:jc w:val="center"/>
              <w:rPr>
                <w:sz w:val="18"/>
                <w:szCs w:val="18"/>
              </w:rPr>
            </w:pPr>
            <w:r w:rsidRPr="00A21C4F">
              <w:rPr>
                <w:b/>
                <w:bCs/>
                <w:spacing w:val="-10"/>
                <w:sz w:val="18"/>
                <w:szCs w:val="18"/>
              </w:rPr>
              <w:t>%</w:t>
            </w:r>
          </w:p>
        </w:tc>
        <w:tc>
          <w:tcPr>
            <w:tcW w:w="362" w:type="dxa"/>
          </w:tcPr>
          <w:p w14:paraId="5D3A52FE" w14:textId="77777777" w:rsidR="006A37BF" w:rsidRPr="00A21C4F" w:rsidRDefault="006A37BF" w:rsidP="00E12976">
            <w:pPr>
              <w:pStyle w:val="TableParagraph"/>
              <w:ind w:hanging="10"/>
              <w:jc w:val="center"/>
              <w:rPr>
                <w:sz w:val="18"/>
                <w:szCs w:val="18"/>
              </w:rPr>
            </w:pPr>
            <w:r w:rsidRPr="00A21C4F">
              <w:rPr>
                <w:b/>
                <w:bCs/>
                <w:sz w:val="18"/>
                <w:szCs w:val="18"/>
              </w:rPr>
              <w:t>n</w:t>
            </w:r>
          </w:p>
        </w:tc>
        <w:tc>
          <w:tcPr>
            <w:tcW w:w="609" w:type="dxa"/>
          </w:tcPr>
          <w:p w14:paraId="218ED48F" w14:textId="77777777" w:rsidR="006A37BF" w:rsidRPr="00A21C4F" w:rsidRDefault="006A37BF" w:rsidP="00E12976">
            <w:pPr>
              <w:pStyle w:val="TableParagraph"/>
              <w:ind w:hanging="10"/>
              <w:jc w:val="center"/>
              <w:rPr>
                <w:sz w:val="18"/>
                <w:szCs w:val="18"/>
              </w:rPr>
            </w:pPr>
            <w:r w:rsidRPr="00A21C4F">
              <w:rPr>
                <w:b/>
                <w:bCs/>
                <w:spacing w:val="-10"/>
                <w:sz w:val="18"/>
                <w:szCs w:val="18"/>
              </w:rPr>
              <w:t>%</w:t>
            </w:r>
          </w:p>
        </w:tc>
        <w:tc>
          <w:tcPr>
            <w:tcW w:w="381" w:type="dxa"/>
          </w:tcPr>
          <w:p w14:paraId="7F7D3635" w14:textId="77777777" w:rsidR="006A37BF" w:rsidRPr="00A21C4F" w:rsidRDefault="006A37BF" w:rsidP="00E12976">
            <w:pPr>
              <w:pStyle w:val="TableParagraph"/>
              <w:ind w:right="119" w:hanging="10"/>
              <w:jc w:val="center"/>
              <w:rPr>
                <w:sz w:val="18"/>
                <w:szCs w:val="18"/>
              </w:rPr>
            </w:pPr>
            <w:r w:rsidRPr="00A21C4F">
              <w:rPr>
                <w:b/>
                <w:bCs/>
                <w:sz w:val="18"/>
                <w:szCs w:val="18"/>
              </w:rPr>
              <w:t>n</w:t>
            </w:r>
          </w:p>
        </w:tc>
        <w:tc>
          <w:tcPr>
            <w:tcW w:w="265" w:type="dxa"/>
          </w:tcPr>
          <w:p w14:paraId="01957B4E" w14:textId="77777777" w:rsidR="006A37BF" w:rsidRPr="00A21C4F" w:rsidRDefault="006A37BF" w:rsidP="00E12976">
            <w:pPr>
              <w:pStyle w:val="TableParagraph"/>
              <w:ind w:hanging="10"/>
              <w:jc w:val="center"/>
              <w:rPr>
                <w:sz w:val="18"/>
                <w:szCs w:val="18"/>
              </w:rPr>
            </w:pPr>
            <w:r w:rsidRPr="00A21C4F">
              <w:rPr>
                <w:b/>
                <w:bCs/>
                <w:spacing w:val="-10"/>
                <w:sz w:val="18"/>
                <w:szCs w:val="18"/>
              </w:rPr>
              <w:t>%</w:t>
            </w:r>
          </w:p>
        </w:tc>
      </w:tr>
      <w:tr w:rsidR="006A37BF" w:rsidRPr="00A21C4F" w14:paraId="331125F6" w14:textId="77777777" w:rsidTr="005F4AE0">
        <w:trPr>
          <w:trHeight w:val="268"/>
          <w:jc w:val="center"/>
        </w:trPr>
        <w:tc>
          <w:tcPr>
            <w:tcW w:w="2070" w:type="dxa"/>
          </w:tcPr>
          <w:p w14:paraId="707F0BE3" w14:textId="0334A4DC" w:rsidR="006A37BF" w:rsidRPr="00A21C4F" w:rsidRDefault="00B150C0" w:rsidP="00E12976">
            <w:pPr>
              <w:pStyle w:val="TableParagraph"/>
              <w:ind w:left="405"/>
              <w:rPr>
                <w:sz w:val="18"/>
                <w:szCs w:val="18"/>
              </w:rPr>
            </w:pPr>
            <w:r>
              <w:rPr>
                <w:spacing w:val="-2"/>
                <w:sz w:val="18"/>
                <w:szCs w:val="18"/>
              </w:rPr>
              <w:t>Low</w:t>
            </w:r>
            <w:r w:rsidR="006A37BF" w:rsidRPr="00A21C4F">
              <w:rPr>
                <w:spacing w:val="-2"/>
                <w:sz w:val="18"/>
                <w:szCs w:val="18"/>
              </w:rPr>
              <w:t xml:space="preserve"> (&lt;16)</w:t>
            </w:r>
          </w:p>
        </w:tc>
        <w:tc>
          <w:tcPr>
            <w:tcW w:w="540" w:type="dxa"/>
          </w:tcPr>
          <w:p w14:paraId="54F80996" w14:textId="77777777" w:rsidR="006A37BF" w:rsidRPr="00A21C4F" w:rsidRDefault="006A37BF" w:rsidP="00E12976">
            <w:pPr>
              <w:pStyle w:val="TableParagraph"/>
              <w:ind w:hanging="10"/>
              <w:jc w:val="center"/>
              <w:rPr>
                <w:sz w:val="18"/>
                <w:szCs w:val="18"/>
              </w:rPr>
            </w:pPr>
            <w:r w:rsidRPr="00A21C4F">
              <w:rPr>
                <w:sz w:val="18"/>
                <w:szCs w:val="18"/>
              </w:rPr>
              <w:t>8</w:t>
            </w:r>
          </w:p>
        </w:tc>
        <w:tc>
          <w:tcPr>
            <w:tcW w:w="809" w:type="dxa"/>
          </w:tcPr>
          <w:p w14:paraId="4A949EBA" w14:textId="77777777" w:rsidR="006A37BF" w:rsidRPr="00A21C4F" w:rsidRDefault="006A37BF" w:rsidP="00E12976">
            <w:pPr>
              <w:pStyle w:val="TableParagraph"/>
              <w:ind w:hanging="10"/>
              <w:jc w:val="center"/>
              <w:rPr>
                <w:sz w:val="18"/>
                <w:szCs w:val="18"/>
              </w:rPr>
            </w:pPr>
            <w:r w:rsidRPr="00A21C4F">
              <w:rPr>
                <w:sz w:val="18"/>
                <w:szCs w:val="18"/>
              </w:rPr>
              <w:t>80</w:t>
            </w:r>
          </w:p>
        </w:tc>
        <w:tc>
          <w:tcPr>
            <w:tcW w:w="362" w:type="dxa"/>
          </w:tcPr>
          <w:p w14:paraId="429A1A3D" w14:textId="77777777" w:rsidR="006A37BF" w:rsidRPr="00A21C4F" w:rsidRDefault="006A37BF" w:rsidP="00E12976">
            <w:pPr>
              <w:pStyle w:val="TableParagraph"/>
              <w:ind w:right="113" w:hanging="10"/>
              <w:jc w:val="center"/>
              <w:rPr>
                <w:sz w:val="18"/>
                <w:szCs w:val="18"/>
              </w:rPr>
            </w:pPr>
            <w:r w:rsidRPr="00A21C4F">
              <w:rPr>
                <w:sz w:val="18"/>
                <w:szCs w:val="18"/>
              </w:rPr>
              <w:t xml:space="preserve">  2</w:t>
            </w:r>
          </w:p>
        </w:tc>
        <w:tc>
          <w:tcPr>
            <w:tcW w:w="609" w:type="dxa"/>
          </w:tcPr>
          <w:p w14:paraId="2CED79BE" w14:textId="77777777" w:rsidR="006A37BF" w:rsidRPr="00A21C4F" w:rsidRDefault="006A37BF" w:rsidP="00E12976">
            <w:pPr>
              <w:pStyle w:val="TableParagraph"/>
              <w:ind w:hanging="10"/>
              <w:jc w:val="center"/>
              <w:rPr>
                <w:sz w:val="18"/>
                <w:szCs w:val="18"/>
              </w:rPr>
            </w:pPr>
            <w:r w:rsidRPr="00A21C4F">
              <w:rPr>
                <w:sz w:val="18"/>
                <w:szCs w:val="18"/>
              </w:rPr>
              <w:t>20</w:t>
            </w:r>
          </w:p>
        </w:tc>
        <w:tc>
          <w:tcPr>
            <w:tcW w:w="381" w:type="dxa"/>
          </w:tcPr>
          <w:p w14:paraId="2D6430DC" w14:textId="77777777" w:rsidR="006A37BF" w:rsidRPr="00A21C4F" w:rsidRDefault="006A37BF" w:rsidP="00E12976">
            <w:pPr>
              <w:pStyle w:val="TableParagraph"/>
              <w:ind w:right="119" w:hanging="10"/>
              <w:jc w:val="center"/>
              <w:rPr>
                <w:sz w:val="18"/>
                <w:szCs w:val="18"/>
              </w:rPr>
            </w:pPr>
            <w:r w:rsidRPr="00A21C4F">
              <w:rPr>
                <w:sz w:val="18"/>
                <w:szCs w:val="18"/>
              </w:rPr>
              <w:t xml:space="preserve"> 10</w:t>
            </w:r>
          </w:p>
        </w:tc>
        <w:tc>
          <w:tcPr>
            <w:tcW w:w="265" w:type="dxa"/>
          </w:tcPr>
          <w:p w14:paraId="77B342A8"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53059255" w14:textId="77777777" w:rsidTr="005F4AE0">
        <w:trPr>
          <w:trHeight w:val="244"/>
          <w:jc w:val="center"/>
        </w:trPr>
        <w:tc>
          <w:tcPr>
            <w:tcW w:w="2070" w:type="dxa"/>
          </w:tcPr>
          <w:p w14:paraId="33EA1CD1" w14:textId="77777777" w:rsidR="006A37BF" w:rsidRPr="00A21C4F" w:rsidRDefault="006A37BF" w:rsidP="00E12976">
            <w:pPr>
              <w:pStyle w:val="TableParagraph"/>
              <w:ind w:left="405"/>
              <w:rPr>
                <w:sz w:val="18"/>
                <w:szCs w:val="18"/>
              </w:rPr>
            </w:pPr>
            <w:r w:rsidRPr="00A21C4F">
              <w:rPr>
                <w:spacing w:val="-5"/>
                <w:sz w:val="18"/>
                <w:szCs w:val="18"/>
              </w:rPr>
              <w:t>Normal (16-24)</w:t>
            </w:r>
          </w:p>
        </w:tc>
        <w:tc>
          <w:tcPr>
            <w:tcW w:w="540" w:type="dxa"/>
          </w:tcPr>
          <w:p w14:paraId="37605E96" w14:textId="77777777" w:rsidR="006A37BF" w:rsidRPr="00A21C4F" w:rsidRDefault="006A37BF" w:rsidP="00E12976">
            <w:pPr>
              <w:pStyle w:val="TableParagraph"/>
              <w:ind w:hanging="10"/>
              <w:jc w:val="center"/>
              <w:rPr>
                <w:sz w:val="18"/>
                <w:szCs w:val="18"/>
              </w:rPr>
            </w:pPr>
            <w:r w:rsidRPr="00A21C4F">
              <w:rPr>
                <w:sz w:val="18"/>
                <w:szCs w:val="18"/>
              </w:rPr>
              <w:t>34</w:t>
            </w:r>
          </w:p>
        </w:tc>
        <w:tc>
          <w:tcPr>
            <w:tcW w:w="809" w:type="dxa"/>
          </w:tcPr>
          <w:p w14:paraId="0719601C" w14:textId="77777777" w:rsidR="006A37BF" w:rsidRPr="00A21C4F" w:rsidRDefault="006A37BF" w:rsidP="00E12976">
            <w:pPr>
              <w:pStyle w:val="TableParagraph"/>
              <w:ind w:hanging="10"/>
              <w:jc w:val="center"/>
              <w:rPr>
                <w:sz w:val="18"/>
                <w:szCs w:val="18"/>
              </w:rPr>
            </w:pPr>
            <w:r w:rsidRPr="00A21C4F">
              <w:rPr>
                <w:sz w:val="18"/>
                <w:szCs w:val="18"/>
              </w:rPr>
              <w:t>100</w:t>
            </w:r>
          </w:p>
        </w:tc>
        <w:tc>
          <w:tcPr>
            <w:tcW w:w="362" w:type="dxa"/>
          </w:tcPr>
          <w:p w14:paraId="7388CDD0" w14:textId="77777777" w:rsidR="006A37BF" w:rsidRPr="00A21C4F" w:rsidRDefault="006A37BF" w:rsidP="00E12976">
            <w:pPr>
              <w:pStyle w:val="TableParagraph"/>
              <w:ind w:hanging="10"/>
              <w:jc w:val="center"/>
              <w:rPr>
                <w:sz w:val="18"/>
                <w:szCs w:val="18"/>
              </w:rPr>
            </w:pPr>
            <w:r w:rsidRPr="00A21C4F">
              <w:rPr>
                <w:sz w:val="18"/>
                <w:szCs w:val="18"/>
              </w:rPr>
              <w:t>0</w:t>
            </w:r>
          </w:p>
        </w:tc>
        <w:tc>
          <w:tcPr>
            <w:tcW w:w="609" w:type="dxa"/>
          </w:tcPr>
          <w:p w14:paraId="624C94E1" w14:textId="77777777" w:rsidR="006A37BF" w:rsidRPr="00A21C4F" w:rsidRDefault="006A37BF" w:rsidP="00E12976">
            <w:pPr>
              <w:pStyle w:val="TableParagraph"/>
              <w:ind w:hanging="10"/>
              <w:jc w:val="center"/>
              <w:rPr>
                <w:sz w:val="18"/>
                <w:szCs w:val="18"/>
              </w:rPr>
            </w:pPr>
            <w:r w:rsidRPr="00A21C4F">
              <w:rPr>
                <w:sz w:val="18"/>
                <w:szCs w:val="18"/>
              </w:rPr>
              <w:t>0</w:t>
            </w:r>
          </w:p>
        </w:tc>
        <w:tc>
          <w:tcPr>
            <w:tcW w:w="381" w:type="dxa"/>
          </w:tcPr>
          <w:p w14:paraId="2EF8605E" w14:textId="77777777" w:rsidR="006A37BF" w:rsidRPr="00A21C4F" w:rsidRDefault="006A37BF" w:rsidP="00E12976">
            <w:pPr>
              <w:pStyle w:val="TableParagraph"/>
              <w:ind w:right="5" w:hanging="10"/>
              <w:jc w:val="center"/>
              <w:rPr>
                <w:sz w:val="18"/>
                <w:szCs w:val="18"/>
              </w:rPr>
            </w:pPr>
            <w:r w:rsidRPr="00A21C4F">
              <w:rPr>
                <w:sz w:val="18"/>
                <w:szCs w:val="18"/>
              </w:rPr>
              <w:t>34</w:t>
            </w:r>
          </w:p>
        </w:tc>
        <w:tc>
          <w:tcPr>
            <w:tcW w:w="265" w:type="dxa"/>
          </w:tcPr>
          <w:p w14:paraId="0995CDD1"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0FBDA02A" w14:textId="77777777" w:rsidTr="005F4AE0">
        <w:trPr>
          <w:trHeight w:val="244"/>
          <w:jc w:val="center"/>
        </w:trPr>
        <w:tc>
          <w:tcPr>
            <w:tcW w:w="2070" w:type="dxa"/>
          </w:tcPr>
          <w:p w14:paraId="17CBA4B1" w14:textId="2AE96F19" w:rsidR="006A37BF" w:rsidRPr="00A21C4F" w:rsidRDefault="00B150C0" w:rsidP="00E12976">
            <w:pPr>
              <w:pStyle w:val="TableParagraph"/>
              <w:ind w:left="405"/>
              <w:rPr>
                <w:spacing w:val="-5"/>
                <w:sz w:val="18"/>
                <w:szCs w:val="18"/>
              </w:rPr>
            </w:pPr>
            <w:r>
              <w:rPr>
                <w:spacing w:val="-5"/>
                <w:sz w:val="18"/>
                <w:szCs w:val="18"/>
              </w:rPr>
              <w:t xml:space="preserve">High </w:t>
            </w:r>
            <w:r w:rsidR="006A37BF" w:rsidRPr="00A21C4F">
              <w:rPr>
                <w:spacing w:val="-5"/>
                <w:sz w:val="18"/>
                <w:szCs w:val="18"/>
              </w:rPr>
              <w:t>(&gt;24)</w:t>
            </w:r>
          </w:p>
        </w:tc>
        <w:tc>
          <w:tcPr>
            <w:tcW w:w="540" w:type="dxa"/>
          </w:tcPr>
          <w:p w14:paraId="7A79DDA8" w14:textId="77777777" w:rsidR="006A37BF" w:rsidRPr="00A21C4F" w:rsidRDefault="006A37BF" w:rsidP="00E12976">
            <w:pPr>
              <w:pStyle w:val="TableParagraph"/>
              <w:ind w:hanging="10"/>
              <w:jc w:val="center"/>
              <w:rPr>
                <w:sz w:val="18"/>
                <w:szCs w:val="18"/>
              </w:rPr>
            </w:pPr>
            <w:r w:rsidRPr="00A21C4F">
              <w:rPr>
                <w:sz w:val="18"/>
                <w:szCs w:val="18"/>
              </w:rPr>
              <w:t>9</w:t>
            </w:r>
          </w:p>
        </w:tc>
        <w:tc>
          <w:tcPr>
            <w:tcW w:w="809" w:type="dxa"/>
          </w:tcPr>
          <w:p w14:paraId="3039818D" w14:textId="77777777" w:rsidR="006A37BF" w:rsidRPr="00A21C4F" w:rsidRDefault="006A37BF" w:rsidP="00E12976">
            <w:pPr>
              <w:pStyle w:val="TableParagraph"/>
              <w:ind w:hanging="10"/>
              <w:jc w:val="center"/>
              <w:rPr>
                <w:sz w:val="18"/>
                <w:szCs w:val="18"/>
              </w:rPr>
            </w:pPr>
            <w:r w:rsidRPr="00A21C4F">
              <w:rPr>
                <w:sz w:val="18"/>
                <w:szCs w:val="18"/>
              </w:rPr>
              <w:t>75</w:t>
            </w:r>
          </w:p>
        </w:tc>
        <w:tc>
          <w:tcPr>
            <w:tcW w:w="362" w:type="dxa"/>
          </w:tcPr>
          <w:p w14:paraId="292BBA18" w14:textId="77777777" w:rsidR="006A37BF" w:rsidRPr="00A21C4F" w:rsidRDefault="006A37BF" w:rsidP="00E12976">
            <w:pPr>
              <w:pStyle w:val="TableParagraph"/>
              <w:ind w:hanging="10"/>
              <w:jc w:val="center"/>
              <w:rPr>
                <w:sz w:val="18"/>
                <w:szCs w:val="18"/>
              </w:rPr>
            </w:pPr>
            <w:r w:rsidRPr="00A21C4F">
              <w:rPr>
                <w:sz w:val="18"/>
                <w:szCs w:val="18"/>
              </w:rPr>
              <w:t>3</w:t>
            </w:r>
          </w:p>
        </w:tc>
        <w:tc>
          <w:tcPr>
            <w:tcW w:w="609" w:type="dxa"/>
          </w:tcPr>
          <w:p w14:paraId="0D8EE338" w14:textId="77777777" w:rsidR="006A37BF" w:rsidRPr="00A21C4F" w:rsidRDefault="006A37BF" w:rsidP="00E12976">
            <w:pPr>
              <w:pStyle w:val="TableParagraph"/>
              <w:ind w:hanging="10"/>
              <w:jc w:val="center"/>
              <w:rPr>
                <w:sz w:val="18"/>
                <w:szCs w:val="18"/>
              </w:rPr>
            </w:pPr>
            <w:r w:rsidRPr="00A21C4F">
              <w:rPr>
                <w:sz w:val="18"/>
                <w:szCs w:val="18"/>
              </w:rPr>
              <w:t>25</w:t>
            </w:r>
          </w:p>
        </w:tc>
        <w:tc>
          <w:tcPr>
            <w:tcW w:w="381" w:type="dxa"/>
          </w:tcPr>
          <w:p w14:paraId="3DAF8D2C" w14:textId="77777777" w:rsidR="006A37BF" w:rsidRPr="00A21C4F" w:rsidRDefault="006A37BF" w:rsidP="00E12976">
            <w:pPr>
              <w:pStyle w:val="TableParagraph"/>
              <w:ind w:right="5" w:hanging="10"/>
              <w:jc w:val="center"/>
              <w:rPr>
                <w:sz w:val="18"/>
                <w:szCs w:val="18"/>
              </w:rPr>
            </w:pPr>
            <w:r w:rsidRPr="00A21C4F">
              <w:rPr>
                <w:sz w:val="18"/>
                <w:szCs w:val="18"/>
              </w:rPr>
              <w:t>12</w:t>
            </w:r>
          </w:p>
        </w:tc>
        <w:tc>
          <w:tcPr>
            <w:tcW w:w="265" w:type="dxa"/>
          </w:tcPr>
          <w:p w14:paraId="12C7A2CF" w14:textId="77777777" w:rsidR="006A37BF" w:rsidRPr="00A21C4F" w:rsidRDefault="006A37BF" w:rsidP="00E12976">
            <w:pPr>
              <w:pStyle w:val="TableParagraph"/>
              <w:ind w:hanging="10"/>
              <w:jc w:val="center"/>
              <w:rPr>
                <w:sz w:val="18"/>
                <w:szCs w:val="18"/>
              </w:rPr>
            </w:pPr>
            <w:r w:rsidRPr="00A21C4F">
              <w:rPr>
                <w:sz w:val="18"/>
                <w:szCs w:val="18"/>
              </w:rPr>
              <w:t>100</w:t>
            </w:r>
          </w:p>
        </w:tc>
      </w:tr>
      <w:tr w:rsidR="006A37BF" w:rsidRPr="00A21C4F" w14:paraId="11B7A58E" w14:textId="77777777" w:rsidTr="005F4AE0">
        <w:trPr>
          <w:trHeight w:val="244"/>
          <w:jc w:val="center"/>
        </w:trPr>
        <w:tc>
          <w:tcPr>
            <w:tcW w:w="2070" w:type="dxa"/>
          </w:tcPr>
          <w:p w14:paraId="78B6313D" w14:textId="77777777" w:rsidR="006A37BF" w:rsidRPr="00A21C4F" w:rsidRDefault="006A37BF" w:rsidP="00E12976">
            <w:pPr>
              <w:pStyle w:val="TableParagraph"/>
              <w:ind w:left="405"/>
              <w:rPr>
                <w:b/>
                <w:spacing w:val="-5"/>
                <w:sz w:val="18"/>
                <w:szCs w:val="18"/>
              </w:rPr>
            </w:pPr>
            <w:r w:rsidRPr="00A21C4F">
              <w:rPr>
                <w:b/>
                <w:sz w:val="18"/>
                <w:szCs w:val="18"/>
              </w:rPr>
              <w:t>X</w:t>
            </w:r>
            <w:r w:rsidRPr="00A21C4F">
              <w:rPr>
                <w:b/>
                <w:sz w:val="18"/>
                <w:szCs w:val="18"/>
                <w:vertAlign w:val="superscript"/>
              </w:rPr>
              <w:t>2</w:t>
            </w:r>
          </w:p>
        </w:tc>
        <w:tc>
          <w:tcPr>
            <w:tcW w:w="2965" w:type="dxa"/>
            <w:gridSpan w:val="6"/>
          </w:tcPr>
          <w:p w14:paraId="008BE408" w14:textId="77777777" w:rsidR="006A37BF" w:rsidRPr="00A21C4F" w:rsidRDefault="006A37BF" w:rsidP="00E12976">
            <w:pPr>
              <w:pStyle w:val="TableParagraph"/>
              <w:ind w:hanging="10"/>
              <w:jc w:val="center"/>
              <w:rPr>
                <w:sz w:val="18"/>
                <w:szCs w:val="18"/>
              </w:rPr>
            </w:pPr>
            <w:r w:rsidRPr="00A21C4F">
              <w:rPr>
                <w:b/>
                <w:bCs/>
                <w:i/>
                <w:iCs/>
                <w:sz w:val="18"/>
                <w:szCs w:val="18"/>
              </w:rPr>
              <w:t xml:space="preserve">p </w:t>
            </w:r>
            <w:proofErr w:type="gramStart"/>
            <w:r w:rsidRPr="00A21C4F">
              <w:rPr>
                <w:b/>
                <w:bCs/>
                <w:i/>
                <w:iCs/>
                <w:sz w:val="18"/>
                <w:szCs w:val="18"/>
              </w:rPr>
              <w:t>value</w:t>
            </w:r>
            <w:r w:rsidRPr="00A21C4F">
              <w:rPr>
                <w:b/>
                <w:bCs/>
                <w:sz w:val="18"/>
                <w:szCs w:val="18"/>
              </w:rPr>
              <w:t xml:space="preserve"> :</w:t>
            </w:r>
            <w:proofErr w:type="gramEnd"/>
            <w:r w:rsidRPr="00A21C4F">
              <w:rPr>
                <w:b/>
                <w:bCs/>
                <w:sz w:val="18"/>
                <w:szCs w:val="18"/>
              </w:rPr>
              <w:t xml:space="preserve"> 0,013</w:t>
            </w:r>
          </w:p>
        </w:tc>
      </w:tr>
    </w:tbl>
    <w:p w14:paraId="3EA1C50A" w14:textId="546BD1BA" w:rsidR="006A37BF" w:rsidRPr="000B192C" w:rsidRDefault="006A37BF" w:rsidP="00657EF1">
      <w:pPr>
        <w:spacing w:after="0" w:line="240" w:lineRule="auto"/>
        <w:ind w:firstLine="45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Based on Table 5 regarding the statistical test of respiratory aids, namely nasal cannula and NRM on hemodynamic status including systolic, diastolic blood pressure, MAP, and RR in the Critical Care Room, Surakarta, there is a significant relationship between the use of respiratory aids and hemodynamic status as evidenced by the value (p value &lt;0.05).</w:t>
      </w:r>
    </w:p>
    <w:p w14:paraId="6B12DE46" w14:textId="76CB75FD" w:rsidR="006A37BF" w:rsidRPr="00F34A95" w:rsidRDefault="002C2CE9" w:rsidP="006F1BAA">
      <w:pPr>
        <w:spacing w:after="0" w:line="240" w:lineRule="auto"/>
        <w:jc w:val="both"/>
        <w:rPr>
          <w:rFonts w:ascii="Times New Roman" w:eastAsia="Times New Roman" w:hAnsi="Times New Roman" w:cs="Times New Roman"/>
          <w:b/>
          <w:bCs/>
          <w:color w:val="000000"/>
          <w:sz w:val="24"/>
          <w:szCs w:val="24"/>
        </w:rPr>
      </w:pPr>
      <w:r w:rsidRPr="00F34A95">
        <w:rPr>
          <w:rFonts w:ascii="Times New Roman" w:eastAsia="Times New Roman" w:hAnsi="Times New Roman" w:cs="Times New Roman"/>
          <w:b/>
          <w:bCs/>
          <w:color w:val="000000"/>
          <w:sz w:val="24"/>
          <w:szCs w:val="24"/>
        </w:rPr>
        <w:t>Systolic and Diastolic Blood Pressure Conditions in Acute Myocardial Infarction Patients</w:t>
      </w:r>
    </w:p>
    <w:p w14:paraId="3D7A47DF" w14:textId="77777777" w:rsidR="000B192C" w:rsidRDefault="006A37BF" w:rsidP="000B192C">
      <w:pPr>
        <w:spacing w:after="0" w:line="240" w:lineRule="auto"/>
        <w:ind w:firstLine="45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Based on the condition of systolic and diastolic blood pressure in patients with Acute Myocardial Infarction (AMI) in this study showed that blood pressure decreased within the normal range. The condition of blood pressure in heart patients, especially in Acute Myocardial Infarction, there is an increase in afterload which will affect the heart's work process to be heavier. This will trigger hypertrophy in the left ventricle which will compensate for the increase in afterload, causing the need for oxygen in the heart to increase. (2).</w:t>
      </w:r>
    </w:p>
    <w:p w14:paraId="5F29A9B8" w14:textId="0EA7C4A2" w:rsidR="00F72069" w:rsidRPr="00F34A95" w:rsidRDefault="006A37BF" w:rsidP="00657EF1">
      <w:pPr>
        <w:spacing w:after="0" w:line="240" w:lineRule="auto"/>
        <w:ind w:firstLine="45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 xml:space="preserve">The oxygen and respiration </w:t>
      </w:r>
      <w:proofErr w:type="gramStart"/>
      <w:r w:rsidRPr="00F34A95">
        <w:rPr>
          <w:rFonts w:ascii="Times New Roman" w:eastAsia="Times New Roman" w:hAnsi="Times New Roman" w:cs="Times New Roman"/>
          <w:color w:val="000000"/>
          <w:sz w:val="24"/>
          <w:szCs w:val="24"/>
        </w:rPr>
        <w:t>needs</w:t>
      </w:r>
      <w:proofErr w:type="gramEnd"/>
      <w:r w:rsidRPr="00F34A95">
        <w:rPr>
          <w:rFonts w:ascii="Times New Roman" w:eastAsia="Times New Roman" w:hAnsi="Times New Roman" w:cs="Times New Roman"/>
          <w:color w:val="000000"/>
          <w:sz w:val="24"/>
          <w:szCs w:val="24"/>
        </w:rPr>
        <w:t xml:space="preserve"> of Acute Myocardial Infarction patients can be met with breathing aids and patient positioning. This is in line with research that </w:t>
      </w:r>
      <w:r w:rsidRPr="00F34A95">
        <w:rPr>
          <w:rFonts w:ascii="Times New Roman" w:eastAsia="Times New Roman" w:hAnsi="Times New Roman" w:cs="Times New Roman"/>
          <w:color w:val="000000"/>
          <w:sz w:val="24"/>
          <w:szCs w:val="24"/>
        </w:rPr>
        <w:t>has been conducted that oxygen therapy is able to maximize patient needs with non-invasive nasal cannula aids according to the patient's condition (</w:t>
      </w:r>
      <w:r w:rsidR="005F21D2">
        <w:rPr>
          <w:rFonts w:ascii="Times New Roman" w:eastAsia="Times New Roman" w:hAnsi="Times New Roman" w:cs="Times New Roman"/>
          <w:color w:val="000000"/>
          <w:sz w:val="24"/>
          <w:szCs w:val="24"/>
        </w:rPr>
        <w:t>5</w:t>
      </w:r>
      <w:r w:rsidRPr="00F34A95">
        <w:rPr>
          <w:rFonts w:ascii="Times New Roman" w:eastAsia="Times New Roman" w:hAnsi="Times New Roman" w:cs="Times New Roman"/>
          <w:color w:val="000000"/>
          <w:sz w:val="24"/>
          <w:szCs w:val="24"/>
        </w:rPr>
        <w:t>). This management is carried out with the aim of stopping the development of a heart attack, reducing the burden on the heart, so that further complications do not occur. Therefore, the most important and first action in handling Acute Myocardial Infarction patients is the administration of oxygen therapy to maintain adequate oxygenation and be able to reduce the workload of the myocardium (2)</w:t>
      </w:r>
    </w:p>
    <w:p w14:paraId="0A4D4D42" w14:textId="6775AD40" w:rsidR="00F72069" w:rsidRPr="00F34A95" w:rsidRDefault="00F72069" w:rsidP="006A37BF">
      <w:pPr>
        <w:spacing w:after="0" w:line="240" w:lineRule="auto"/>
        <w:jc w:val="both"/>
        <w:rPr>
          <w:rFonts w:ascii="Times New Roman" w:eastAsia="Times New Roman" w:hAnsi="Times New Roman" w:cs="Times New Roman"/>
          <w:b/>
          <w:bCs/>
          <w:color w:val="000000"/>
          <w:sz w:val="24"/>
          <w:szCs w:val="24"/>
        </w:rPr>
      </w:pPr>
      <w:r w:rsidRPr="00F34A95">
        <w:rPr>
          <w:rFonts w:ascii="Times New Roman" w:eastAsia="Times New Roman" w:hAnsi="Times New Roman" w:cs="Times New Roman"/>
          <w:b/>
          <w:bCs/>
          <w:color w:val="000000"/>
          <w:sz w:val="24"/>
          <w:szCs w:val="24"/>
        </w:rPr>
        <w:t>Respiratory Rate Conditions in Acute Myocardial Infarction Patients</w:t>
      </w:r>
    </w:p>
    <w:p w14:paraId="78018E27" w14:textId="552F2C14" w:rsidR="00856C8F" w:rsidRPr="00F34A95" w:rsidRDefault="00856C8F" w:rsidP="00657EF1">
      <w:pPr>
        <w:spacing w:after="0" w:line="240" w:lineRule="auto"/>
        <w:ind w:firstLine="45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The respiratory status of patients with acute myocardial infarction is the most important factor in one of the hemodynamic status monitoring. This monitoring is influenced by the provision of oxygen therapy. In addition to monitoring oxygen saturation, monitoring the respiratory rate is important. The provision of oxygen therapy greatly affects the hemodynamic status, one of the preventions for the expansion of AMI is by fulfilling oxygenation needs. Oxygen therapy is able to maintain adequate tissue and can lighten the workload of the heart muscles. Oxygen itself</w:t>
      </w:r>
      <w:r w:rsidRPr="00856C8F">
        <w:rPr>
          <w:rFonts w:ascii="Times New Roman" w:eastAsia="Times New Roman" w:hAnsi="Times New Roman" w:cs="Times New Roman"/>
          <w:color w:val="000000"/>
        </w:rPr>
        <w:t xml:space="preserve"> </w:t>
      </w:r>
      <w:r w:rsidRPr="00F34A95">
        <w:rPr>
          <w:rFonts w:ascii="Times New Roman" w:eastAsia="Times New Roman" w:hAnsi="Times New Roman" w:cs="Times New Roman"/>
          <w:color w:val="000000"/>
          <w:sz w:val="24"/>
          <w:szCs w:val="24"/>
        </w:rPr>
        <w:t>functions for cell sustainability. Handling AMI patients in achieving normal blood oxygen levels for tissue maintenance can reduce the workload of the heart's myocardium. In this study, the results showed that the respiratory rate of most patients had reached normal numbers (89.3%), this was influenced by the provision of oxygen therapy and of course greatly influenced the increase in oxygen saturation. (2) The respiratory rate itself is the respiratory rate that needs to be monitored for the hemodynamic stability of AMI patients. In AMI patients who experience a lack of oxygen, hypoxia will occur, causing the patient's respiratory rate to become irregular. (</w:t>
      </w:r>
      <w:r w:rsidR="005F21D2">
        <w:rPr>
          <w:rFonts w:ascii="Times New Roman" w:eastAsia="Times New Roman" w:hAnsi="Times New Roman" w:cs="Times New Roman"/>
          <w:color w:val="000000"/>
          <w:sz w:val="24"/>
          <w:szCs w:val="24"/>
        </w:rPr>
        <w:t>6</w:t>
      </w:r>
      <w:r w:rsidRPr="00F34A95">
        <w:rPr>
          <w:rFonts w:ascii="Times New Roman" w:eastAsia="Times New Roman" w:hAnsi="Times New Roman" w:cs="Times New Roman"/>
          <w:color w:val="000000"/>
          <w:sz w:val="24"/>
          <w:szCs w:val="24"/>
        </w:rPr>
        <w:t>)</w:t>
      </w:r>
    </w:p>
    <w:p w14:paraId="0E23437C" w14:textId="59A093ED" w:rsidR="00856C8F" w:rsidRPr="00F34A95" w:rsidRDefault="00856C8F" w:rsidP="00856C8F">
      <w:pPr>
        <w:spacing w:after="0" w:line="240" w:lineRule="auto"/>
        <w:jc w:val="both"/>
        <w:rPr>
          <w:rFonts w:ascii="Times New Roman" w:eastAsia="Times New Roman" w:hAnsi="Times New Roman" w:cs="Times New Roman"/>
          <w:b/>
          <w:bCs/>
          <w:color w:val="000000"/>
          <w:sz w:val="24"/>
          <w:szCs w:val="24"/>
        </w:rPr>
      </w:pPr>
      <w:r w:rsidRPr="00F34A95">
        <w:rPr>
          <w:rFonts w:ascii="Times New Roman" w:eastAsia="Times New Roman" w:hAnsi="Times New Roman" w:cs="Times New Roman"/>
          <w:b/>
          <w:bCs/>
          <w:color w:val="000000"/>
          <w:sz w:val="24"/>
          <w:szCs w:val="24"/>
        </w:rPr>
        <w:lastRenderedPageBreak/>
        <w:t>Relationship between Use of Breathing Assist Devices and Blood Pressure, MAP (Mean Artery Pressure) and RR (Respiratory Rate) Conditions in Acute Myocardial Infarction Patients</w:t>
      </w:r>
    </w:p>
    <w:p w14:paraId="1AE26022" w14:textId="0DBAE212" w:rsidR="009E3A45" w:rsidRPr="00657EF1" w:rsidRDefault="00856C8F" w:rsidP="00657EF1">
      <w:pPr>
        <w:spacing w:after="0" w:line="240" w:lineRule="auto"/>
        <w:ind w:firstLine="45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Changes in hemodynamic status in Acute Myocardial Infarction are influenced by the composition of the central nervous system in the body. Hemodynamic status is controlled by the central nervous system, in this case the medulla oblongata. Changes in the patient's blood pressure, MAP, and RR status regulated in the medulla oblongata are influenced by systemic stimulation as a manifestation of changes in body physiology. The role of baroreceptors in receiving systemic stimulation will greatly influence the determination of changes in the hemodynamic status of blood pressure, MAP, and the patient's respiratory rate. The stimuli received by the baroreceptors are in the form of changes in pressure in the blood vessels that will be transferred to the heart control center in the medulla oblongata. The heart center will determine the frequency and strength of the heart in pumping which will ultimately result in compensation in maintaining balance in the</w:t>
      </w:r>
      <w:r w:rsidRPr="00856C8F">
        <w:rPr>
          <w:rFonts w:ascii="Times New Roman" w:eastAsia="Times New Roman" w:hAnsi="Times New Roman" w:cs="Times New Roman"/>
          <w:color w:val="000000"/>
        </w:rPr>
        <w:t xml:space="preserve"> </w:t>
      </w:r>
      <w:r w:rsidRPr="00F34A95">
        <w:rPr>
          <w:rFonts w:ascii="Times New Roman" w:eastAsia="Times New Roman" w:hAnsi="Times New Roman" w:cs="Times New Roman"/>
          <w:color w:val="000000"/>
          <w:sz w:val="24"/>
          <w:szCs w:val="24"/>
        </w:rPr>
        <w:t>patient's systolic, diastolic, MAP, and respiratory rate blood pressure. (</w:t>
      </w:r>
      <w:r w:rsidR="005F21D2">
        <w:rPr>
          <w:rFonts w:ascii="Times New Roman" w:eastAsia="Times New Roman" w:hAnsi="Times New Roman" w:cs="Times New Roman"/>
          <w:color w:val="000000"/>
          <w:sz w:val="24"/>
          <w:szCs w:val="24"/>
        </w:rPr>
        <w:t>7</w:t>
      </w:r>
      <w:r w:rsidRPr="00F34A95">
        <w:rPr>
          <w:rFonts w:ascii="Times New Roman" w:eastAsia="Times New Roman" w:hAnsi="Times New Roman" w:cs="Times New Roman"/>
          <w:color w:val="000000"/>
          <w:sz w:val="24"/>
          <w:szCs w:val="24"/>
        </w:rPr>
        <w:t>)</w:t>
      </w:r>
    </w:p>
    <w:p w14:paraId="73511F71" w14:textId="493C073D" w:rsidR="009E3A45" w:rsidRPr="00F34A95" w:rsidRDefault="00000000">
      <w:pPr>
        <w:spacing w:after="0" w:line="240" w:lineRule="auto"/>
        <w:rPr>
          <w:rFonts w:ascii="Times New Roman" w:eastAsia="Times New Roman" w:hAnsi="Times New Roman" w:cs="Times New Roman"/>
          <w:sz w:val="24"/>
          <w:szCs w:val="24"/>
        </w:rPr>
      </w:pPr>
      <w:r w:rsidRPr="00F34A95">
        <w:rPr>
          <w:rFonts w:ascii="Times New Roman" w:eastAsia="Times New Roman" w:hAnsi="Times New Roman" w:cs="Times New Roman"/>
          <w:b/>
          <w:color w:val="000000"/>
          <w:sz w:val="24"/>
          <w:szCs w:val="24"/>
        </w:rPr>
        <w:t>Conclusion</w:t>
      </w:r>
    </w:p>
    <w:p w14:paraId="705EF7F8" w14:textId="77777777" w:rsidR="00A42F62" w:rsidRPr="00F34A95" w:rsidRDefault="00A42F62" w:rsidP="00A42F62">
      <w:pPr>
        <w:spacing w:after="0" w:line="240" w:lineRule="auto"/>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Based on the research that has been conducted, the conclusion that can be drawn is the stability of systolic, diastolic blood pressure, mean artery pressure (MAP) and respiratory rate in Acute Myocardial Infarction patients in the critical care room, Surakarta, there is a relationship between the use of nasal cannula and non-rebreathing mask (NRM), as evidenced by the following results:</w:t>
      </w:r>
    </w:p>
    <w:p w14:paraId="065BDFAE" w14:textId="3FF2A479" w:rsidR="00A42F62" w:rsidRPr="00F34A95" w:rsidRDefault="00A42F62" w:rsidP="00A42F62">
      <w:pPr>
        <w:spacing w:after="0" w:line="240" w:lineRule="auto"/>
        <w:ind w:left="360" w:hanging="360"/>
        <w:jc w:val="both"/>
        <w:rPr>
          <w:rFonts w:ascii="Times New Roman" w:eastAsia="Times New Roman" w:hAnsi="Times New Roman" w:cs="Times New Roman"/>
          <w:color w:val="000000"/>
          <w:sz w:val="24"/>
          <w:szCs w:val="24"/>
        </w:rPr>
      </w:pPr>
      <w:r w:rsidRPr="00F34A95">
        <w:rPr>
          <w:rFonts w:ascii="Times New Roman" w:eastAsia="Times New Roman" w:hAnsi="Times New Roman" w:cs="Times New Roman"/>
          <w:color w:val="000000"/>
          <w:sz w:val="24"/>
          <w:szCs w:val="24"/>
        </w:rPr>
        <w:t>1.</w:t>
      </w:r>
      <w:r w:rsidRPr="00F34A95">
        <w:rPr>
          <w:rFonts w:ascii="Times New Roman" w:eastAsia="Times New Roman" w:hAnsi="Times New Roman" w:cs="Times New Roman"/>
          <w:color w:val="000000"/>
          <w:sz w:val="24"/>
          <w:szCs w:val="24"/>
        </w:rPr>
        <w:t xml:space="preserve"> </w:t>
      </w:r>
      <w:r w:rsidRPr="00F34A95">
        <w:rPr>
          <w:rFonts w:ascii="Times New Roman" w:eastAsia="Times New Roman" w:hAnsi="Times New Roman" w:cs="Times New Roman"/>
          <w:color w:val="000000"/>
          <w:sz w:val="24"/>
          <w:szCs w:val="24"/>
        </w:rPr>
        <w:t xml:space="preserve">Patients who experience hemodynamic stability including systolic, diastolic blood pressure, mean artery pressure (MAP), and respiratory rate are patients </w:t>
      </w:r>
      <w:r w:rsidRPr="00F34A95">
        <w:rPr>
          <w:rFonts w:ascii="Times New Roman" w:eastAsia="Times New Roman" w:hAnsi="Times New Roman" w:cs="Times New Roman"/>
          <w:color w:val="000000"/>
          <w:sz w:val="24"/>
          <w:szCs w:val="24"/>
        </w:rPr>
        <w:t>with Acute Myocardial Infarction STEMI and Non-STEMI (p value &lt;0.05)</w:t>
      </w:r>
    </w:p>
    <w:p w14:paraId="576496E0" w14:textId="557F881B" w:rsidR="00A42F62" w:rsidRPr="00657EF1" w:rsidRDefault="00A42F62" w:rsidP="00657EF1">
      <w:pPr>
        <w:spacing w:after="0" w:line="240" w:lineRule="auto"/>
        <w:ind w:left="270" w:hanging="270"/>
        <w:jc w:val="both"/>
        <w:rPr>
          <w:rFonts w:ascii="Times New Roman" w:eastAsia="Times New Roman" w:hAnsi="Times New Roman" w:cs="Times New Roman"/>
          <w:sz w:val="24"/>
          <w:szCs w:val="24"/>
        </w:rPr>
      </w:pPr>
      <w:r w:rsidRPr="00F34A95">
        <w:rPr>
          <w:rFonts w:ascii="Times New Roman" w:eastAsia="Times New Roman" w:hAnsi="Times New Roman" w:cs="Times New Roman"/>
          <w:color w:val="000000"/>
          <w:sz w:val="24"/>
          <w:szCs w:val="24"/>
        </w:rPr>
        <w:t>2. The better the fulfillment of oxygen therapy needs with respiratory aids that suit the patient's needs, which in this case are nasal cannula and non-rebreathing mask (NRM), the better the patient's hemodynamic status, especially in terms of blood pressure, mean arterial pressure, and respiratory rate which are important indicators in the stability of the condition of Acute Myocardial Infarction patients.</w:t>
      </w:r>
    </w:p>
    <w:p w14:paraId="4E067DAD" w14:textId="3523B035" w:rsidR="009E3A45" w:rsidRPr="003D7DE1" w:rsidRDefault="00000000" w:rsidP="00657EF1">
      <w:pPr>
        <w:spacing w:after="0" w:line="240" w:lineRule="auto"/>
        <w:rPr>
          <w:rFonts w:ascii="Times New Roman" w:eastAsia="Times New Roman" w:hAnsi="Times New Roman" w:cs="Times New Roman"/>
          <w:sz w:val="24"/>
          <w:szCs w:val="24"/>
        </w:rPr>
      </w:pPr>
      <w:r w:rsidRPr="003D7DE1">
        <w:rPr>
          <w:rFonts w:ascii="Times New Roman" w:eastAsia="Times New Roman" w:hAnsi="Times New Roman" w:cs="Times New Roman"/>
          <w:b/>
          <w:color w:val="000000"/>
          <w:sz w:val="24"/>
          <w:szCs w:val="24"/>
        </w:rPr>
        <w:t>References</w:t>
      </w:r>
    </w:p>
    <w:p w14:paraId="18ABDC84" w14:textId="77777777" w:rsidR="00222510" w:rsidRPr="003D7DE1" w:rsidRDefault="00222510" w:rsidP="00222510">
      <w:pPr>
        <w:adjustRightInd w:val="0"/>
        <w:spacing w:after="0"/>
        <w:ind w:left="270" w:hanging="270"/>
        <w:jc w:val="both"/>
        <w:rPr>
          <w:rFonts w:ascii="Times New Roman" w:hAnsi="Times New Roman" w:cs="Times New Roman"/>
          <w:noProof/>
        </w:rPr>
      </w:pPr>
      <w:r w:rsidRPr="003D7DE1">
        <w:rPr>
          <w:rFonts w:ascii="Times New Roman" w:hAnsi="Times New Roman" w:cs="Times New Roman"/>
          <w:noProof/>
        </w:rPr>
        <w:t>1.</w:t>
      </w:r>
      <w:r w:rsidRPr="003D7DE1">
        <w:rPr>
          <w:rFonts w:ascii="Times New Roman" w:hAnsi="Times New Roman" w:cs="Times New Roman"/>
          <w:noProof/>
        </w:rPr>
        <w:tab/>
        <w:t xml:space="preserve">Choirunnisa Salsabila, Fida Husain, Yohana Ika Prastiwi ES. Penerapan Foot Massage terhadap Status Hemodinamik pada Pasiena Terpasang Ventilator di ICU RSUD Ir. Soekarno Sukoharjo. 2023;3:62–70. </w:t>
      </w:r>
    </w:p>
    <w:p w14:paraId="143784F4" w14:textId="77777777" w:rsidR="00222510" w:rsidRPr="003D7DE1" w:rsidRDefault="00222510" w:rsidP="00222510">
      <w:pPr>
        <w:adjustRightInd w:val="0"/>
        <w:spacing w:after="0"/>
        <w:ind w:left="270" w:hanging="270"/>
        <w:jc w:val="both"/>
        <w:rPr>
          <w:rFonts w:ascii="Times New Roman" w:hAnsi="Times New Roman" w:cs="Times New Roman"/>
          <w:noProof/>
        </w:rPr>
      </w:pPr>
      <w:r w:rsidRPr="003D7DE1">
        <w:rPr>
          <w:rFonts w:ascii="Times New Roman" w:hAnsi="Times New Roman" w:cs="Times New Roman"/>
          <w:noProof/>
        </w:rPr>
        <w:t>2.</w:t>
      </w:r>
      <w:r w:rsidRPr="003D7DE1">
        <w:rPr>
          <w:rFonts w:ascii="Times New Roman" w:hAnsi="Times New Roman" w:cs="Times New Roman"/>
          <w:noProof/>
        </w:rPr>
        <w:tab/>
        <w:t xml:space="preserve">Wulandari NK. Journal of Applied Health. 2020;2(1):34–8. </w:t>
      </w:r>
    </w:p>
    <w:p w14:paraId="30F445AE" w14:textId="77777777" w:rsidR="00222510" w:rsidRPr="003D7DE1" w:rsidRDefault="00222510" w:rsidP="00222510">
      <w:pPr>
        <w:adjustRightInd w:val="0"/>
        <w:spacing w:after="0"/>
        <w:ind w:left="270" w:hanging="270"/>
        <w:jc w:val="both"/>
        <w:rPr>
          <w:rFonts w:ascii="Times New Roman" w:hAnsi="Times New Roman" w:cs="Times New Roman"/>
          <w:noProof/>
        </w:rPr>
      </w:pPr>
      <w:r w:rsidRPr="003D7DE1">
        <w:rPr>
          <w:rFonts w:ascii="Times New Roman" w:hAnsi="Times New Roman" w:cs="Times New Roman"/>
          <w:noProof/>
        </w:rPr>
        <w:t>3.</w:t>
      </w:r>
      <w:r w:rsidRPr="003D7DE1">
        <w:rPr>
          <w:rFonts w:ascii="Times New Roman" w:hAnsi="Times New Roman" w:cs="Times New Roman"/>
          <w:noProof/>
        </w:rPr>
        <w:tab/>
        <w:t xml:space="preserve">Widiyaningsih W, Kusyati E. Hemodinamik Pasien Akut Miokard Infark (AMI) Di Ruang Perawatan Kritis. J Holist Nurs Sci. 2019;6(1):22–7. </w:t>
      </w:r>
    </w:p>
    <w:p w14:paraId="2621F12A" w14:textId="77777777" w:rsidR="00222510" w:rsidRPr="003D7DE1" w:rsidRDefault="00222510" w:rsidP="00222510">
      <w:pPr>
        <w:adjustRightInd w:val="0"/>
        <w:spacing w:after="0"/>
        <w:ind w:left="270" w:hanging="270"/>
        <w:jc w:val="both"/>
        <w:rPr>
          <w:rFonts w:ascii="Times New Roman" w:hAnsi="Times New Roman" w:cs="Times New Roman"/>
          <w:noProof/>
        </w:rPr>
      </w:pPr>
      <w:r w:rsidRPr="003D7DE1">
        <w:rPr>
          <w:rFonts w:ascii="Times New Roman" w:hAnsi="Times New Roman" w:cs="Times New Roman"/>
          <w:noProof/>
        </w:rPr>
        <w:t>4.</w:t>
      </w:r>
      <w:r w:rsidRPr="003D7DE1">
        <w:rPr>
          <w:rFonts w:ascii="Times New Roman" w:hAnsi="Times New Roman" w:cs="Times New Roman"/>
          <w:noProof/>
        </w:rPr>
        <w:tab/>
        <w:t xml:space="preserve">Nuraeni A, Mirwanti R, Sugiharto F, Istiazahra D, Sonandar EE, Komala K, et al. J u r n a l K e p e r a w a t a n M u h a m m a d i y a h Efikasi Pemantauan Hemodinamik Non-Invasif Pada Pasien Gagal Jantung: Literature Review. J Keperawatan Muhammadiyah. 2022;7(3):2022. </w:t>
      </w:r>
    </w:p>
    <w:p w14:paraId="795A8F92" w14:textId="062D9129" w:rsidR="00222510" w:rsidRPr="003D7DE1" w:rsidRDefault="00222510" w:rsidP="004D08CE">
      <w:pPr>
        <w:adjustRightInd w:val="0"/>
        <w:spacing w:after="0"/>
        <w:ind w:left="270" w:hanging="270"/>
        <w:jc w:val="both"/>
        <w:rPr>
          <w:rFonts w:ascii="Times New Roman" w:hAnsi="Times New Roman" w:cs="Times New Roman"/>
          <w:noProof/>
        </w:rPr>
      </w:pPr>
      <w:r w:rsidRPr="003D7DE1">
        <w:rPr>
          <w:rFonts w:ascii="Times New Roman" w:hAnsi="Times New Roman" w:cs="Times New Roman"/>
          <w:noProof/>
        </w:rPr>
        <w:t>5.</w:t>
      </w:r>
      <w:r w:rsidRPr="003D7DE1">
        <w:rPr>
          <w:rFonts w:ascii="Times New Roman" w:hAnsi="Times New Roman" w:cs="Times New Roman"/>
          <w:noProof/>
        </w:rPr>
        <w:tab/>
        <w:t xml:space="preserve">Rahayu LP. Management Pengoptimalan Kebutuhan Oksigen Pada Pasien Gagal Jantung Di Unit Perawatan Intensif: A Literatur Review. J Ber Ilmu Keperawatan. 2020;13(2):84–92. </w:t>
      </w:r>
    </w:p>
    <w:p w14:paraId="2242D704" w14:textId="22171B83" w:rsidR="00222510" w:rsidRPr="003D7DE1" w:rsidRDefault="004D08CE" w:rsidP="00222510">
      <w:pPr>
        <w:adjustRightInd w:val="0"/>
        <w:spacing w:after="0"/>
        <w:ind w:left="270" w:hanging="270"/>
        <w:jc w:val="both"/>
        <w:rPr>
          <w:rFonts w:ascii="Times New Roman" w:hAnsi="Times New Roman" w:cs="Times New Roman"/>
          <w:noProof/>
        </w:rPr>
      </w:pPr>
      <w:r w:rsidRPr="003D7DE1">
        <w:rPr>
          <w:rFonts w:ascii="Times New Roman" w:hAnsi="Times New Roman" w:cs="Times New Roman"/>
          <w:noProof/>
        </w:rPr>
        <w:t xml:space="preserve">6. </w:t>
      </w:r>
      <w:r w:rsidR="00222510" w:rsidRPr="003D7DE1">
        <w:rPr>
          <w:rFonts w:ascii="Times New Roman" w:hAnsi="Times New Roman" w:cs="Times New Roman"/>
          <w:noProof/>
        </w:rPr>
        <w:t>Sumiarty C, Sulistyo FA. Hubungan Respiratory Rate (RR) Dengan Oxygen Saturation (SPO2) Pada Pasien Cedera Kepala. J Ilm Wijaya [Internet]. 2020;12:2301–4113. Available from: www.jurnalwijaya.com;</w:t>
      </w:r>
    </w:p>
    <w:p w14:paraId="6CED16D2" w14:textId="3A412680" w:rsidR="009E3A45" w:rsidRPr="003D7DE1" w:rsidRDefault="004D08CE" w:rsidP="004D08CE">
      <w:pPr>
        <w:spacing w:after="0" w:line="240" w:lineRule="auto"/>
        <w:ind w:left="270" w:hanging="270"/>
        <w:jc w:val="both"/>
        <w:rPr>
          <w:rFonts w:ascii="Times New Roman" w:eastAsia="Times New Roman" w:hAnsi="Times New Roman" w:cs="Times New Roman"/>
        </w:rPr>
      </w:pPr>
      <w:r w:rsidRPr="003D7DE1">
        <w:rPr>
          <w:rFonts w:ascii="Times New Roman" w:hAnsi="Times New Roman" w:cs="Times New Roman"/>
          <w:noProof/>
        </w:rPr>
        <w:t xml:space="preserve">7. </w:t>
      </w:r>
      <w:r w:rsidR="00222510" w:rsidRPr="003D7DE1">
        <w:rPr>
          <w:rFonts w:ascii="Times New Roman" w:hAnsi="Times New Roman" w:cs="Times New Roman"/>
          <w:noProof/>
        </w:rPr>
        <w:t>Widiatuti EAW. Jurnal Pengaruh Musi Terhadap Status Hemodinamik Pada Pasien Postoperasi Jantung Bawaan. 2020.</w:t>
      </w:r>
    </w:p>
    <w:sectPr w:rsidR="009E3A45" w:rsidRPr="003D7DE1">
      <w:type w:val="continuous"/>
      <w:pgSz w:w="12240" w:h="15840"/>
      <w:pgMar w:top="1440" w:right="1440" w:bottom="1440" w:left="1440" w:header="720" w:footer="864"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83D06" w14:textId="77777777" w:rsidR="00272E4E" w:rsidRDefault="00272E4E">
      <w:pPr>
        <w:spacing w:after="0" w:line="240" w:lineRule="auto"/>
      </w:pPr>
      <w:r>
        <w:separator/>
      </w:r>
    </w:p>
  </w:endnote>
  <w:endnote w:type="continuationSeparator" w:id="0">
    <w:p w14:paraId="35A63186" w14:textId="77777777" w:rsidR="00272E4E" w:rsidRDefault="0027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00AF" w14:textId="77777777" w:rsidR="009E3A45" w:rsidRDefault="00000000">
    <w:pPr>
      <w:pBdr>
        <w:top w:val="single" w:sz="4" w:space="1" w:color="D9D9D9"/>
        <w:left w:val="nil"/>
        <w:bottom w:val="nil"/>
        <w:right w:val="nil"/>
        <w:between w:val="nil"/>
      </w:pBdr>
      <w:tabs>
        <w:tab w:val="center" w:pos="4680"/>
        <w:tab w:val="right" w:pos="9360"/>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C31579">
      <w:rPr>
        <w:noProof/>
        <w:color w:val="000000"/>
      </w:rPr>
      <w:t>2</w:t>
    </w:r>
    <w:r>
      <w:rPr>
        <w:color w:val="000000"/>
      </w:rPr>
      <w:fldChar w:fldCharType="end"/>
    </w:r>
    <w:r>
      <w:rPr>
        <w:b/>
        <w:color w:val="000000"/>
      </w:rPr>
      <w:t xml:space="preserve"> | </w:t>
    </w:r>
    <w:r>
      <w:rPr>
        <w:color w:val="7F7F7F"/>
      </w:rPr>
      <w:t>Page</w:t>
    </w:r>
  </w:p>
  <w:p w14:paraId="7A723EA5" w14:textId="77777777" w:rsidR="009E3A45"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@copyright author Journal of Applied Health Management and Technology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3436" w14:textId="77777777" w:rsidR="009E3A45" w:rsidRDefault="00000000">
    <w:pPr>
      <w:pBdr>
        <w:top w:val="single" w:sz="4" w:space="1" w:color="D9D9D9"/>
        <w:left w:val="nil"/>
        <w:bottom w:val="nil"/>
        <w:right w:val="nil"/>
        <w:between w:val="nil"/>
      </w:pBdr>
      <w:tabs>
        <w:tab w:val="center" w:pos="4680"/>
        <w:tab w:val="right" w:pos="9360"/>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C31579">
      <w:rPr>
        <w:noProof/>
        <w:color w:val="000000"/>
      </w:rPr>
      <w:t>1</w:t>
    </w:r>
    <w:r>
      <w:rPr>
        <w:color w:val="000000"/>
      </w:rPr>
      <w:fldChar w:fldCharType="end"/>
    </w:r>
    <w:r>
      <w:rPr>
        <w:b/>
        <w:color w:val="000000"/>
      </w:rPr>
      <w:t xml:space="preserve"> | </w:t>
    </w:r>
    <w:r>
      <w:rPr>
        <w:color w:val="7F7F7F"/>
      </w:rPr>
      <w:t>Page</w:t>
    </w:r>
  </w:p>
  <w:p w14:paraId="4FADCEB6" w14:textId="77777777" w:rsidR="009E3A45"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@copyright author Journal of Applied Health Management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CEDA" w14:textId="77777777" w:rsidR="00272E4E" w:rsidRDefault="00272E4E">
      <w:pPr>
        <w:spacing w:after="0" w:line="240" w:lineRule="auto"/>
      </w:pPr>
      <w:r>
        <w:separator/>
      </w:r>
    </w:p>
  </w:footnote>
  <w:footnote w:type="continuationSeparator" w:id="0">
    <w:p w14:paraId="6BC5972B" w14:textId="77777777" w:rsidR="00272E4E" w:rsidRDefault="00272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2A5D" w14:textId="77777777" w:rsidR="009E3A45" w:rsidRDefault="009E3A45">
    <w:pPr>
      <w:ind w:right="-3"/>
      <w:jc w:val="both"/>
      <w:rPr>
        <w:color w:val="70AD47"/>
        <w:sz w:val="16"/>
        <w:szCs w:val="16"/>
        <w:u w:val="single"/>
      </w:rPr>
    </w:pPr>
  </w:p>
  <w:p w14:paraId="210A0EEC" w14:textId="77777777" w:rsidR="009E3A45" w:rsidRDefault="009E3A45">
    <w:pPr>
      <w:ind w:left="5040" w:right="-988" w:firstLine="720"/>
      <w:jc w:val="both"/>
      <w:rPr>
        <w:color w:val="70AD47"/>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B816" w14:textId="77777777" w:rsidR="009E3A45" w:rsidRDefault="00000000">
    <w:pPr>
      <w:spacing w:after="0" w:line="240" w:lineRule="auto"/>
      <w:ind w:right="238"/>
      <w:jc w:val="center"/>
      <w:rPr>
        <w:rFonts w:ascii="Arial" w:eastAsia="Arial" w:hAnsi="Arial" w:cs="Arial"/>
        <w:b/>
        <w:color w:val="333333"/>
        <w:sz w:val="16"/>
        <w:szCs w:val="16"/>
      </w:rPr>
    </w:pPr>
    <w:r>
      <w:rPr>
        <w:rFonts w:ascii="Arial" w:eastAsia="Arial" w:hAnsi="Arial" w:cs="Arial"/>
        <w:b/>
        <w:color w:val="333333"/>
        <w:sz w:val="16"/>
        <w:szCs w:val="16"/>
      </w:rPr>
      <w:t xml:space="preserve">Journal of Applied Health Management and Technology Vol 4, No 1 (2022) </w:t>
    </w:r>
    <w:r>
      <w:rPr>
        <w:noProof/>
      </w:rPr>
      <w:drawing>
        <wp:anchor distT="0" distB="0" distL="0" distR="0" simplePos="0" relativeHeight="251658240" behindDoc="1" locked="0" layoutInCell="1" hidden="0" allowOverlap="1" wp14:anchorId="75F09CA2" wp14:editId="2AB5EF03">
          <wp:simplePos x="0" y="0"/>
          <wp:positionH relativeFrom="column">
            <wp:posOffset>4867275</wp:posOffset>
          </wp:positionH>
          <wp:positionV relativeFrom="paragraph">
            <wp:posOffset>-145414</wp:posOffset>
          </wp:positionV>
          <wp:extent cx="1485900" cy="1114425"/>
          <wp:effectExtent l="0" t="0" r="0" b="0"/>
          <wp:wrapNone/>
          <wp:docPr id="17951079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5900" cy="1114425"/>
                  </a:xfrm>
                  <a:prstGeom prst="rect">
                    <a:avLst/>
                  </a:prstGeom>
                  <a:ln/>
                </pic:spPr>
              </pic:pic>
            </a:graphicData>
          </a:graphic>
        </wp:anchor>
      </w:drawing>
    </w:r>
    <w:r>
      <w:rPr>
        <w:noProof/>
      </w:rPr>
      <w:drawing>
        <wp:anchor distT="0" distB="0" distL="0" distR="0" simplePos="0" relativeHeight="251659264" behindDoc="1" locked="0" layoutInCell="1" hidden="0" allowOverlap="1" wp14:anchorId="209F0FBF" wp14:editId="112BDB12">
          <wp:simplePos x="0" y="0"/>
          <wp:positionH relativeFrom="column">
            <wp:posOffset>-209549</wp:posOffset>
          </wp:positionH>
          <wp:positionV relativeFrom="paragraph">
            <wp:posOffset>-12064</wp:posOffset>
          </wp:positionV>
          <wp:extent cx="806132" cy="1140754"/>
          <wp:effectExtent l="0" t="0" r="0" b="0"/>
          <wp:wrapNone/>
          <wp:docPr id="1405712851" name="image2.jpg" descr="C:\Users\HP\Downloads\cover jurnal depan copy.jpg"/>
          <wp:cNvGraphicFramePr/>
          <a:graphic xmlns:a="http://schemas.openxmlformats.org/drawingml/2006/main">
            <a:graphicData uri="http://schemas.openxmlformats.org/drawingml/2006/picture">
              <pic:pic xmlns:pic="http://schemas.openxmlformats.org/drawingml/2006/picture">
                <pic:nvPicPr>
                  <pic:cNvPr id="0" name="image2.jpg" descr="C:\Users\HP\Downloads\cover jurnal depan copy.jpg"/>
                  <pic:cNvPicPr preferRelativeResize="0"/>
                </pic:nvPicPr>
                <pic:blipFill>
                  <a:blip r:embed="rId2"/>
                  <a:srcRect/>
                  <a:stretch>
                    <a:fillRect/>
                  </a:stretch>
                </pic:blipFill>
                <pic:spPr>
                  <a:xfrm>
                    <a:off x="0" y="0"/>
                    <a:ext cx="806132" cy="1140754"/>
                  </a:xfrm>
                  <a:prstGeom prst="rect">
                    <a:avLst/>
                  </a:prstGeom>
                  <a:ln/>
                </pic:spPr>
              </pic:pic>
            </a:graphicData>
          </a:graphic>
        </wp:anchor>
      </w:drawing>
    </w:r>
  </w:p>
  <w:p w14:paraId="40F4118A" w14:textId="77777777" w:rsidR="009E3A45" w:rsidRDefault="009E3A45">
    <w:pPr>
      <w:pBdr>
        <w:top w:val="nil"/>
        <w:left w:val="nil"/>
        <w:bottom w:val="nil"/>
        <w:right w:val="nil"/>
        <w:between w:val="nil"/>
      </w:pBdr>
      <w:tabs>
        <w:tab w:val="center" w:pos="4680"/>
        <w:tab w:val="right" w:pos="9360"/>
      </w:tabs>
      <w:spacing w:after="0" w:line="240" w:lineRule="auto"/>
      <w:rPr>
        <w:color w:val="000000"/>
      </w:rPr>
    </w:pPr>
  </w:p>
  <w:p w14:paraId="6E51A409" w14:textId="77777777" w:rsidR="009E3A45" w:rsidRDefault="00000000">
    <w:pPr>
      <w:spacing w:after="0" w:line="240" w:lineRule="auto"/>
      <w:ind w:right="238"/>
      <w:jc w:val="center"/>
      <w:rPr>
        <w:rFonts w:ascii="Arial" w:eastAsia="Arial" w:hAnsi="Arial" w:cs="Arial"/>
        <w:b/>
        <w:color w:val="333333"/>
        <w:sz w:val="36"/>
        <w:szCs w:val="36"/>
      </w:rPr>
    </w:pPr>
    <w:r>
      <w:rPr>
        <w:rFonts w:ascii="Arial" w:eastAsia="Arial" w:hAnsi="Arial" w:cs="Arial"/>
        <w:b/>
        <w:color w:val="333333"/>
        <w:sz w:val="36"/>
        <w:szCs w:val="36"/>
      </w:rPr>
      <w:t>Journal of Applied Health</w:t>
    </w:r>
  </w:p>
  <w:p w14:paraId="4D0EE35B" w14:textId="77777777" w:rsidR="009E3A45" w:rsidRDefault="00000000">
    <w:pPr>
      <w:spacing w:after="0" w:line="240" w:lineRule="auto"/>
      <w:ind w:left="1620" w:right="238"/>
      <w:jc w:val="center"/>
      <w:rPr>
        <w:rFonts w:ascii="Arial" w:eastAsia="Arial" w:hAnsi="Arial" w:cs="Arial"/>
        <w:b/>
        <w:color w:val="333333"/>
        <w:sz w:val="36"/>
        <w:szCs w:val="36"/>
      </w:rPr>
    </w:pPr>
    <w:r>
      <w:rPr>
        <w:rFonts w:ascii="Arial" w:eastAsia="Arial" w:hAnsi="Arial" w:cs="Arial"/>
        <w:b/>
        <w:color w:val="333333"/>
        <w:sz w:val="36"/>
        <w:szCs w:val="36"/>
      </w:rPr>
      <w:t>Management and Technology</w:t>
    </w:r>
    <w:r>
      <w:rPr>
        <w:noProof/>
      </w:rPr>
      <mc:AlternateContent>
        <mc:Choice Requires="wps">
          <w:drawing>
            <wp:anchor distT="45720" distB="45720" distL="114300" distR="114300" simplePos="0" relativeHeight="251660288" behindDoc="0" locked="0" layoutInCell="1" hidden="0" allowOverlap="1" wp14:anchorId="5A7FFC5B" wp14:editId="7B011F73">
              <wp:simplePos x="0" y="0"/>
              <wp:positionH relativeFrom="column">
                <wp:posOffset>4851400</wp:posOffset>
              </wp:positionH>
              <wp:positionV relativeFrom="paragraph">
                <wp:posOffset>236220</wp:posOffset>
              </wp:positionV>
              <wp:extent cx="1571625" cy="37147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564950" y="3599025"/>
                        <a:ext cx="1562100" cy="361950"/>
                      </a:xfrm>
                      <a:prstGeom prst="rect">
                        <a:avLst/>
                      </a:prstGeom>
                      <a:noFill/>
                      <a:ln>
                        <a:noFill/>
                      </a:ln>
                    </wps:spPr>
                    <wps:txbx>
                      <w:txbxContent>
                        <w:p w14:paraId="75206A4C" w14:textId="77777777" w:rsidR="009E3A45" w:rsidRDefault="00000000">
                          <w:pPr>
                            <w:spacing w:line="258" w:lineRule="auto"/>
                            <w:ind w:right="80"/>
                            <w:jc w:val="center"/>
                            <w:textDirection w:val="btLr"/>
                          </w:pPr>
                          <w:r>
                            <w:rPr>
                              <w:color w:val="70AD47"/>
                              <w:sz w:val="16"/>
                              <w:u w:val="single"/>
                            </w:rPr>
                            <w:t>http://ejournal.poltekkes-smg.ac.id/ojs/index.php/JAHMT</w:t>
                          </w:r>
                        </w:p>
                        <w:p w14:paraId="779AD89F" w14:textId="77777777" w:rsidR="009E3A45" w:rsidRDefault="009E3A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A7FFC5B" id="Rectangle 218" o:spid="_x0000_s1026" style="position:absolute;left:0;text-align:left;margin-left:382pt;margin-top:18.6pt;width:123.75pt;height:29.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" filled="f" stroked="f">
              <v:textbox inset="2.53958mm,1.2694mm,2.53958mm,1.2694mm">
                <w:txbxContent>
                  <w:p w14:paraId="75206A4C" w14:textId="77777777" w:rsidR="009E3A45" w:rsidRDefault="00000000">
                    <w:pPr>
                      <w:spacing w:line="258" w:lineRule="auto"/>
                      <w:ind w:right="80"/>
                      <w:jc w:val="center"/>
                      <w:textDirection w:val="btLr"/>
                    </w:pPr>
                    <w:r>
                      <w:rPr>
                        <w:color w:val="70AD47"/>
                        <w:sz w:val="16"/>
                        <w:u w:val="single"/>
                      </w:rPr>
                      <w:t>http://ejournal.poltekkes-smg.ac.id/ojs/index.php/JAHMT</w:t>
                    </w:r>
                  </w:p>
                  <w:p w14:paraId="779AD89F" w14:textId="77777777" w:rsidR="009E3A45" w:rsidRDefault="009E3A45">
                    <w:pPr>
                      <w:spacing w:line="258" w:lineRule="auto"/>
                      <w:textDirection w:val="btLr"/>
                    </w:pPr>
                  </w:p>
                </w:txbxContent>
              </v:textbox>
              <w10:wrap type="square"/>
            </v:rect>
          </w:pict>
        </mc:Fallback>
      </mc:AlternateContent>
    </w:r>
  </w:p>
  <w:p w14:paraId="4F34FE16" w14:textId="77777777" w:rsidR="009E3A45" w:rsidRDefault="009E3A45">
    <w:pPr>
      <w:pBdr>
        <w:top w:val="nil"/>
        <w:left w:val="nil"/>
        <w:bottom w:val="nil"/>
        <w:right w:val="nil"/>
        <w:between w:val="nil"/>
      </w:pBdr>
      <w:tabs>
        <w:tab w:val="center" w:pos="4680"/>
        <w:tab w:val="right" w:pos="9360"/>
      </w:tabs>
      <w:spacing w:after="0" w:line="240" w:lineRule="auto"/>
      <w:rPr>
        <w:color w:val="000000"/>
      </w:rPr>
    </w:pPr>
  </w:p>
  <w:p w14:paraId="3F047EA3" w14:textId="77777777" w:rsidR="009E3A45" w:rsidRDefault="00000000">
    <w:pPr>
      <w:pBdr>
        <w:top w:val="nil"/>
        <w:left w:val="nil"/>
        <w:bottom w:val="nil"/>
        <w:right w:val="nil"/>
        <w:between w:val="nil"/>
      </w:pBdr>
      <w:tabs>
        <w:tab w:val="center" w:pos="4680"/>
        <w:tab w:val="right" w:pos="9360"/>
      </w:tabs>
      <w:spacing w:after="0" w:line="240" w:lineRule="auto"/>
      <w:ind w:left="1080"/>
      <w:jc w:val="center"/>
      <w:rPr>
        <w:rFonts w:ascii="Arial" w:eastAsia="Arial" w:hAnsi="Arial" w:cs="Arial"/>
        <w:b/>
        <w:color w:val="000000"/>
        <w:highlight w:val="white"/>
      </w:rPr>
    </w:pPr>
    <w:r>
      <w:rPr>
        <w:rFonts w:ascii="Arial" w:eastAsia="Arial" w:hAnsi="Arial" w:cs="Arial"/>
        <w:b/>
        <w:color w:val="000000"/>
        <w:highlight w:val="white"/>
      </w:rPr>
      <w:t>p-ISSN: </w:t>
    </w:r>
    <w:hyperlink r:id="rId3">
      <w:r>
        <w:rPr>
          <w:rFonts w:ascii="Arial" w:eastAsia="Arial" w:hAnsi="Arial" w:cs="Arial"/>
          <w:b/>
          <w:color w:val="000000"/>
          <w:highlight w:val="white"/>
        </w:rPr>
        <w:t>2715-3061</w:t>
      </w:r>
    </w:hyperlink>
  </w:p>
  <w:p w14:paraId="2A7B1B97" w14:textId="77777777" w:rsidR="009E3A45" w:rsidRDefault="00000000">
    <w:pPr>
      <w:pBdr>
        <w:top w:val="nil"/>
        <w:left w:val="nil"/>
        <w:bottom w:val="nil"/>
        <w:right w:val="nil"/>
        <w:between w:val="nil"/>
      </w:pBdr>
      <w:tabs>
        <w:tab w:val="center" w:pos="4680"/>
        <w:tab w:val="right" w:pos="9360"/>
      </w:tabs>
      <w:spacing w:after="0" w:line="240" w:lineRule="auto"/>
      <w:ind w:left="1080"/>
      <w:jc w:val="center"/>
      <w:rPr>
        <w:rFonts w:ascii="Arial" w:eastAsia="Arial" w:hAnsi="Arial" w:cs="Arial"/>
        <w:b/>
        <w:color w:val="000000"/>
        <w:highlight w:val="white"/>
      </w:rPr>
    </w:pPr>
    <w:r>
      <w:rPr>
        <w:b/>
        <w:color w:val="000000"/>
      </w:rPr>
      <w:t>e-</w:t>
    </w:r>
    <w:r>
      <w:rPr>
        <w:rFonts w:ascii="Arial" w:eastAsia="Arial" w:hAnsi="Arial" w:cs="Arial"/>
        <w:b/>
        <w:color w:val="000000"/>
        <w:highlight w:val="white"/>
      </w:rPr>
      <w:t>ISSN: </w:t>
    </w:r>
    <w:hyperlink r:id="rId4">
      <w:r>
        <w:rPr>
          <w:rFonts w:ascii="Arial" w:eastAsia="Arial" w:hAnsi="Arial" w:cs="Arial"/>
          <w:b/>
          <w:color w:val="000000"/>
          <w:highlight w:val="white"/>
        </w:rPr>
        <w:t>2715-307X</w:t>
      </w:r>
    </w:hyperlink>
  </w:p>
  <w:p w14:paraId="4FDE4AAB" w14:textId="77777777" w:rsidR="009E3A45" w:rsidRDefault="009E3A45">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14102"/>
    <w:multiLevelType w:val="multilevel"/>
    <w:tmpl w:val="76B2EB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217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45"/>
    <w:rsid w:val="0000241A"/>
    <w:rsid w:val="00012A1B"/>
    <w:rsid w:val="00076874"/>
    <w:rsid w:val="000B192C"/>
    <w:rsid w:val="000E6604"/>
    <w:rsid w:val="0019215C"/>
    <w:rsid w:val="001E6730"/>
    <w:rsid w:val="00222510"/>
    <w:rsid w:val="00272E4E"/>
    <w:rsid w:val="00290CE4"/>
    <w:rsid w:val="002C2CE9"/>
    <w:rsid w:val="00333059"/>
    <w:rsid w:val="003533D4"/>
    <w:rsid w:val="003D0616"/>
    <w:rsid w:val="003D7DE1"/>
    <w:rsid w:val="003E1690"/>
    <w:rsid w:val="00451962"/>
    <w:rsid w:val="00496103"/>
    <w:rsid w:val="004B58B2"/>
    <w:rsid w:val="004D08CE"/>
    <w:rsid w:val="005957E7"/>
    <w:rsid w:val="005B6C50"/>
    <w:rsid w:val="005F21D2"/>
    <w:rsid w:val="00624240"/>
    <w:rsid w:val="00634B67"/>
    <w:rsid w:val="00650922"/>
    <w:rsid w:val="00657EF1"/>
    <w:rsid w:val="006A37BF"/>
    <w:rsid w:val="006C2337"/>
    <w:rsid w:val="006F1BAA"/>
    <w:rsid w:val="007456C0"/>
    <w:rsid w:val="007A538D"/>
    <w:rsid w:val="007E31D1"/>
    <w:rsid w:val="00856C8F"/>
    <w:rsid w:val="008F1FA1"/>
    <w:rsid w:val="008F4481"/>
    <w:rsid w:val="009E3A45"/>
    <w:rsid w:val="009F01B2"/>
    <w:rsid w:val="00A07BF4"/>
    <w:rsid w:val="00A119B3"/>
    <w:rsid w:val="00A42F62"/>
    <w:rsid w:val="00A54014"/>
    <w:rsid w:val="00A8330F"/>
    <w:rsid w:val="00B150C0"/>
    <w:rsid w:val="00B347EF"/>
    <w:rsid w:val="00B858B1"/>
    <w:rsid w:val="00BE32F6"/>
    <w:rsid w:val="00C1666B"/>
    <w:rsid w:val="00C31579"/>
    <w:rsid w:val="00C60AB8"/>
    <w:rsid w:val="00C75762"/>
    <w:rsid w:val="00CB06CF"/>
    <w:rsid w:val="00CD16F8"/>
    <w:rsid w:val="00CE7003"/>
    <w:rsid w:val="00D94C6A"/>
    <w:rsid w:val="00DA5042"/>
    <w:rsid w:val="00DC075B"/>
    <w:rsid w:val="00E12976"/>
    <w:rsid w:val="00E5746A"/>
    <w:rsid w:val="00EC3657"/>
    <w:rsid w:val="00EF5906"/>
    <w:rsid w:val="00F34A95"/>
    <w:rsid w:val="00F555C7"/>
    <w:rsid w:val="00F7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46AA"/>
  <w15:docId w15:val="{B9AB4707-535C-4327-8C50-891F9A0F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319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FB"/>
  </w:style>
  <w:style w:type="paragraph" w:styleId="Footer">
    <w:name w:val="footer"/>
    <w:basedOn w:val="Normal"/>
    <w:link w:val="FooterChar"/>
    <w:uiPriority w:val="99"/>
    <w:unhideWhenUsed/>
    <w:rsid w:val="002D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FB"/>
  </w:style>
  <w:style w:type="paragraph" w:styleId="BalloonText">
    <w:name w:val="Balloon Text"/>
    <w:basedOn w:val="Normal"/>
    <w:link w:val="BalloonTextChar"/>
    <w:uiPriority w:val="99"/>
    <w:semiHidden/>
    <w:unhideWhenUsed/>
    <w:rsid w:val="00B15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32"/>
    <w:rPr>
      <w:rFonts w:ascii="Tahoma" w:hAnsi="Tahoma" w:cs="Tahoma"/>
      <w:sz w:val="16"/>
      <w:szCs w:val="16"/>
    </w:rPr>
  </w:style>
  <w:style w:type="character" w:styleId="Hyperlink">
    <w:name w:val="Hyperlink"/>
    <w:rsid w:val="00B15532"/>
    <w:rPr>
      <w:color w:val="0000FF"/>
      <w:u w:val="single"/>
    </w:rPr>
  </w:style>
  <w:style w:type="character" w:styleId="Strong">
    <w:name w:val="Strong"/>
    <w:basedOn w:val="DefaultParagraphFont"/>
    <w:uiPriority w:val="22"/>
    <w:qFormat/>
    <w:rsid w:val="004E3D6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A07BF4"/>
    <w:rPr>
      <w:color w:val="605E5C"/>
      <w:shd w:val="clear" w:color="auto" w:fill="E1DFDD"/>
    </w:rPr>
  </w:style>
  <w:style w:type="paragraph" w:styleId="ListParagraph">
    <w:name w:val="List Paragraph"/>
    <w:basedOn w:val="Normal"/>
    <w:uiPriority w:val="34"/>
    <w:qFormat/>
    <w:rsid w:val="003E1690"/>
    <w:pPr>
      <w:ind w:left="720"/>
      <w:contextualSpacing/>
    </w:pPr>
  </w:style>
  <w:style w:type="table" w:styleId="TableGrid">
    <w:name w:val="Table Grid"/>
    <w:basedOn w:val="TableNormal"/>
    <w:uiPriority w:val="39"/>
    <w:rsid w:val="000E6604"/>
    <w:pPr>
      <w:widowControl w:val="0"/>
      <w:autoSpaceDE w:val="0"/>
      <w:autoSpaceDN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37B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5212">
      <w:bodyDiv w:val="1"/>
      <w:marLeft w:val="0"/>
      <w:marRight w:val="0"/>
      <w:marTop w:val="0"/>
      <w:marBottom w:val="0"/>
      <w:divBdr>
        <w:top w:val="none" w:sz="0" w:space="0" w:color="auto"/>
        <w:left w:val="none" w:sz="0" w:space="0" w:color="auto"/>
        <w:bottom w:val="none" w:sz="0" w:space="0" w:color="auto"/>
        <w:right w:val="none" w:sz="0" w:space="0" w:color="auto"/>
      </w:divBdr>
    </w:div>
    <w:div w:id="722603694">
      <w:bodyDiv w:val="1"/>
      <w:marLeft w:val="0"/>
      <w:marRight w:val="0"/>
      <w:marTop w:val="0"/>
      <w:marBottom w:val="0"/>
      <w:divBdr>
        <w:top w:val="none" w:sz="0" w:space="0" w:color="auto"/>
        <w:left w:val="none" w:sz="0" w:space="0" w:color="auto"/>
        <w:bottom w:val="none" w:sz="0" w:space="0" w:color="auto"/>
        <w:right w:val="none" w:sz="0" w:space="0" w:color="auto"/>
      </w:divBdr>
    </w:div>
    <w:div w:id="1163400813">
      <w:bodyDiv w:val="1"/>
      <w:marLeft w:val="0"/>
      <w:marRight w:val="0"/>
      <w:marTop w:val="0"/>
      <w:marBottom w:val="0"/>
      <w:divBdr>
        <w:top w:val="none" w:sz="0" w:space="0" w:color="auto"/>
        <w:left w:val="none" w:sz="0" w:space="0" w:color="auto"/>
        <w:bottom w:val="none" w:sz="0" w:space="0" w:color="auto"/>
        <w:right w:val="none" w:sz="0" w:space="0" w:color="auto"/>
      </w:divBdr>
    </w:div>
    <w:div w:id="129756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ita.kurnia.wulandari@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71114179&amp;1&amp;&amp;" TargetMode="External"/><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http://issn.pdii.lipi.go.id/issn.cgi?daftar&amp;157110325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gMv65j8RG9q7K3iLbpSpzV9puw==">AMUW2mW0imkWupXwOkh5RhDEQxwXbzTtwGStdV6XYdDZbFLBrTiujDJeiv8gEMgBDejFRG30riMdfqidtn0JiiEt3HGo5SNRNLrGDXS/ZRV7Q39Kfzv/p8c=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Asus A409</cp:lastModifiedBy>
  <cp:revision>60</cp:revision>
  <dcterms:created xsi:type="dcterms:W3CDTF">2024-08-20T08:47:00Z</dcterms:created>
  <dcterms:modified xsi:type="dcterms:W3CDTF">2024-08-23T09:29:00Z</dcterms:modified>
</cp:coreProperties>
</file>