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E030" w14:textId="77777777" w:rsidR="000421B5" w:rsidRDefault="000421B5" w:rsidP="000421B5">
      <w:pPr>
        <w:spacing w:line="360" w:lineRule="auto"/>
        <w:jc w:val="center"/>
        <w:rPr>
          <w:rFonts w:ascii="Times New Roman" w:hAnsi="Times New Roman" w:cs="Times New Roman"/>
          <w:b/>
          <w:bCs/>
          <w:sz w:val="24"/>
          <w:szCs w:val="24"/>
        </w:rPr>
      </w:pPr>
      <w:bookmarkStart w:id="0" w:name="_GoBack"/>
      <w:bookmarkEnd w:id="0"/>
      <w:r w:rsidRPr="00EF6329">
        <w:rPr>
          <w:rFonts w:ascii="Times New Roman" w:hAnsi="Times New Roman" w:cs="Times New Roman"/>
          <w:b/>
          <w:bCs/>
          <w:sz w:val="24"/>
          <w:szCs w:val="24"/>
        </w:rPr>
        <w:t>DESCRIPTION OF PREGNANT WOMEN'S KNOWLEDGE ABOUT ANEMIA</w:t>
      </w:r>
    </w:p>
    <w:p w14:paraId="6C2662D7" w14:textId="114F4672" w:rsidR="00A6561C" w:rsidRDefault="007D614F">
      <w:pPr>
        <w:spacing w:after="0" w:line="240" w:lineRule="auto"/>
        <w:jc w:val="center"/>
        <w:rPr>
          <w:rFonts w:ascii="Times New Roman" w:eastAsia="Times New Roman" w:hAnsi="Times New Roman" w:cs="Times New Roman"/>
          <w:sz w:val="24"/>
          <w:szCs w:val="24"/>
        </w:rPr>
      </w:pPr>
      <w:r>
        <w:rPr>
          <w:noProof/>
        </w:rPr>
        <w:drawing>
          <wp:anchor distT="0" distB="0" distL="0" distR="0" simplePos="0" relativeHeight="251658240" behindDoc="1" locked="0" layoutInCell="1" hidden="0" allowOverlap="1" wp14:anchorId="12007CFA" wp14:editId="37C734F3">
            <wp:simplePos x="0" y="0"/>
            <wp:positionH relativeFrom="column">
              <wp:posOffset>-338445</wp:posOffset>
            </wp:positionH>
            <wp:positionV relativeFrom="paragraph">
              <wp:posOffset>224501</wp:posOffset>
            </wp:positionV>
            <wp:extent cx="6886575" cy="46347"/>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b="89881"/>
                    <a:stretch>
                      <a:fillRect/>
                    </a:stretch>
                  </pic:blipFill>
                  <pic:spPr>
                    <a:xfrm>
                      <a:off x="0" y="0"/>
                      <a:ext cx="6886575" cy="46347"/>
                    </a:xfrm>
                    <a:prstGeom prst="rect">
                      <a:avLst/>
                    </a:prstGeom>
                    <a:ln/>
                  </pic:spPr>
                </pic:pic>
              </a:graphicData>
            </a:graphic>
          </wp:anchor>
        </w:drawing>
      </w:r>
    </w:p>
    <w:p w14:paraId="294E4F65" w14:textId="77777777" w:rsidR="000421B5" w:rsidRDefault="000421B5">
      <w:pPr>
        <w:spacing w:after="0" w:line="240" w:lineRule="auto"/>
        <w:jc w:val="center"/>
        <w:rPr>
          <w:rFonts w:ascii="Times New Roman" w:eastAsia="Times New Roman" w:hAnsi="Times New Roman" w:cs="Times New Roman"/>
          <w:sz w:val="24"/>
          <w:szCs w:val="24"/>
        </w:rPr>
      </w:pPr>
    </w:p>
    <w:p w14:paraId="46D13C23" w14:textId="37B8A89F" w:rsidR="000421B5" w:rsidRDefault="000421B5" w:rsidP="000421B5">
      <w:pPr>
        <w:spacing w:after="0" w:line="360" w:lineRule="auto"/>
        <w:jc w:val="center"/>
        <w:rPr>
          <w:rFonts w:ascii="Times New Roman" w:hAnsi="Times New Roman" w:cs="Times New Roman"/>
          <w:b/>
          <w:bCs/>
          <w:sz w:val="24"/>
          <w:szCs w:val="24"/>
        </w:rPr>
      </w:pPr>
      <w:proofErr w:type="spellStart"/>
      <w:r w:rsidRPr="000F6B54">
        <w:rPr>
          <w:rFonts w:ascii="Times New Roman" w:hAnsi="Times New Roman" w:cs="Times New Roman"/>
          <w:b/>
          <w:bCs/>
          <w:sz w:val="24"/>
          <w:szCs w:val="24"/>
        </w:rPr>
        <w:t>Fitri</w:t>
      </w:r>
      <w:proofErr w:type="spellEnd"/>
      <w:r w:rsidRPr="000F6B54">
        <w:rPr>
          <w:rFonts w:ascii="Times New Roman" w:hAnsi="Times New Roman" w:cs="Times New Roman"/>
          <w:b/>
          <w:bCs/>
          <w:sz w:val="24"/>
          <w:szCs w:val="24"/>
        </w:rPr>
        <w:t xml:space="preserve"> Windari</w:t>
      </w:r>
      <w:r w:rsidR="00A44774" w:rsidRPr="00A44774">
        <w:rPr>
          <w:rFonts w:ascii="Times New Roman" w:hAnsi="Times New Roman" w:cs="Times New Roman"/>
          <w:b/>
          <w:bCs/>
          <w:sz w:val="24"/>
          <w:szCs w:val="24"/>
          <w:vertAlign w:val="superscript"/>
        </w:rPr>
        <w:t>1</w:t>
      </w:r>
      <w:r w:rsidR="00A44774">
        <w:rPr>
          <w:rFonts w:ascii="Times New Roman" w:hAnsi="Times New Roman" w:cs="Times New Roman"/>
          <w:b/>
          <w:bCs/>
          <w:sz w:val="24"/>
          <w:szCs w:val="24"/>
        </w:rPr>
        <w:t xml:space="preserve">, </w:t>
      </w:r>
      <w:proofErr w:type="spellStart"/>
      <w:r w:rsidR="00A44774" w:rsidRPr="00A44774">
        <w:rPr>
          <w:rFonts w:ascii="Times New Roman" w:hAnsi="Times New Roman" w:cs="Times New Roman"/>
          <w:b/>
          <w:bCs/>
          <w:sz w:val="24"/>
          <w:szCs w:val="24"/>
        </w:rPr>
        <w:t>Dwi</w:t>
      </w:r>
      <w:proofErr w:type="spellEnd"/>
      <w:r w:rsidR="00A44774" w:rsidRPr="00A44774">
        <w:rPr>
          <w:rFonts w:ascii="Times New Roman" w:hAnsi="Times New Roman" w:cs="Times New Roman"/>
          <w:b/>
          <w:bCs/>
          <w:sz w:val="24"/>
          <w:szCs w:val="24"/>
        </w:rPr>
        <w:t xml:space="preserve"> Rosmawati</w:t>
      </w:r>
      <w:r w:rsidR="00A44774" w:rsidRPr="00A44774">
        <w:rPr>
          <w:rFonts w:ascii="Times New Roman" w:hAnsi="Times New Roman" w:cs="Times New Roman"/>
          <w:b/>
          <w:bCs/>
          <w:sz w:val="24"/>
          <w:szCs w:val="24"/>
          <w:vertAlign w:val="superscript"/>
        </w:rPr>
        <w:t>2</w:t>
      </w:r>
      <w:r w:rsidR="00A44774" w:rsidRPr="00A44774">
        <w:rPr>
          <w:rFonts w:ascii="Times New Roman" w:hAnsi="Times New Roman" w:cs="Times New Roman"/>
          <w:b/>
          <w:bCs/>
          <w:sz w:val="24"/>
          <w:szCs w:val="24"/>
        </w:rPr>
        <w:t>,</w:t>
      </w:r>
      <w:r w:rsidR="00A44774">
        <w:rPr>
          <w:rFonts w:ascii="Times New Roman" w:hAnsi="Times New Roman" w:cs="Times New Roman"/>
          <w:b/>
          <w:bCs/>
          <w:sz w:val="24"/>
          <w:szCs w:val="24"/>
        </w:rPr>
        <w:t xml:space="preserve"> </w:t>
      </w:r>
      <w:proofErr w:type="spellStart"/>
      <w:r w:rsidR="00A44774" w:rsidRPr="00A44774">
        <w:rPr>
          <w:rFonts w:ascii="Times New Roman" w:hAnsi="Times New Roman" w:cs="Times New Roman"/>
          <w:b/>
          <w:bCs/>
          <w:sz w:val="24"/>
          <w:szCs w:val="24"/>
        </w:rPr>
        <w:t>Heni</w:t>
      </w:r>
      <w:proofErr w:type="spellEnd"/>
      <w:r w:rsidR="00A44774" w:rsidRPr="00A44774">
        <w:rPr>
          <w:rFonts w:ascii="Times New Roman" w:hAnsi="Times New Roman" w:cs="Times New Roman"/>
          <w:b/>
          <w:bCs/>
          <w:sz w:val="24"/>
          <w:szCs w:val="24"/>
        </w:rPr>
        <w:t xml:space="preserve"> Anggaraini</w:t>
      </w:r>
      <w:r w:rsidR="00A44774" w:rsidRPr="00A44774">
        <w:rPr>
          <w:rFonts w:ascii="Times New Roman" w:hAnsi="Times New Roman" w:cs="Times New Roman"/>
          <w:b/>
          <w:bCs/>
          <w:sz w:val="24"/>
          <w:szCs w:val="24"/>
          <w:vertAlign w:val="superscript"/>
        </w:rPr>
        <w:t>3</w:t>
      </w:r>
      <w:r w:rsidR="00A44774" w:rsidRPr="00A44774">
        <w:rPr>
          <w:rFonts w:ascii="Times New Roman" w:hAnsi="Times New Roman" w:cs="Times New Roman"/>
          <w:b/>
          <w:bCs/>
          <w:sz w:val="24"/>
          <w:szCs w:val="24"/>
        </w:rPr>
        <w:t>,</w:t>
      </w:r>
      <w:r w:rsidR="00A44774">
        <w:rPr>
          <w:rFonts w:ascii="Times New Roman" w:hAnsi="Times New Roman" w:cs="Times New Roman"/>
          <w:b/>
          <w:bCs/>
          <w:sz w:val="24"/>
          <w:szCs w:val="24"/>
        </w:rPr>
        <w:t xml:space="preserve"> </w:t>
      </w:r>
      <w:r w:rsidR="00A44774" w:rsidRPr="00A44774">
        <w:rPr>
          <w:rFonts w:ascii="Times New Roman" w:hAnsi="Times New Roman" w:cs="Times New Roman"/>
          <w:b/>
          <w:bCs/>
          <w:sz w:val="24"/>
          <w:szCs w:val="24"/>
        </w:rPr>
        <w:t xml:space="preserve">Tri </w:t>
      </w:r>
      <w:proofErr w:type="spellStart"/>
      <w:r w:rsidR="00A44774" w:rsidRPr="00A44774">
        <w:rPr>
          <w:rFonts w:ascii="Times New Roman" w:hAnsi="Times New Roman" w:cs="Times New Roman"/>
          <w:b/>
          <w:bCs/>
          <w:sz w:val="24"/>
          <w:szCs w:val="24"/>
        </w:rPr>
        <w:t>Riwayati</w:t>
      </w:r>
      <w:proofErr w:type="spellEnd"/>
      <w:r w:rsidR="00A44774" w:rsidRPr="00A44774">
        <w:rPr>
          <w:rFonts w:ascii="Times New Roman" w:hAnsi="Times New Roman" w:cs="Times New Roman"/>
          <w:b/>
          <w:bCs/>
          <w:sz w:val="24"/>
          <w:szCs w:val="24"/>
        </w:rPr>
        <w:t xml:space="preserve"> Ningsih</w:t>
      </w:r>
      <w:r w:rsidR="00A44774" w:rsidRPr="00A44774">
        <w:rPr>
          <w:rFonts w:ascii="Times New Roman" w:hAnsi="Times New Roman" w:cs="Times New Roman"/>
          <w:b/>
          <w:bCs/>
          <w:sz w:val="24"/>
          <w:szCs w:val="24"/>
          <w:vertAlign w:val="superscript"/>
        </w:rPr>
        <w:t>4</w:t>
      </w:r>
    </w:p>
    <w:p w14:paraId="2D051718" w14:textId="7A9085C3" w:rsidR="000421B5" w:rsidRPr="000421B5" w:rsidRDefault="00A44774" w:rsidP="000421B5">
      <w:pPr>
        <w:spacing w:after="0" w:line="360" w:lineRule="auto"/>
        <w:jc w:val="center"/>
        <w:rPr>
          <w:rFonts w:ascii="Times New Roman" w:hAnsi="Times New Roman" w:cs="Times New Roman"/>
          <w:b/>
          <w:bCs/>
          <w:i/>
          <w:iCs/>
          <w:sz w:val="20"/>
          <w:szCs w:val="20"/>
        </w:rPr>
      </w:pPr>
      <w:r w:rsidRPr="00A44774">
        <w:rPr>
          <w:rFonts w:ascii="Times New Roman" w:hAnsi="Times New Roman" w:cs="Times New Roman"/>
          <w:b/>
          <w:bCs/>
          <w:i/>
          <w:iCs/>
          <w:sz w:val="20"/>
          <w:szCs w:val="20"/>
          <w:vertAlign w:val="superscript"/>
        </w:rPr>
        <w:t>1234</w:t>
      </w:r>
      <w:r w:rsidR="000421B5" w:rsidRPr="000421B5">
        <w:rPr>
          <w:rFonts w:ascii="Times New Roman" w:hAnsi="Times New Roman" w:cs="Times New Roman"/>
          <w:b/>
          <w:bCs/>
          <w:i/>
          <w:iCs/>
          <w:sz w:val="20"/>
          <w:szCs w:val="20"/>
        </w:rPr>
        <w:t xml:space="preserve">Universitas Islam Negeri </w:t>
      </w:r>
      <w:proofErr w:type="spellStart"/>
      <w:r w:rsidR="000421B5" w:rsidRPr="000421B5">
        <w:rPr>
          <w:rFonts w:ascii="Times New Roman" w:hAnsi="Times New Roman" w:cs="Times New Roman"/>
          <w:b/>
          <w:bCs/>
          <w:i/>
          <w:iCs/>
          <w:sz w:val="20"/>
          <w:szCs w:val="20"/>
        </w:rPr>
        <w:t>Raden</w:t>
      </w:r>
      <w:proofErr w:type="spellEnd"/>
      <w:r w:rsidR="000421B5" w:rsidRPr="000421B5">
        <w:rPr>
          <w:rFonts w:ascii="Times New Roman" w:hAnsi="Times New Roman" w:cs="Times New Roman"/>
          <w:b/>
          <w:bCs/>
          <w:i/>
          <w:iCs/>
          <w:sz w:val="20"/>
          <w:szCs w:val="20"/>
        </w:rPr>
        <w:t xml:space="preserve"> </w:t>
      </w:r>
      <w:proofErr w:type="spellStart"/>
      <w:r w:rsidR="000421B5" w:rsidRPr="000421B5">
        <w:rPr>
          <w:rFonts w:ascii="Times New Roman" w:hAnsi="Times New Roman" w:cs="Times New Roman"/>
          <w:b/>
          <w:bCs/>
          <w:i/>
          <w:iCs/>
          <w:sz w:val="20"/>
          <w:szCs w:val="20"/>
        </w:rPr>
        <w:t>Intan</w:t>
      </w:r>
      <w:proofErr w:type="spellEnd"/>
      <w:r w:rsidR="000421B5" w:rsidRPr="000421B5">
        <w:rPr>
          <w:rFonts w:ascii="Times New Roman" w:hAnsi="Times New Roman" w:cs="Times New Roman"/>
          <w:b/>
          <w:bCs/>
          <w:i/>
          <w:iCs/>
          <w:sz w:val="20"/>
          <w:szCs w:val="20"/>
        </w:rPr>
        <w:t xml:space="preserve"> Lampung</w:t>
      </w:r>
    </w:p>
    <w:p w14:paraId="49BA80D6" w14:textId="77777777" w:rsidR="00A6561C" w:rsidRDefault="00A6561C">
      <w:pPr>
        <w:spacing w:after="0" w:line="240" w:lineRule="auto"/>
        <w:rPr>
          <w:rFonts w:ascii="Times New Roman" w:eastAsia="Times New Roman" w:hAnsi="Times New Roman" w:cs="Times New Roman"/>
          <w:sz w:val="24"/>
          <w:szCs w:val="24"/>
        </w:rPr>
      </w:pPr>
    </w:p>
    <w:tbl>
      <w:tblPr>
        <w:tblStyle w:val="a"/>
        <w:tblW w:w="6887" w:type="dxa"/>
        <w:jc w:val="center"/>
        <w:tblLayout w:type="fixed"/>
        <w:tblLook w:val="0400" w:firstRow="0" w:lastRow="0" w:firstColumn="0" w:lastColumn="0" w:noHBand="0" w:noVBand="1"/>
      </w:tblPr>
      <w:tblGrid>
        <w:gridCol w:w="6887"/>
      </w:tblGrid>
      <w:tr w:rsidR="00A6561C" w14:paraId="3517C1F7" w14:textId="77777777">
        <w:trPr>
          <w:trHeight w:val="880"/>
          <w:jc w:val="center"/>
        </w:trPr>
        <w:tc>
          <w:tcPr>
            <w:tcW w:w="6887" w:type="dxa"/>
            <w:tcMar>
              <w:top w:w="0" w:type="dxa"/>
              <w:left w:w="108" w:type="dxa"/>
              <w:bottom w:w="0" w:type="dxa"/>
              <w:right w:w="108" w:type="dxa"/>
            </w:tcMar>
          </w:tcPr>
          <w:p w14:paraId="12ED7F97" w14:textId="034045A1" w:rsidR="00A6561C" w:rsidRDefault="007D61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Corresponding author: </w:t>
            </w:r>
            <w:proofErr w:type="spellStart"/>
            <w:r w:rsidR="000421B5">
              <w:rPr>
                <w:rFonts w:ascii="Times New Roman" w:eastAsia="Times New Roman" w:hAnsi="Times New Roman" w:cs="Times New Roman"/>
                <w:color w:val="000000"/>
                <w:sz w:val="20"/>
                <w:szCs w:val="20"/>
              </w:rPr>
              <w:t>Fitri</w:t>
            </w:r>
            <w:proofErr w:type="spellEnd"/>
            <w:r w:rsidR="000421B5">
              <w:rPr>
                <w:rFonts w:ascii="Times New Roman" w:eastAsia="Times New Roman" w:hAnsi="Times New Roman" w:cs="Times New Roman"/>
                <w:color w:val="000000"/>
                <w:sz w:val="20"/>
                <w:szCs w:val="20"/>
              </w:rPr>
              <w:t xml:space="preserve"> </w:t>
            </w:r>
            <w:proofErr w:type="spellStart"/>
            <w:r w:rsidR="000421B5">
              <w:rPr>
                <w:rFonts w:ascii="Times New Roman" w:eastAsia="Times New Roman" w:hAnsi="Times New Roman" w:cs="Times New Roman"/>
                <w:color w:val="000000"/>
                <w:sz w:val="20"/>
                <w:szCs w:val="20"/>
              </w:rPr>
              <w:t>Windari</w:t>
            </w:r>
            <w:proofErr w:type="spellEnd"/>
            <w:r>
              <w:rPr>
                <w:rFonts w:ascii="Times New Roman" w:eastAsia="Times New Roman" w:hAnsi="Times New Roman" w:cs="Times New Roman"/>
                <w:color w:val="000000"/>
                <w:sz w:val="20"/>
                <w:szCs w:val="20"/>
              </w:rPr>
              <w:t xml:space="preserve"> </w:t>
            </w:r>
          </w:p>
          <w:p w14:paraId="3C448245" w14:textId="4D24438D" w:rsidR="00A6561C" w:rsidRDefault="007D61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Email: </w:t>
            </w:r>
            <w:hyperlink r:id="rId9" w:history="1">
              <w:r w:rsidR="000421B5" w:rsidRPr="000421B5">
                <w:rPr>
                  <w:rStyle w:val="Hyperlink"/>
                  <w:rFonts w:ascii="Times New Roman" w:hAnsi="Times New Roman" w:cs="Times New Roman"/>
                  <w:b/>
                  <w:bCs/>
                </w:rPr>
                <w:t>fitriwindari03@gmail.com</w:t>
              </w:r>
            </w:hyperlink>
            <w:r w:rsidR="000421B5">
              <w:rPr>
                <w:rFonts w:ascii="Times New Roman" w:hAnsi="Times New Roman" w:cs="Times New Roman"/>
                <w:b/>
                <w:bCs/>
                <w:sz w:val="24"/>
                <w:szCs w:val="24"/>
              </w:rPr>
              <w:t xml:space="preserve"> </w:t>
            </w:r>
          </w:p>
          <w:p w14:paraId="2B4676AC" w14:textId="77777777" w:rsidR="00A6561C" w:rsidRDefault="007D614F">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94363A6" w14:textId="77777777" w:rsidR="00A6561C" w:rsidRDefault="007D614F">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Received: written by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 xml:space="preserve">editor; Revised: written by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 xml:space="preserve">editor; Accepted: written by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editor</w:t>
            </w:r>
          </w:p>
          <w:p w14:paraId="3952B5DD" w14:textId="77777777" w:rsidR="00A6561C" w:rsidRDefault="007D614F">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(date of submission, 10pt)</w:t>
            </w:r>
          </w:p>
        </w:tc>
      </w:tr>
    </w:tbl>
    <w:p w14:paraId="6B790309" w14:textId="77777777" w:rsidR="00A6561C" w:rsidRDefault="00A6561C">
      <w:pPr>
        <w:spacing w:after="0" w:line="240" w:lineRule="auto"/>
        <w:rPr>
          <w:rFonts w:ascii="Times New Roman" w:eastAsia="Times New Roman" w:hAnsi="Times New Roman" w:cs="Times New Roman"/>
          <w:sz w:val="24"/>
          <w:szCs w:val="24"/>
        </w:rPr>
      </w:pPr>
    </w:p>
    <w:p w14:paraId="663F6B41" w14:textId="5EDD7566" w:rsidR="000421B5" w:rsidRDefault="000421B5" w:rsidP="000421B5">
      <w:pPr>
        <w:spacing w:line="360" w:lineRule="auto"/>
        <w:jc w:val="center"/>
        <w:rPr>
          <w:rFonts w:ascii="Times New Roman" w:hAnsi="Times New Roman" w:cs="Times New Roman"/>
          <w:b/>
          <w:bCs/>
          <w:sz w:val="24"/>
          <w:szCs w:val="24"/>
        </w:rPr>
      </w:pPr>
      <w:r w:rsidRPr="00EF6329">
        <w:rPr>
          <w:rFonts w:ascii="Times New Roman" w:hAnsi="Times New Roman" w:cs="Times New Roman"/>
          <w:b/>
          <w:bCs/>
          <w:sz w:val="24"/>
          <w:szCs w:val="24"/>
        </w:rPr>
        <w:t>ABSTRACT</w:t>
      </w:r>
    </w:p>
    <w:p w14:paraId="6A2DBD69" w14:textId="77777777" w:rsidR="000421B5" w:rsidRPr="000421B5" w:rsidRDefault="000421B5" w:rsidP="000421B5">
      <w:pPr>
        <w:spacing w:after="0" w:line="240" w:lineRule="auto"/>
        <w:jc w:val="both"/>
        <w:rPr>
          <w:rFonts w:ascii="Times New Roman" w:hAnsi="Times New Roman" w:cs="Times New Roman"/>
        </w:rPr>
      </w:pPr>
      <w:proofErr w:type="gramStart"/>
      <w:r w:rsidRPr="000421B5">
        <w:rPr>
          <w:rFonts w:ascii="Times New Roman" w:hAnsi="Times New Roman" w:cs="Times New Roman"/>
          <w:b/>
          <w:bCs/>
        </w:rPr>
        <w:t>Background :</w:t>
      </w:r>
      <w:proofErr w:type="gramEnd"/>
      <w:r w:rsidRPr="000421B5">
        <w:rPr>
          <w:rFonts w:ascii="Times New Roman" w:hAnsi="Times New Roman" w:cs="Times New Roman"/>
        </w:rPr>
        <w:t>: Anemia is a health problem that affects people worldwide and affects both developed and developing countries. Anemia occurs during every human life cycle, with one in four suffering from anemia. Most people with anemia are pregnant women. Anemia is an indirect cause of death for pregnant women. According to the World Health Organization (WHO), defines anemia during pregnancy as a hemoglobin level of less than 11 g or less than 33% at any time during pregnancy. The hemoglobin level during pregnancy is less than 11 g and is in early pregnancy</w:t>
      </w:r>
    </w:p>
    <w:p w14:paraId="77C84CC4" w14:textId="77777777" w:rsidR="000421B5" w:rsidRPr="000421B5" w:rsidRDefault="000421B5" w:rsidP="000421B5">
      <w:pPr>
        <w:spacing w:after="0" w:line="240" w:lineRule="auto"/>
        <w:jc w:val="both"/>
        <w:rPr>
          <w:rFonts w:ascii="Times New Roman" w:hAnsi="Times New Roman" w:cs="Times New Roman"/>
        </w:rPr>
      </w:pPr>
      <w:r w:rsidRPr="000421B5">
        <w:rPr>
          <w:rFonts w:ascii="Times New Roman" w:hAnsi="Times New Roman" w:cs="Times New Roman"/>
          <w:b/>
          <w:bCs/>
        </w:rPr>
        <w:t>Objective</w:t>
      </w:r>
      <w:r w:rsidRPr="000421B5">
        <w:rPr>
          <w:rFonts w:ascii="Times New Roman" w:hAnsi="Times New Roman" w:cs="Times New Roman"/>
        </w:rPr>
        <w:t>: Explain the characteristics of pregnant women's knowledge about anemia based on age, education level, and mother's occupation</w:t>
      </w:r>
    </w:p>
    <w:p w14:paraId="5A36036C" w14:textId="77777777" w:rsidR="000421B5" w:rsidRPr="000421B5" w:rsidRDefault="000421B5" w:rsidP="000421B5">
      <w:pPr>
        <w:spacing w:after="0" w:line="240" w:lineRule="auto"/>
        <w:jc w:val="both"/>
        <w:rPr>
          <w:rFonts w:ascii="Times New Roman" w:hAnsi="Times New Roman" w:cs="Times New Roman"/>
        </w:rPr>
      </w:pPr>
      <w:r w:rsidRPr="000421B5">
        <w:rPr>
          <w:rFonts w:ascii="Times New Roman" w:hAnsi="Times New Roman" w:cs="Times New Roman"/>
        </w:rPr>
        <w:t xml:space="preserve">Methods: Quantitative descriptive research with a study with a total of 56 respondents in the Working Area of ​​the </w:t>
      </w:r>
      <w:proofErr w:type="spellStart"/>
      <w:r w:rsidRPr="000421B5">
        <w:rPr>
          <w:rFonts w:ascii="Times New Roman" w:hAnsi="Times New Roman" w:cs="Times New Roman"/>
        </w:rPr>
        <w:t>Karang</w:t>
      </w:r>
      <w:proofErr w:type="spellEnd"/>
      <w:r w:rsidRPr="000421B5">
        <w:rPr>
          <w:rFonts w:ascii="Times New Roman" w:hAnsi="Times New Roman" w:cs="Times New Roman"/>
        </w:rPr>
        <w:t xml:space="preserve"> </w:t>
      </w:r>
      <w:proofErr w:type="spellStart"/>
      <w:r w:rsidRPr="000421B5">
        <w:rPr>
          <w:rFonts w:ascii="Times New Roman" w:hAnsi="Times New Roman" w:cs="Times New Roman"/>
        </w:rPr>
        <w:t>Anyar</w:t>
      </w:r>
      <w:proofErr w:type="spellEnd"/>
      <w:r w:rsidRPr="000421B5">
        <w:rPr>
          <w:rFonts w:ascii="Times New Roman" w:hAnsi="Times New Roman" w:cs="Times New Roman"/>
        </w:rPr>
        <w:t xml:space="preserve"> Health Center, South Lampung. Data collection used a questionnaire sheet, data testing was carried out using Chi Square.</w:t>
      </w:r>
    </w:p>
    <w:p w14:paraId="652E28C3" w14:textId="77777777" w:rsidR="000421B5" w:rsidRPr="000421B5" w:rsidRDefault="000421B5" w:rsidP="000421B5">
      <w:pPr>
        <w:spacing w:after="0" w:line="240" w:lineRule="auto"/>
        <w:jc w:val="both"/>
        <w:rPr>
          <w:rFonts w:ascii="Times New Roman" w:hAnsi="Times New Roman" w:cs="Times New Roman"/>
        </w:rPr>
      </w:pPr>
      <w:r w:rsidRPr="000421B5">
        <w:rPr>
          <w:rFonts w:ascii="Times New Roman" w:hAnsi="Times New Roman" w:cs="Times New Roman"/>
          <w:b/>
          <w:bCs/>
        </w:rPr>
        <w:t>Research result</w:t>
      </w:r>
      <w:r w:rsidRPr="000421B5">
        <w:rPr>
          <w:rFonts w:ascii="Times New Roman" w:hAnsi="Times New Roman" w:cs="Times New Roman"/>
        </w:rPr>
        <w:t>: the characteristics of the respondents which include age, education level, and mother's occupation, most of the respondents are aged 20-35 years, with a high school education level, the second article has elementary school education, and the respondent's occupation is that most of the respondents do not work. An overview of pregnant women's knowledge about anemia was obtained from the majority in the sufficient category. Knowledge can be influenced by the support factor from the family. Other factors that can help pregnant women's knowledge about anemia with education and information from health workers must be further improved so that the quality of knowledge of pregnant women will be even better</w:t>
      </w:r>
    </w:p>
    <w:p w14:paraId="36DEBB93" w14:textId="77777777" w:rsidR="000421B5" w:rsidRPr="000421B5" w:rsidRDefault="000421B5" w:rsidP="000421B5">
      <w:pPr>
        <w:spacing w:after="0" w:line="240" w:lineRule="auto"/>
        <w:jc w:val="both"/>
        <w:rPr>
          <w:rFonts w:ascii="Times New Roman" w:hAnsi="Times New Roman" w:cs="Times New Roman"/>
        </w:rPr>
      </w:pPr>
      <w:r w:rsidRPr="000421B5">
        <w:rPr>
          <w:rFonts w:ascii="Times New Roman" w:hAnsi="Times New Roman" w:cs="Times New Roman"/>
          <w:b/>
          <w:bCs/>
        </w:rPr>
        <w:t>Conclusion</w:t>
      </w:r>
      <w:r w:rsidRPr="000421B5">
        <w:rPr>
          <w:rFonts w:ascii="Times New Roman" w:hAnsi="Times New Roman" w:cs="Times New Roman"/>
        </w:rPr>
        <w:t>: Knowledge of pregnant women about anemia can be influenced by factors from family support and health workers, education of pregnant women and motivation for health education so that the quality of knowledge of pregnant women is getting better.</w:t>
      </w:r>
    </w:p>
    <w:p w14:paraId="19CEBE1D" w14:textId="77777777" w:rsidR="000421B5" w:rsidRPr="000421B5" w:rsidRDefault="000421B5" w:rsidP="000421B5">
      <w:pPr>
        <w:spacing w:after="0" w:line="360" w:lineRule="auto"/>
        <w:jc w:val="both"/>
        <w:rPr>
          <w:rFonts w:ascii="Times New Roman" w:hAnsi="Times New Roman" w:cs="Times New Roman"/>
        </w:rPr>
      </w:pPr>
    </w:p>
    <w:p w14:paraId="2B600B7E" w14:textId="77777777" w:rsidR="000421B5" w:rsidRPr="000421B5" w:rsidRDefault="000421B5" w:rsidP="000421B5">
      <w:pPr>
        <w:spacing w:after="0" w:line="360" w:lineRule="auto"/>
        <w:jc w:val="both"/>
        <w:rPr>
          <w:rFonts w:ascii="Times New Roman" w:hAnsi="Times New Roman" w:cs="Times New Roman"/>
          <w:sz w:val="20"/>
          <w:szCs w:val="20"/>
        </w:rPr>
      </w:pPr>
      <w:r w:rsidRPr="000421B5">
        <w:rPr>
          <w:rFonts w:ascii="Times New Roman" w:hAnsi="Times New Roman" w:cs="Times New Roman"/>
          <w:sz w:val="20"/>
          <w:szCs w:val="20"/>
        </w:rPr>
        <w:t>Keywords: Pregnant Women, Knowledge, Anemia</w:t>
      </w:r>
    </w:p>
    <w:p w14:paraId="70EDB460" w14:textId="77777777" w:rsidR="000421B5" w:rsidRPr="00EF6329" w:rsidRDefault="000421B5" w:rsidP="000421B5">
      <w:pPr>
        <w:spacing w:line="360" w:lineRule="auto"/>
        <w:jc w:val="center"/>
        <w:rPr>
          <w:rFonts w:ascii="Times New Roman" w:hAnsi="Times New Roman" w:cs="Times New Roman"/>
          <w:b/>
          <w:bCs/>
          <w:sz w:val="24"/>
          <w:szCs w:val="24"/>
        </w:rPr>
      </w:pPr>
    </w:p>
    <w:p w14:paraId="5A50419F" w14:textId="1BFA24E0" w:rsidR="00A6561C" w:rsidRDefault="00A6561C">
      <w:pPr>
        <w:spacing w:after="0" w:line="240" w:lineRule="auto"/>
        <w:rPr>
          <w:rFonts w:ascii="Times New Roman" w:eastAsia="Times New Roman" w:hAnsi="Times New Roman" w:cs="Times New Roman"/>
          <w:sz w:val="24"/>
          <w:szCs w:val="24"/>
        </w:rPr>
        <w:sectPr w:rsidR="00A6561C">
          <w:headerReference w:type="default" r:id="rId10"/>
          <w:footerReference w:type="default" r:id="rId11"/>
          <w:headerReference w:type="first" r:id="rId12"/>
          <w:footerReference w:type="first" r:id="rId13"/>
          <w:pgSz w:w="12240" w:h="15840"/>
          <w:pgMar w:top="1440" w:right="1440" w:bottom="1440" w:left="1440" w:header="964" w:footer="1008" w:gutter="0"/>
          <w:pgNumType w:start="1"/>
          <w:cols w:space="720"/>
          <w:titlePg/>
        </w:sectPr>
      </w:pPr>
    </w:p>
    <w:p w14:paraId="53F25D08" w14:textId="77777777" w:rsidR="00A6561C" w:rsidRDefault="007D61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lastRenderedPageBreak/>
        <w:t>Introduction</w:t>
      </w:r>
    </w:p>
    <w:p w14:paraId="64502F7B"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is a condition in which the body has a too small number of red blood cells (erythrocytes), where the red blood cells contain </w:t>
      </w:r>
      <w:proofErr w:type="spellStart"/>
      <w:r w:rsidRPr="00EF6329">
        <w:rPr>
          <w:rFonts w:ascii="Times New Roman" w:hAnsi="Times New Roman" w:cs="Times New Roman"/>
          <w:sz w:val="24"/>
          <w:szCs w:val="24"/>
        </w:rPr>
        <w:t>hemoglobin</w:t>
      </w:r>
      <w:proofErr w:type="spellEnd"/>
      <w:r w:rsidRPr="00EF6329">
        <w:rPr>
          <w:rFonts w:ascii="Times New Roman" w:hAnsi="Times New Roman" w:cs="Times New Roman"/>
          <w:sz w:val="24"/>
          <w:szCs w:val="24"/>
        </w:rPr>
        <w:t xml:space="preserve"> which is useful for carrying oxygen throughout the body's tissues (</w:t>
      </w:r>
      <w:proofErr w:type="spellStart"/>
      <w:r w:rsidRPr="00EF6329">
        <w:rPr>
          <w:rFonts w:ascii="Times New Roman" w:hAnsi="Times New Roman" w:cs="Times New Roman"/>
          <w:sz w:val="24"/>
          <w:szCs w:val="24"/>
        </w:rPr>
        <w:t>Astriana</w:t>
      </w:r>
      <w:proofErr w:type="spellEnd"/>
      <w:r w:rsidRPr="00EF6329">
        <w:rPr>
          <w:rFonts w:ascii="Times New Roman" w:hAnsi="Times New Roman" w:cs="Times New Roman"/>
          <w:sz w:val="24"/>
          <w:szCs w:val="24"/>
        </w:rPr>
        <w:t xml:space="preserve">, 2017).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pregnancy is a condition where the </w:t>
      </w:r>
      <w:proofErr w:type="spellStart"/>
      <w:r w:rsidRPr="00EF6329">
        <w:rPr>
          <w:rFonts w:ascii="Times New Roman" w:hAnsi="Times New Roman" w:cs="Times New Roman"/>
          <w:sz w:val="24"/>
          <w:szCs w:val="24"/>
        </w:rPr>
        <w:t>hemoglobin</w:t>
      </w:r>
      <w:proofErr w:type="spellEnd"/>
      <w:r w:rsidRPr="00EF6329">
        <w:rPr>
          <w:rFonts w:ascii="Times New Roman" w:hAnsi="Times New Roman" w:cs="Times New Roman"/>
          <w:sz w:val="24"/>
          <w:szCs w:val="24"/>
        </w:rPr>
        <w:t xml:space="preserve"> level is less than 11 g/L in the first and third trimesters, the </w:t>
      </w:r>
      <w:proofErr w:type="spellStart"/>
      <w:r w:rsidRPr="00EF6329">
        <w:rPr>
          <w:rFonts w:ascii="Times New Roman" w:hAnsi="Times New Roman" w:cs="Times New Roman"/>
          <w:sz w:val="24"/>
          <w:szCs w:val="24"/>
        </w:rPr>
        <w:t>hemoglobin</w:t>
      </w:r>
      <w:proofErr w:type="spellEnd"/>
      <w:r w:rsidRPr="00EF6329">
        <w:rPr>
          <w:rFonts w:ascii="Times New Roman" w:hAnsi="Times New Roman" w:cs="Times New Roman"/>
          <w:sz w:val="24"/>
          <w:szCs w:val="24"/>
        </w:rPr>
        <w:t xml:space="preserve"> level is less than 10.5 g/L in the second trimester (</w:t>
      </w:r>
      <w:proofErr w:type="spellStart"/>
      <w:r w:rsidRPr="00EF6329">
        <w:rPr>
          <w:rFonts w:ascii="Times New Roman" w:hAnsi="Times New Roman" w:cs="Times New Roman"/>
          <w:sz w:val="24"/>
          <w:szCs w:val="24"/>
        </w:rPr>
        <w:t>Sulistianingsih</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Saputri</w:t>
      </w:r>
      <w:proofErr w:type="spellEnd"/>
      <w:r w:rsidRPr="00EF6329">
        <w:rPr>
          <w:rFonts w:ascii="Times New Roman" w:hAnsi="Times New Roman" w:cs="Times New Roman"/>
          <w:sz w:val="24"/>
          <w:szCs w:val="24"/>
        </w:rPr>
        <w:t xml:space="preserve">, 2020).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pregnant women is called "potential danger to mother child" (potentially endangering mother and child), that's why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prioritizes serious attention from all parties involved in health services (</w:t>
      </w:r>
      <w:proofErr w:type="spellStart"/>
      <w:r w:rsidRPr="00EF6329">
        <w:rPr>
          <w:rFonts w:ascii="Times New Roman" w:hAnsi="Times New Roman" w:cs="Times New Roman"/>
          <w:sz w:val="24"/>
          <w:szCs w:val="24"/>
        </w:rPr>
        <w:t>Astutik</w:t>
      </w:r>
      <w:proofErr w:type="spellEnd"/>
      <w:r w:rsidRPr="00EF6329">
        <w:rPr>
          <w:rFonts w:ascii="Times New Roman" w:hAnsi="Times New Roman" w:cs="Times New Roman"/>
          <w:sz w:val="24"/>
          <w:szCs w:val="24"/>
        </w:rPr>
        <w:t xml:space="preserve"> and </w:t>
      </w:r>
      <w:proofErr w:type="spellStart"/>
      <w:r w:rsidRPr="00EF6329">
        <w:rPr>
          <w:rFonts w:ascii="Times New Roman" w:hAnsi="Times New Roman" w:cs="Times New Roman"/>
          <w:sz w:val="24"/>
          <w:szCs w:val="24"/>
        </w:rPr>
        <w:t>Ertiana</w:t>
      </w:r>
      <w:proofErr w:type="spellEnd"/>
      <w:r w:rsidRPr="00EF6329">
        <w:rPr>
          <w:rFonts w:ascii="Times New Roman" w:hAnsi="Times New Roman" w:cs="Times New Roman"/>
          <w:sz w:val="24"/>
          <w:szCs w:val="24"/>
        </w:rPr>
        <w:t>, 2018).</w:t>
      </w:r>
    </w:p>
    <w:p w14:paraId="733A6051"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that occurs during pregnancy is caused by various factors such as conditions that cause a decrease in </w:t>
      </w:r>
      <w:proofErr w:type="spellStart"/>
      <w:r w:rsidRPr="00EF6329">
        <w:rPr>
          <w:rFonts w:ascii="Times New Roman" w:hAnsi="Times New Roman" w:cs="Times New Roman"/>
          <w:sz w:val="24"/>
          <w:szCs w:val="24"/>
        </w:rPr>
        <w:t>hemoglobin</w:t>
      </w:r>
      <w:proofErr w:type="spellEnd"/>
      <w:r w:rsidRPr="00EF6329">
        <w:rPr>
          <w:rFonts w:ascii="Times New Roman" w:hAnsi="Times New Roman" w:cs="Times New Roman"/>
          <w:sz w:val="24"/>
          <w:szCs w:val="24"/>
        </w:rPr>
        <w:t xml:space="preserve"> concentration in the blood such as malaria and HIV, parasitic infections and micronutrient deficiencies and the main cause is iron deficiency during pregnancy (</w:t>
      </w:r>
      <w:proofErr w:type="spellStart"/>
      <w:r w:rsidRPr="00EF6329">
        <w:rPr>
          <w:rFonts w:ascii="Times New Roman" w:hAnsi="Times New Roman" w:cs="Times New Roman"/>
          <w:sz w:val="24"/>
          <w:szCs w:val="24"/>
        </w:rPr>
        <w:t>Fitri</w:t>
      </w:r>
      <w:proofErr w:type="spellEnd"/>
      <w:r w:rsidRPr="00EF6329">
        <w:rPr>
          <w:rFonts w:ascii="Times New Roman" w:hAnsi="Times New Roman" w:cs="Times New Roman"/>
          <w:sz w:val="24"/>
          <w:szCs w:val="24"/>
        </w:rPr>
        <w:t xml:space="preserve"> &amp; </w:t>
      </w:r>
      <w:proofErr w:type="spellStart"/>
      <w:r w:rsidRPr="00EF6329">
        <w:rPr>
          <w:rFonts w:ascii="Times New Roman" w:hAnsi="Times New Roman" w:cs="Times New Roman"/>
          <w:sz w:val="24"/>
          <w:szCs w:val="24"/>
        </w:rPr>
        <w:t>Machmudah</w:t>
      </w:r>
      <w:proofErr w:type="spellEnd"/>
      <w:r w:rsidRPr="00EF6329">
        <w:rPr>
          <w:rFonts w:ascii="Times New Roman" w:hAnsi="Times New Roman" w:cs="Times New Roman"/>
          <w:sz w:val="24"/>
          <w:szCs w:val="24"/>
        </w:rPr>
        <w:t xml:space="preserve">, 2018). Knowledge of pregnant women about nutrition has an important role in fulfilling maternal nutrition. Knowledge of pregnant women about nutrition is </w:t>
      </w:r>
      <w:r w:rsidRPr="00EF6329">
        <w:rPr>
          <w:rFonts w:ascii="Times New Roman" w:hAnsi="Times New Roman" w:cs="Times New Roman"/>
          <w:sz w:val="24"/>
          <w:szCs w:val="24"/>
        </w:rPr>
        <w:t xml:space="preserve">influenced by several factors, namely experience, education and age. Lack of knowledge of pregnant women about the benefits of nutrition can cause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Purwaningrum</w:t>
      </w:r>
      <w:proofErr w:type="spellEnd"/>
      <w:r w:rsidRPr="00EF6329">
        <w:rPr>
          <w:rFonts w:ascii="Times New Roman" w:hAnsi="Times New Roman" w:cs="Times New Roman"/>
          <w:sz w:val="24"/>
          <w:szCs w:val="24"/>
        </w:rPr>
        <w:t xml:space="preserve"> Y., 2019).</w:t>
      </w:r>
    </w:p>
    <w:p w14:paraId="218DED14"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The results of research by medical faculties throughout Indonesia prove that the prevalence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pregnant women in Indonesia is 50-63%. Meanwhile, research by </w:t>
      </w:r>
      <w:proofErr w:type="spellStart"/>
      <w:r w:rsidRPr="00EF6329">
        <w:rPr>
          <w:rFonts w:ascii="Times New Roman" w:hAnsi="Times New Roman" w:cs="Times New Roman"/>
          <w:sz w:val="24"/>
          <w:szCs w:val="24"/>
        </w:rPr>
        <w:t>Pusponegoro</w:t>
      </w:r>
      <w:proofErr w:type="spellEnd"/>
      <w:r w:rsidRPr="00EF6329">
        <w:rPr>
          <w:rFonts w:ascii="Times New Roman" w:hAnsi="Times New Roman" w:cs="Times New Roman"/>
          <w:sz w:val="24"/>
          <w:szCs w:val="24"/>
        </w:rPr>
        <w:t xml:space="preserve"> and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World Map at the same time stated that 51% of pregnant women suffer from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resulting in the death of up to 300 people per day (DIY Health Profile, 2016).</w:t>
      </w:r>
    </w:p>
    <w:p w14:paraId="5CCCD03C"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Maternal mortality is an indicator to see the health status of a country. The 2012 Indonesian Health Demographic Survey (IDHS) proved that the Maternal Mortality Rate (MMR) at childbirth showed an increase from 228 per 100 thousand live births to 359 per 100 thousand live births. This is very far from the government's target of 108 per 100 thousand live births. Estimates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risk factors globally are around 51% (</w:t>
      </w:r>
      <w:proofErr w:type="spellStart"/>
      <w:r w:rsidRPr="00EF6329">
        <w:rPr>
          <w:rFonts w:ascii="Times New Roman" w:hAnsi="Times New Roman" w:cs="Times New Roman"/>
          <w:sz w:val="24"/>
          <w:szCs w:val="24"/>
        </w:rPr>
        <w:t>Arisman</w:t>
      </w:r>
      <w:proofErr w:type="spellEnd"/>
      <w:r w:rsidRPr="00EF6329">
        <w:rPr>
          <w:rFonts w:ascii="Times New Roman" w:hAnsi="Times New Roman" w:cs="Times New Roman"/>
          <w:sz w:val="24"/>
          <w:szCs w:val="24"/>
        </w:rPr>
        <w:t xml:space="preserve">, 2010). Based on the 2013 </w:t>
      </w:r>
      <w:proofErr w:type="spellStart"/>
      <w:r w:rsidRPr="00EF6329">
        <w:rPr>
          <w:rFonts w:ascii="Times New Roman" w:hAnsi="Times New Roman" w:cs="Times New Roman"/>
          <w:sz w:val="24"/>
          <w:szCs w:val="24"/>
        </w:rPr>
        <w:t>Riskesdas</w:t>
      </w:r>
      <w:proofErr w:type="spellEnd"/>
      <w:r w:rsidRPr="00EF6329">
        <w:rPr>
          <w:rFonts w:ascii="Times New Roman" w:hAnsi="Times New Roman" w:cs="Times New Roman"/>
          <w:sz w:val="24"/>
          <w:szCs w:val="24"/>
        </w:rPr>
        <w:t xml:space="preserve">, there were 37.1% of pregnant women with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namely pregnant women with Hb levels of less than 11.0 gram/dl, with nearly the same proportion </w:t>
      </w:r>
      <w:r w:rsidRPr="00EF6329">
        <w:rPr>
          <w:rFonts w:ascii="Times New Roman" w:hAnsi="Times New Roman" w:cs="Times New Roman"/>
          <w:sz w:val="24"/>
          <w:szCs w:val="24"/>
        </w:rPr>
        <w:lastRenderedPageBreak/>
        <w:t>in urban areas (36.4%) and rural areas (37.8%</w:t>
      </w:r>
      <w:proofErr w:type="gramStart"/>
      <w:r w:rsidRPr="00EF6329">
        <w:rPr>
          <w:rFonts w:ascii="Times New Roman" w:hAnsi="Times New Roman" w:cs="Times New Roman"/>
          <w:sz w:val="24"/>
          <w:szCs w:val="24"/>
        </w:rPr>
        <w:t>) )</w:t>
      </w:r>
      <w:proofErr w:type="gramEnd"/>
      <w:r w:rsidRPr="00EF6329">
        <w:rPr>
          <w:rFonts w:ascii="Times New Roman" w:hAnsi="Times New Roman" w:cs="Times New Roman"/>
          <w:sz w:val="24"/>
          <w:szCs w:val="24"/>
        </w:rPr>
        <w:t xml:space="preserve">. In 2018, the incidence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pregnant women increased to 48.9%, which was quite large for mothers approaching the age of 15-24 years, amounting to 84.6% (</w:t>
      </w:r>
      <w:proofErr w:type="spellStart"/>
      <w:r w:rsidRPr="00EF6329">
        <w:rPr>
          <w:rFonts w:ascii="Times New Roman" w:hAnsi="Times New Roman" w:cs="Times New Roman"/>
          <w:sz w:val="24"/>
          <w:szCs w:val="24"/>
        </w:rPr>
        <w:t>Riskesdas</w:t>
      </w:r>
      <w:proofErr w:type="spellEnd"/>
      <w:r w:rsidRPr="00EF6329">
        <w:rPr>
          <w:rFonts w:ascii="Times New Roman" w:hAnsi="Times New Roman" w:cs="Times New Roman"/>
          <w:sz w:val="24"/>
          <w:szCs w:val="24"/>
        </w:rPr>
        <w:t>, 2018)</w:t>
      </w:r>
    </w:p>
    <w:p w14:paraId="385D81F0"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Knowledge of pregnant women about health, especially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will influence the </w:t>
      </w:r>
      <w:proofErr w:type="spellStart"/>
      <w:r w:rsidRPr="00EF6329">
        <w:rPr>
          <w:rFonts w:ascii="Times New Roman" w:hAnsi="Times New Roman" w:cs="Times New Roman"/>
          <w:sz w:val="24"/>
          <w:szCs w:val="24"/>
        </w:rPr>
        <w:t>behavior</w:t>
      </w:r>
      <w:proofErr w:type="spellEnd"/>
      <w:r w:rsidRPr="00EF6329">
        <w:rPr>
          <w:rFonts w:ascii="Times New Roman" w:hAnsi="Times New Roman" w:cs="Times New Roman"/>
          <w:sz w:val="24"/>
          <w:szCs w:val="24"/>
        </w:rPr>
        <w:t xml:space="preserve"> of pregnant women in implementing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prevention programs. Pregnant women who have a good level of knowledge about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mean a good interpretation of the meaning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things that cause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signs and symptoms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things that are caused if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occurs, as well as about health </w:t>
      </w:r>
      <w:proofErr w:type="spellStart"/>
      <w:r w:rsidRPr="00EF6329">
        <w:rPr>
          <w:rFonts w:ascii="Times New Roman" w:hAnsi="Times New Roman" w:cs="Times New Roman"/>
          <w:sz w:val="24"/>
          <w:szCs w:val="24"/>
        </w:rPr>
        <w:t>behavior</w:t>
      </w:r>
      <w:proofErr w:type="spellEnd"/>
      <w:r w:rsidRPr="00EF6329">
        <w:rPr>
          <w:rFonts w:ascii="Times New Roman" w:hAnsi="Times New Roman" w:cs="Times New Roman"/>
          <w:sz w:val="24"/>
          <w:szCs w:val="24"/>
        </w:rPr>
        <w:t xml:space="preserve"> to prevent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from occurring. during pregnancy (</w:t>
      </w:r>
      <w:proofErr w:type="spellStart"/>
      <w:r w:rsidRPr="00EF6329">
        <w:rPr>
          <w:rFonts w:ascii="Times New Roman" w:hAnsi="Times New Roman" w:cs="Times New Roman"/>
          <w:sz w:val="24"/>
          <w:szCs w:val="24"/>
        </w:rPr>
        <w:t>Sintarini</w:t>
      </w:r>
      <w:proofErr w:type="spellEnd"/>
      <w:r w:rsidRPr="00EF6329">
        <w:rPr>
          <w:rFonts w:ascii="Times New Roman" w:hAnsi="Times New Roman" w:cs="Times New Roman"/>
          <w:sz w:val="24"/>
          <w:szCs w:val="24"/>
        </w:rPr>
        <w:t xml:space="preserve"> et al, 2018)</w:t>
      </w:r>
    </w:p>
    <w:p w14:paraId="764E9C7E" w14:textId="77777777" w:rsidR="000421B5"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The prevalence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Indonesia is still quite high. Based on data from the Indonesian Ministry of Health (2013) it shows that the prevalence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pregnant women reaches 37.1% throughout Indonesia. The prevalence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by region shows that patients living in rural areas have a higher rate (22.8%) than those living in urban areas (20.6%). Meanwhile, the prevalence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adolescents aged over 15 years was 22.7%. In 2018, the proportion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pregnant women reached 48.9% (</w:t>
      </w:r>
      <w:proofErr w:type="spellStart"/>
      <w:r w:rsidRPr="00EF6329">
        <w:rPr>
          <w:rFonts w:ascii="Times New Roman" w:hAnsi="Times New Roman" w:cs="Times New Roman"/>
          <w:sz w:val="24"/>
          <w:szCs w:val="24"/>
        </w:rPr>
        <w:t>Priyanto</w:t>
      </w:r>
      <w:proofErr w:type="spellEnd"/>
      <w:r w:rsidRPr="00EF6329">
        <w:rPr>
          <w:rFonts w:ascii="Times New Roman" w:hAnsi="Times New Roman" w:cs="Times New Roman"/>
          <w:sz w:val="24"/>
          <w:szCs w:val="24"/>
        </w:rPr>
        <w:t xml:space="preserve"> LD, 2018).</w:t>
      </w:r>
    </w:p>
    <w:p w14:paraId="72DB5B73" w14:textId="77777777" w:rsidR="000421B5" w:rsidRDefault="000421B5">
      <w:pPr>
        <w:spacing w:after="0" w:line="240" w:lineRule="auto"/>
        <w:rPr>
          <w:rFonts w:ascii="Times New Roman" w:eastAsia="Times New Roman" w:hAnsi="Times New Roman" w:cs="Times New Roman"/>
          <w:sz w:val="24"/>
          <w:szCs w:val="24"/>
        </w:rPr>
      </w:pPr>
    </w:p>
    <w:p w14:paraId="13F62133" w14:textId="77777777" w:rsidR="00A6561C" w:rsidRDefault="007D61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Methods</w:t>
      </w:r>
    </w:p>
    <w:p w14:paraId="5DAFCA4A"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This research uses a quantitative study design with a cross sectional method. The research was conducted using an interview method using a questionnaire on 56 pregnant women respondents in the Work Area of ​​the </w:t>
      </w:r>
      <w:proofErr w:type="spellStart"/>
      <w:r w:rsidRPr="00EF6329">
        <w:rPr>
          <w:rFonts w:ascii="Times New Roman" w:hAnsi="Times New Roman" w:cs="Times New Roman"/>
          <w:sz w:val="24"/>
          <w:szCs w:val="24"/>
        </w:rPr>
        <w:t>Karang</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Anyar</w:t>
      </w:r>
      <w:proofErr w:type="spellEnd"/>
      <w:r w:rsidRPr="00EF6329">
        <w:rPr>
          <w:rFonts w:ascii="Times New Roman" w:hAnsi="Times New Roman" w:cs="Times New Roman"/>
          <w:sz w:val="24"/>
          <w:szCs w:val="24"/>
        </w:rPr>
        <w:t xml:space="preserve"> Health </w:t>
      </w:r>
      <w:proofErr w:type="spellStart"/>
      <w:r w:rsidRPr="00EF6329">
        <w:rPr>
          <w:rFonts w:ascii="Times New Roman" w:hAnsi="Times New Roman" w:cs="Times New Roman"/>
          <w:sz w:val="24"/>
          <w:szCs w:val="24"/>
        </w:rPr>
        <w:t>Center</w:t>
      </w:r>
      <w:proofErr w:type="spellEnd"/>
      <w:r w:rsidRPr="00EF6329">
        <w:rPr>
          <w:rFonts w:ascii="Times New Roman" w:hAnsi="Times New Roman" w:cs="Times New Roman"/>
          <w:sz w:val="24"/>
          <w:szCs w:val="24"/>
        </w:rPr>
        <w:t>, South Lampung. Data test was performed using Chi Square.</w:t>
      </w:r>
    </w:p>
    <w:p w14:paraId="19E5FD20" w14:textId="77777777" w:rsidR="00A6561C" w:rsidRDefault="00A6561C">
      <w:pPr>
        <w:spacing w:after="0" w:line="240" w:lineRule="auto"/>
        <w:rPr>
          <w:rFonts w:ascii="Times New Roman" w:eastAsia="Times New Roman" w:hAnsi="Times New Roman" w:cs="Times New Roman"/>
          <w:sz w:val="24"/>
          <w:szCs w:val="24"/>
        </w:rPr>
      </w:pPr>
    </w:p>
    <w:p w14:paraId="272C71B2" w14:textId="77777777" w:rsidR="00A6561C" w:rsidRDefault="007D61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Results and Discussion</w:t>
      </w:r>
    </w:p>
    <w:p w14:paraId="425D6CED" w14:textId="77777777" w:rsidR="000421B5" w:rsidRPr="00EF6329" w:rsidRDefault="000421B5" w:rsidP="000421B5">
      <w:pPr>
        <w:pStyle w:val="ListParagraph"/>
        <w:spacing w:after="0" w:line="360" w:lineRule="auto"/>
        <w:ind w:left="284"/>
        <w:jc w:val="both"/>
        <w:rPr>
          <w:rFonts w:ascii="Times New Roman" w:hAnsi="Times New Roman" w:cs="Times New Roman"/>
          <w:sz w:val="24"/>
          <w:szCs w:val="24"/>
        </w:rPr>
      </w:pPr>
      <w:r w:rsidRPr="00EF6329">
        <w:rPr>
          <w:rFonts w:ascii="Times New Roman" w:hAnsi="Times New Roman" w:cs="Times New Roman"/>
          <w:sz w:val="24"/>
          <w:szCs w:val="24"/>
        </w:rPr>
        <w:t>Table 1. Description of Respondents' Characteristics by Age</w:t>
      </w:r>
    </w:p>
    <w:tbl>
      <w:tblPr>
        <w:tblStyle w:val="TableGrid"/>
        <w:tblW w:w="0" w:type="auto"/>
        <w:tblInd w:w="284" w:type="dxa"/>
        <w:tblLook w:val="04A0" w:firstRow="1" w:lastRow="0" w:firstColumn="1" w:lastColumn="0" w:noHBand="0" w:noVBand="1"/>
      </w:tblPr>
      <w:tblGrid>
        <w:gridCol w:w="1271"/>
        <w:gridCol w:w="1275"/>
        <w:gridCol w:w="1319"/>
      </w:tblGrid>
      <w:tr w:rsidR="000421B5" w:rsidRPr="00EF6329" w14:paraId="7E2647AC" w14:textId="77777777" w:rsidTr="00736948">
        <w:tc>
          <w:tcPr>
            <w:tcW w:w="1271" w:type="dxa"/>
            <w:vMerge w:val="restart"/>
          </w:tcPr>
          <w:p w14:paraId="15289FDC"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Age (Years)</w:t>
            </w:r>
          </w:p>
        </w:tc>
        <w:tc>
          <w:tcPr>
            <w:tcW w:w="2594" w:type="dxa"/>
            <w:gridSpan w:val="2"/>
          </w:tcPr>
          <w:p w14:paraId="528973A4"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Amount</w:t>
            </w:r>
          </w:p>
        </w:tc>
      </w:tr>
      <w:tr w:rsidR="000421B5" w:rsidRPr="00EF6329" w14:paraId="5D3AC6ED" w14:textId="77777777" w:rsidTr="00736948">
        <w:tc>
          <w:tcPr>
            <w:tcW w:w="1271" w:type="dxa"/>
            <w:vMerge/>
          </w:tcPr>
          <w:p w14:paraId="1D987D4F"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p>
        </w:tc>
        <w:tc>
          <w:tcPr>
            <w:tcW w:w="1275" w:type="dxa"/>
          </w:tcPr>
          <w:p w14:paraId="7E0C01DC"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n</w:t>
            </w:r>
          </w:p>
        </w:tc>
        <w:tc>
          <w:tcPr>
            <w:tcW w:w="1319" w:type="dxa"/>
          </w:tcPr>
          <w:p w14:paraId="2DB03DAC"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w:t>
            </w:r>
          </w:p>
        </w:tc>
      </w:tr>
      <w:tr w:rsidR="000421B5" w:rsidRPr="00EF6329" w14:paraId="2C1824A7" w14:textId="77777777" w:rsidTr="00736948">
        <w:tc>
          <w:tcPr>
            <w:tcW w:w="1271" w:type="dxa"/>
          </w:tcPr>
          <w:p w14:paraId="32EE4AF7"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20-35</w:t>
            </w:r>
          </w:p>
        </w:tc>
        <w:tc>
          <w:tcPr>
            <w:tcW w:w="1275" w:type="dxa"/>
          </w:tcPr>
          <w:p w14:paraId="7ABEA98A"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35</w:t>
            </w:r>
          </w:p>
        </w:tc>
        <w:tc>
          <w:tcPr>
            <w:tcW w:w="1319" w:type="dxa"/>
          </w:tcPr>
          <w:p w14:paraId="7F7AFBBB"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62.5</w:t>
            </w:r>
          </w:p>
        </w:tc>
      </w:tr>
      <w:tr w:rsidR="000421B5" w:rsidRPr="00EF6329" w14:paraId="2C6C004C" w14:textId="77777777" w:rsidTr="00736948">
        <w:tc>
          <w:tcPr>
            <w:tcW w:w="1271" w:type="dxa"/>
          </w:tcPr>
          <w:p w14:paraId="3542EDEA"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36 - 45</w:t>
            </w:r>
          </w:p>
        </w:tc>
        <w:tc>
          <w:tcPr>
            <w:tcW w:w="1275" w:type="dxa"/>
          </w:tcPr>
          <w:p w14:paraId="63ADFC47"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15</w:t>
            </w:r>
          </w:p>
        </w:tc>
        <w:tc>
          <w:tcPr>
            <w:tcW w:w="1319" w:type="dxa"/>
          </w:tcPr>
          <w:p w14:paraId="24B41A91"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26,7</w:t>
            </w:r>
          </w:p>
        </w:tc>
      </w:tr>
      <w:tr w:rsidR="000421B5" w:rsidRPr="00EF6329" w14:paraId="277EE8D7" w14:textId="77777777" w:rsidTr="00736948">
        <w:tc>
          <w:tcPr>
            <w:tcW w:w="1271" w:type="dxa"/>
          </w:tcPr>
          <w:p w14:paraId="4654325C"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&gt;45</w:t>
            </w:r>
          </w:p>
        </w:tc>
        <w:tc>
          <w:tcPr>
            <w:tcW w:w="1275" w:type="dxa"/>
          </w:tcPr>
          <w:p w14:paraId="271CC997"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6</w:t>
            </w:r>
          </w:p>
        </w:tc>
        <w:tc>
          <w:tcPr>
            <w:tcW w:w="1319" w:type="dxa"/>
          </w:tcPr>
          <w:p w14:paraId="166E7B5A"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10,7</w:t>
            </w:r>
          </w:p>
        </w:tc>
      </w:tr>
    </w:tbl>
    <w:p w14:paraId="4AB73BF9" w14:textId="77777777" w:rsidR="000421B5" w:rsidRPr="00EF6329" w:rsidRDefault="000421B5" w:rsidP="000421B5">
      <w:pPr>
        <w:pStyle w:val="ListParagraph"/>
        <w:spacing w:after="0" w:line="360" w:lineRule="auto"/>
        <w:ind w:left="284"/>
        <w:jc w:val="both"/>
        <w:rPr>
          <w:rFonts w:ascii="Times New Roman" w:hAnsi="Times New Roman" w:cs="Times New Roman"/>
          <w:sz w:val="24"/>
          <w:szCs w:val="24"/>
        </w:rPr>
      </w:pPr>
      <w:r w:rsidRPr="00EF6329">
        <w:rPr>
          <w:rFonts w:ascii="Times New Roman" w:hAnsi="Times New Roman" w:cs="Times New Roman"/>
          <w:sz w:val="24"/>
          <w:szCs w:val="24"/>
        </w:rPr>
        <w:t>Most of the respondents aged 20-35 years as much as 62.7%</w:t>
      </w:r>
    </w:p>
    <w:p w14:paraId="72849E50" w14:textId="77777777" w:rsidR="000421B5" w:rsidRPr="00EF6329" w:rsidRDefault="000421B5" w:rsidP="000421B5">
      <w:pPr>
        <w:pStyle w:val="ListParagraph"/>
        <w:spacing w:after="0" w:line="360" w:lineRule="auto"/>
        <w:ind w:left="284"/>
        <w:jc w:val="both"/>
        <w:rPr>
          <w:rFonts w:ascii="Times New Roman" w:hAnsi="Times New Roman" w:cs="Times New Roman"/>
          <w:sz w:val="24"/>
          <w:szCs w:val="24"/>
        </w:rPr>
      </w:pPr>
    </w:p>
    <w:p w14:paraId="64BA619D" w14:textId="77777777" w:rsidR="000421B5" w:rsidRPr="00EF6329" w:rsidRDefault="000421B5" w:rsidP="000421B5">
      <w:pPr>
        <w:pStyle w:val="ListParagraph"/>
        <w:spacing w:after="0" w:line="360" w:lineRule="auto"/>
        <w:ind w:left="284"/>
        <w:jc w:val="both"/>
        <w:rPr>
          <w:rFonts w:ascii="Times New Roman" w:hAnsi="Times New Roman" w:cs="Times New Roman"/>
          <w:sz w:val="24"/>
          <w:szCs w:val="24"/>
        </w:rPr>
      </w:pPr>
      <w:r w:rsidRPr="00EF6329">
        <w:rPr>
          <w:rFonts w:ascii="Times New Roman" w:hAnsi="Times New Roman" w:cs="Times New Roman"/>
          <w:sz w:val="24"/>
          <w:szCs w:val="24"/>
        </w:rPr>
        <w:t>Table 2. Description of Respondents' Characteristics based on education level</w:t>
      </w:r>
    </w:p>
    <w:p w14:paraId="5D3FBC4B" w14:textId="77777777" w:rsidR="000421B5" w:rsidRPr="00EF6329" w:rsidRDefault="000421B5" w:rsidP="000421B5">
      <w:pPr>
        <w:pStyle w:val="ListParagraph"/>
        <w:spacing w:after="0" w:line="360" w:lineRule="auto"/>
        <w:ind w:left="284"/>
        <w:jc w:val="both"/>
        <w:rPr>
          <w:rFonts w:ascii="Times New Roman" w:hAnsi="Times New Roman" w:cs="Times New Roman"/>
          <w:sz w:val="24"/>
          <w:szCs w:val="24"/>
        </w:rPr>
      </w:pPr>
    </w:p>
    <w:tbl>
      <w:tblPr>
        <w:tblStyle w:val="TableGrid"/>
        <w:tblW w:w="0" w:type="auto"/>
        <w:tblInd w:w="284" w:type="dxa"/>
        <w:tblLook w:val="04A0" w:firstRow="1" w:lastRow="0" w:firstColumn="1" w:lastColumn="0" w:noHBand="0" w:noVBand="1"/>
      </w:tblPr>
      <w:tblGrid>
        <w:gridCol w:w="1271"/>
        <w:gridCol w:w="1275"/>
        <w:gridCol w:w="1319"/>
      </w:tblGrid>
      <w:tr w:rsidR="000421B5" w:rsidRPr="00EF6329" w14:paraId="36698360" w14:textId="77777777" w:rsidTr="00736948">
        <w:tc>
          <w:tcPr>
            <w:tcW w:w="1271" w:type="dxa"/>
            <w:vMerge w:val="restart"/>
          </w:tcPr>
          <w:p w14:paraId="7127778A"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Level of education</w:t>
            </w:r>
          </w:p>
        </w:tc>
        <w:tc>
          <w:tcPr>
            <w:tcW w:w="2594" w:type="dxa"/>
            <w:gridSpan w:val="2"/>
          </w:tcPr>
          <w:p w14:paraId="1221D15C"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Amount</w:t>
            </w:r>
          </w:p>
        </w:tc>
      </w:tr>
      <w:tr w:rsidR="000421B5" w:rsidRPr="00EF6329" w14:paraId="035D56EF" w14:textId="77777777" w:rsidTr="00736948">
        <w:tc>
          <w:tcPr>
            <w:tcW w:w="1271" w:type="dxa"/>
            <w:vMerge/>
          </w:tcPr>
          <w:p w14:paraId="08E1C242"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p>
        </w:tc>
        <w:tc>
          <w:tcPr>
            <w:tcW w:w="1275" w:type="dxa"/>
          </w:tcPr>
          <w:p w14:paraId="57E62349"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n</w:t>
            </w:r>
          </w:p>
        </w:tc>
        <w:tc>
          <w:tcPr>
            <w:tcW w:w="1319" w:type="dxa"/>
          </w:tcPr>
          <w:p w14:paraId="32E48209"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w:t>
            </w:r>
          </w:p>
        </w:tc>
      </w:tr>
      <w:tr w:rsidR="000421B5" w:rsidRPr="00EF6329" w14:paraId="1E07A156" w14:textId="77777777" w:rsidTr="00736948">
        <w:tc>
          <w:tcPr>
            <w:tcW w:w="1271" w:type="dxa"/>
          </w:tcPr>
          <w:p w14:paraId="2EDCC320"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SD</w:t>
            </w:r>
          </w:p>
        </w:tc>
        <w:tc>
          <w:tcPr>
            <w:tcW w:w="1275" w:type="dxa"/>
          </w:tcPr>
          <w:p w14:paraId="66367438"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6</w:t>
            </w:r>
          </w:p>
        </w:tc>
        <w:tc>
          <w:tcPr>
            <w:tcW w:w="1319" w:type="dxa"/>
          </w:tcPr>
          <w:p w14:paraId="52158121"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10,7</w:t>
            </w:r>
          </w:p>
        </w:tc>
      </w:tr>
      <w:tr w:rsidR="000421B5" w:rsidRPr="00EF6329" w14:paraId="072E4EE1" w14:textId="77777777" w:rsidTr="00736948">
        <w:tc>
          <w:tcPr>
            <w:tcW w:w="1271" w:type="dxa"/>
          </w:tcPr>
          <w:p w14:paraId="25C52B9F"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lastRenderedPageBreak/>
              <w:t>JUNIOR HIGH SCHOOL</w:t>
            </w:r>
          </w:p>
        </w:tc>
        <w:tc>
          <w:tcPr>
            <w:tcW w:w="1275" w:type="dxa"/>
          </w:tcPr>
          <w:p w14:paraId="18274243"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10</w:t>
            </w:r>
          </w:p>
        </w:tc>
        <w:tc>
          <w:tcPr>
            <w:tcW w:w="1319" w:type="dxa"/>
          </w:tcPr>
          <w:p w14:paraId="3525D377"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17</w:t>
            </w:r>
          </w:p>
        </w:tc>
      </w:tr>
      <w:tr w:rsidR="000421B5" w:rsidRPr="00EF6329" w14:paraId="20B90DF9" w14:textId="77777777" w:rsidTr="00736948">
        <w:tc>
          <w:tcPr>
            <w:tcW w:w="1271" w:type="dxa"/>
          </w:tcPr>
          <w:p w14:paraId="1694CEA1"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SENIOR HIGH SCHOOL</w:t>
            </w:r>
          </w:p>
        </w:tc>
        <w:tc>
          <w:tcPr>
            <w:tcW w:w="1275" w:type="dxa"/>
          </w:tcPr>
          <w:p w14:paraId="65C7B580"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35</w:t>
            </w:r>
          </w:p>
        </w:tc>
        <w:tc>
          <w:tcPr>
            <w:tcW w:w="1319" w:type="dxa"/>
          </w:tcPr>
          <w:p w14:paraId="398AE67D"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62.5</w:t>
            </w:r>
          </w:p>
        </w:tc>
      </w:tr>
      <w:tr w:rsidR="000421B5" w:rsidRPr="00EF6329" w14:paraId="023CC91A" w14:textId="77777777" w:rsidTr="00736948">
        <w:tc>
          <w:tcPr>
            <w:tcW w:w="1271" w:type="dxa"/>
          </w:tcPr>
          <w:p w14:paraId="7659C4A6"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College</w:t>
            </w:r>
          </w:p>
        </w:tc>
        <w:tc>
          <w:tcPr>
            <w:tcW w:w="1275" w:type="dxa"/>
          </w:tcPr>
          <w:p w14:paraId="6CDA012C"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5</w:t>
            </w:r>
          </w:p>
        </w:tc>
        <w:tc>
          <w:tcPr>
            <w:tcW w:w="1319" w:type="dxa"/>
          </w:tcPr>
          <w:p w14:paraId="026BF258"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0.8</w:t>
            </w:r>
          </w:p>
        </w:tc>
      </w:tr>
    </w:tbl>
    <w:p w14:paraId="70FBA796" w14:textId="77777777" w:rsidR="000421B5" w:rsidRPr="00EF6329" w:rsidRDefault="000421B5" w:rsidP="000421B5">
      <w:pPr>
        <w:spacing w:line="360" w:lineRule="auto"/>
        <w:ind w:left="284"/>
        <w:rPr>
          <w:rFonts w:ascii="Times New Roman" w:hAnsi="Times New Roman" w:cs="Times New Roman"/>
          <w:sz w:val="24"/>
          <w:szCs w:val="24"/>
        </w:rPr>
      </w:pPr>
      <w:r w:rsidRPr="00EF6329">
        <w:rPr>
          <w:rFonts w:ascii="Times New Roman" w:hAnsi="Times New Roman" w:cs="Times New Roman"/>
          <w:sz w:val="24"/>
          <w:szCs w:val="24"/>
        </w:rPr>
        <w:t>Most of the respondents have education up to senior high school (SMA).</w:t>
      </w:r>
    </w:p>
    <w:p w14:paraId="01591EBA" w14:textId="77777777" w:rsidR="000421B5" w:rsidRPr="00EF6329" w:rsidRDefault="000421B5" w:rsidP="000421B5">
      <w:pPr>
        <w:spacing w:line="360" w:lineRule="auto"/>
        <w:ind w:left="284"/>
        <w:rPr>
          <w:rFonts w:ascii="Times New Roman" w:hAnsi="Times New Roman" w:cs="Times New Roman"/>
          <w:sz w:val="24"/>
          <w:szCs w:val="24"/>
        </w:rPr>
      </w:pPr>
    </w:p>
    <w:p w14:paraId="52FC6D82" w14:textId="77777777" w:rsidR="000421B5" w:rsidRPr="00EF6329" w:rsidRDefault="000421B5" w:rsidP="000421B5">
      <w:pPr>
        <w:spacing w:line="360" w:lineRule="auto"/>
        <w:ind w:left="284"/>
        <w:rPr>
          <w:rFonts w:ascii="Times New Roman" w:hAnsi="Times New Roman" w:cs="Times New Roman"/>
          <w:sz w:val="24"/>
          <w:szCs w:val="24"/>
        </w:rPr>
      </w:pPr>
      <w:r w:rsidRPr="00EF6329">
        <w:rPr>
          <w:rFonts w:ascii="Times New Roman" w:hAnsi="Times New Roman" w:cs="Times New Roman"/>
          <w:sz w:val="24"/>
          <w:szCs w:val="24"/>
        </w:rPr>
        <w:t>Table 3. Description of Respondents' Characteristics by Occupation</w:t>
      </w:r>
    </w:p>
    <w:tbl>
      <w:tblPr>
        <w:tblStyle w:val="TableGrid"/>
        <w:tblW w:w="0" w:type="auto"/>
        <w:tblInd w:w="284" w:type="dxa"/>
        <w:tblLook w:val="04A0" w:firstRow="1" w:lastRow="0" w:firstColumn="1" w:lastColumn="0" w:noHBand="0" w:noVBand="1"/>
      </w:tblPr>
      <w:tblGrid>
        <w:gridCol w:w="1271"/>
        <w:gridCol w:w="1275"/>
        <w:gridCol w:w="1319"/>
      </w:tblGrid>
      <w:tr w:rsidR="000421B5" w:rsidRPr="00EF6329" w14:paraId="0E6085D3" w14:textId="77777777" w:rsidTr="00736948">
        <w:tc>
          <w:tcPr>
            <w:tcW w:w="1271" w:type="dxa"/>
            <w:vMerge w:val="restart"/>
          </w:tcPr>
          <w:p w14:paraId="3901E6F3"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Work</w:t>
            </w:r>
          </w:p>
        </w:tc>
        <w:tc>
          <w:tcPr>
            <w:tcW w:w="2594" w:type="dxa"/>
            <w:gridSpan w:val="2"/>
          </w:tcPr>
          <w:p w14:paraId="1905CB9A"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Amount</w:t>
            </w:r>
          </w:p>
        </w:tc>
      </w:tr>
      <w:tr w:rsidR="000421B5" w:rsidRPr="00EF6329" w14:paraId="21B0C5EB" w14:textId="77777777" w:rsidTr="00736948">
        <w:tc>
          <w:tcPr>
            <w:tcW w:w="1271" w:type="dxa"/>
            <w:vMerge/>
          </w:tcPr>
          <w:p w14:paraId="27FAAFF1"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p>
        </w:tc>
        <w:tc>
          <w:tcPr>
            <w:tcW w:w="1275" w:type="dxa"/>
          </w:tcPr>
          <w:p w14:paraId="573C848B"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n</w:t>
            </w:r>
          </w:p>
        </w:tc>
        <w:tc>
          <w:tcPr>
            <w:tcW w:w="1319" w:type="dxa"/>
          </w:tcPr>
          <w:p w14:paraId="47B5BA16"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w:t>
            </w:r>
          </w:p>
        </w:tc>
      </w:tr>
      <w:tr w:rsidR="000421B5" w:rsidRPr="00EF6329" w14:paraId="76CF3FF6" w14:textId="77777777" w:rsidTr="00736948">
        <w:tc>
          <w:tcPr>
            <w:tcW w:w="1271" w:type="dxa"/>
          </w:tcPr>
          <w:p w14:paraId="15A59FBE"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IRT</w:t>
            </w:r>
          </w:p>
        </w:tc>
        <w:tc>
          <w:tcPr>
            <w:tcW w:w="1275" w:type="dxa"/>
          </w:tcPr>
          <w:p w14:paraId="0DEDE78F"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35</w:t>
            </w:r>
          </w:p>
        </w:tc>
        <w:tc>
          <w:tcPr>
            <w:tcW w:w="1319" w:type="dxa"/>
          </w:tcPr>
          <w:p w14:paraId="7AD920E1"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62.5</w:t>
            </w:r>
          </w:p>
        </w:tc>
      </w:tr>
      <w:tr w:rsidR="000421B5" w:rsidRPr="00EF6329" w14:paraId="43229577" w14:textId="77777777" w:rsidTr="00736948">
        <w:tc>
          <w:tcPr>
            <w:tcW w:w="1271" w:type="dxa"/>
          </w:tcPr>
          <w:p w14:paraId="07D5B3B0"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Private</w:t>
            </w:r>
          </w:p>
        </w:tc>
        <w:tc>
          <w:tcPr>
            <w:tcW w:w="1275" w:type="dxa"/>
          </w:tcPr>
          <w:p w14:paraId="2C5B0908"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15</w:t>
            </w:r>
          </w:p>
        </w:tc>
        <w:tc>
          <w:tcPr>
            <w:tcW w:w="1319" w:type="dxa"/>
          </w:tcPr>
          <w:p w14:paraId="3B76442F"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26,7</w:t>
            </w:r>
          </w:p>
        </w:tc>
      </w:tr>
      <w:tr w:rsidR="000421B5" w:rsidRPr="00EF6329" w14:paraId="2C7298EA" w14:textId="77777777" w:rsidTr="00736948">
        <w:tc>
          <w:tcPr>
            <w:tcW w:w="1271" w:type="dxa"/>
          </w:tcPr>
          <w:p w14:paraId="20CCE0A2"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civil servant</w:t>
            </w:r>
          </w:p>
        </w:tc>
        <w:tc>
          <w:tcPr>
            <w:tcW w:w="1275" w:type="dxa"/>
          </w:tcPr>
          <w:p w14:paraId="6ED257A1"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6</w:t>
            </w:r>
          </w:p>
        </w:tc>
        <w:tc>
          <w:tcPr>
            <w:tcW w:w="1319" w:type="dxa"/>
          </w:tcPr>
          <w:p w14:paraId="16789ED9"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10,7</w:t>
            </w:r>
          </w:p>
        </w:tc>
      </w:tr>
    </w:tbl>
    <w:p w14:paraId="436117AF" w14:textId="77777777" w:rsidR="000421B5" w:rsidRPr="00EF6329" w:rsidRDefault="000421B5" w:rsidP="000421B5">
      <w:pPr>
        <w:spacing w:line="360" w:lineRule="auto"/>
        <w:ind w:left="284"/>
        <w:rPr>
          <w:rFonts w:ascii="Times New Roman" w:hAnsi="Times New Roman" w:cs="Times New Roman"/>
          <w:sz w:val="24"/>
          <w:szCs w:val="24"/>
        </w:rPr>
      </w:pPr>
      <w:r w:rsidRPr="00EF6329">
        <w:rPr>
          <w:rFonts w:ascii="Times New Roman" w:hAnsi="Times New Roman" w:cs="Times New Roman"/>
          <w:sz w:val="24"/>
          <w:szCs w:val="24"/>
        </w:rPr>
        <w:t>As many as 35 respondents did not work outside the home, as housewives.</w:t>
      </w:r>
    </w:p>
    <w:p w14:paraId="7ED663C5" w14:textId="77777777" w:rsidR="000421B5" w:rsidRPr="00EF6329" w:rsidRDefault="000421B5" w:rsidP="000421B5">
      <w:pPr>
        <w:spacing w:line="360" w:lineRule="auto"/>
        <w:ind w:left="284"/>
        <w:rPr>
          <w:rFonts w:ascii="Times New Roman" w:hAnsi="Times New Roman" w:cs="Times New Roman"/>
          <w:sz w:val="24"/>
          <w:szCs w:val="24"/>
        </w:rPr>
      </w:pPr>
      <w:r w:rsidRPr="00EF6329">
        <w:rPr>
          <w:rFonts w:ascii="Times New Roman" w:hAnsi="Times New Roman" w:cs="Times New Roman"/>
          <w:sz w:val="24"/>
          <w:szCs w:val="24"/>
        </w:rPr>
        <w:t>Table 4. Description of Respondents' Characteristics based on pregnancy status</w:t>
      </w:r>
    </w:p>
    <w:tbl>
      <w:tblPr>
        <w:tblStyle w:val="TableGrid"/>
        <w:tblW w:w="0" w:type="auto"/>
        <w:tblInd w:w="284" w:type="dxa"/>
        <w:tblLook w:val="04A0" w:firstRow="1" w:lastRow="0" w:firstColumn="1" w:lastColumn="0" w:noHBand="0" w:noVBand="1"/>
      </w:tblPr>
      <w:tblGrid>
        <w:gridCol w:w="1310"/>
        <w:gridCol w:w="1275"/>
        <w:gridCol w:w="1319"/>
      </w:tblGrid>
      <w:tr w:rsidR="000421B5" w:rsidRPr="00EF6329" w14:paraId="7BA9B6E0" w14:textId="77777777" w:rsidTr="00736948">
        <w:tc>
          <w:tcPr>
            <w:tcW w:w="1271" w:type="dxa"/>
            <w:vMerge w:val="restart"/>
          </w:tcPr>
          <w:p w14:paraId="01BE7C8C"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Pregnancy</w:t>
            </w:r>
          </w:p>
        </w:tc>
        <w:tc>
          <w:tcPr>
            <w:tcW w:w="2594" w:type="dxa"/>
            <w:gridSpan w:val="2"/>
          </w:tcPr>
          <w:p w14:paraId="03BCC3A1"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Amount</w:t>
            </w:r>
          </w:p>
        </w:tc>
      </w:tr>
      <w:tr w:rsidR="000421B5" w:rsidRPr="00EF6329" w14:paraId="51351751" w14:textId="77777777" w:rsidTr="00736948">
        <w:tc>
          <w:tcPr>
            <w:tcW w:w="1271" w:type="dxa"/>
            <w:vMerge/>
          </w:tcPr>
          <w:p w14:paraId="38D9B9D5"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p>
        </w:tc>
        <w:tc>
          <w:tcPr>
            <w:tcW w:w="1275" w:type="dxa"/>
          </w:tcPr>
          <w:p w14:paraId="13BB04DC"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n</w:t>
            </w:r>
          </w:p>
        </w:tc>
        <w:tc>
          <w:tcPr>
            <w:tcW w:w="1319" w:type="dxa"/>
          </w:tcPr>
          <w:p w14:paraId="08B635A8"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w:t>
            </w:r>
          </w:p>
        </w:tc>
      </w:tr>
      <w:tr w:rsidR="000421B5" w:rsidRPr="00EF6329" w14:paraId="69006D84" w14:textId="77777777" w:rsidTr="00736948">
        <w:tc>
          <w:tcPr>
            <w:tcW w:w="1271" w:type="dxa"/>
          </w:tcPr>
          <w:p w14:paraId="7CCC5B7C"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Primipara</w:t>
            </w:r>
          </w:p>
        </w:tc>
        <w:tc>
          <w:tcPr>
            <w:tcW w:w="1275" w:type="dxa"/>
          </w:tcPr>
          <w:p w14:paraId="46DE94D0"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20</w:t>
            </w:r>
          </w:p>
        </w:tc>
        <w:tc>
          <w:tcPr>
            <w:tcW w:w="1319" w:type="dxa"/>
          </w:tcPr>
          <w:p w14:paraId="63FFD7A3"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35</w:t>
            </w:r>
          </w:p>
        </w:tc>
      </w:tr>
      <w:tr w:rsidR="000421B5" w:rsidRPr="00EF6329" w14:paraId="0FF8B596" w14:textId="77777777" w:rsidTr="00736948">
        <w:tc>
          <w:tcPr>
            <w:tcW w:w="1271" w:type="dxa"/>
          </w:tcPr>
          <w:p w14:paraId="507650F8" w14:textId="77777777" w:rsidR="000421B5" w:rsidRPr="00EF6329" w:rsidRDefault="000421B5" w:rsidP="00736948">
            <w:pPr>
              <w:pStyle w:val="ListParagraph"/>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Multipara</w:t>
            </w:r>
          </w:p>
        </w:tc>
        <w:tc>
          <w:tcPr>
            <w:tcW w:w="1275" w:type="dxa"/>
          </w:tcPr>
          <w:p w14:paraId="660D2923"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36</w:t>
            </w:r>
          </w:p>
        </w:tc>
        <w:tc>
          <w:tcPr>
            <w:tcW w:w="1319" w:type="dxa"/>
          </w:tcPr>
          <w:p w14:paraId="21F004E6" w14:textId="77777777" w:rsidR="000421B5" w:rsidRPr="00EF6329" w:rsidRDefault="000421B5" w:rsidP="00736948">
            <w:pPr>
              <w:pStyle w:val="ListParagraph"/>
              <w:spacing w:line="360" w:lineRule="auto"/>
              <w:ind w:left="0"/>
              <w:jc w:val="center"/>
              <w:rPr>
                <w:rFonts w:ascii="Times New Roman" w:hAnsi="Times New Roman" w:cs="Times New Roman"/>
                <w:sz w:val="24"/>
                <w:szCs w:val="24"/>
              </w:rPr>
            </w:pPr>
            <w:r w:rsidRPr="00EF6329">
              <w:rPr>
                <w:rFonts w:ascii="Times New Roman" w:hAnsi="Times New Roman" w:cs="Times New Roman"/>
                <w:sz w:val="24"/>
                <w:szCs w:val="24"/>
              </w:rPr>
              <w:t>65</w:t>
            </w:r>
          </w:p>
        </w:tc>
      </w:tr>
    </w:tbl>
    <w:p w14:paraId="535B00A6" w14:textId="77777777" w:rsidR="000421B5" w:rsidRPr="00EF6329" w:rsidRDefault="000421B5" w:rsidP="000421B5">
      <w:pPr>
        <w:spacing w:line="360" w:lineRule="auto"/>
        <w:ind w:left="284"/>
        <w:rPr>
          <w:rFonts w:ascii="Times New Roman" w:hAnsi="Times New Roman" w:cs="Times New Roman"/>
          <w:sz w:val="24"/>
          <w:szCs w:val="24"/>
        </w:rPr>
      </w:pPr>
      <w:r w:rsidRPr="00EF6329">
        <w:rPr>
          <w:rFonts w:ascii="Times New Roman" w:hAnsi="Times New Roman" w:cs="Times New Roman"/>
          <w:sz w:val="24"/>
          <w:szCs w:val="24"/>
        </w:rPr>
        <w:t>At the time of the study, 36 respondents were pregnant with their second and third children.</w:t>
      </w:r>
    </w:p>
    <w:p w14:paraId="6534D33E" w14:textId="77777777" w:rsidR="000421B5" w:rsidRPr="00EF6329" w:rsidRDefault="000421B5" w:rsidP="000421B5">
      <w:pPr>
        <w:spacing w:line="360" w:lineRule="auto"/>
        <w:ind w:left="284"/>
        <w:rPr>
          <w:rFonts w:ascii="Times New Roman" w:hAnsi="Times New Roman" w:cs="Times New Roman"/>
          <w:sz w:val="24"/>
          <w:szCs w:val="24"/>
        </w:rPr>
      </w:pPr>
      <w:r w:rsidRPr="00EF6329">
        <w:rPr>
          <w:rFonts w:ascii="Times New Roman" w:hAnsi="Times New Roman" w:cs="Times New Roman"/>
          <w:sz w:val="24"/>
          <w:szCs w:val="24"/>
        </w:rPr>
        <w:t>Table 4. Description of Knowledge of Pregnant Women Regarding Anemia</w:t>
      </w:r>
    </w:p>
    <w:tbl>
      <w:tblPr>
        <w:tblStyle w:val="TableGrid"/>
        <w:tblW w:w="0" w:type="auto"/>
        <w:tblInd w:w="284" w:type="dxa"/>
        <w:tblLook w:val="04A0" w:firstRow="1" w:lastRow="0" w:firstColumn="1" w:lastColumn="0" w:noHBand="0" w:noVBand="1"/>
      </w:tblPr>
      <w:tblGrid>
        <w:gridCol w:w="1425"/>
        <w:gridCol w:w="1200"/>
        <w:gridCol w:w="1240"/>
      </w:tblGrid>
      <w:tr w:rsidR="000421B5" w:rsidRPr="00EF6329" w14:paraId="7AFDBA3F" w14:textId="77777777" w:rsidTr="00736948">
        <w:tc>
          <w:tcPr>
            <w:tcW w:w="1425" w:type="dxa"/>
            <w:vMerge w:val="restart"/>
          </w:tcPr>
          <w:p w14:paraId="3698E3CA"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Knowledge</w:t>
            </w:r>
          </w:p>
        </w:tc>
        <w:tc>
          <w:tcPr>
            <w:tcW w:w="2440" w:type="dxa"/>
            <w:gridSpan w:val="2"/>
          </w:tcPr>
          <w:p w14:paraId="2267964D"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Amount</w:t>
            </w:r>
          </w:p>
        </w:tc>
      </w:tr>
      <w:tr w:rsidR="000421B5" w:rsidRPr="00EF6329" w14:paraId="0247DA69" w14:textId="77777777" w:rsidTr="00736948">
        <w:tc>
          <w:tcPr>
            <w:tcW w:w="1425" w:type="dxa"/>
            <w:vMerge/>
          </w:tcPr>
          <w:p w14:paraId="72DEFE84"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p>
        </w:tc>
        <w:tc>
          <w:tcPr>
            <w:tcW w:w="1200" w:type="dxa"/>
          </w:tcPr>
          <w:p w14:paraId="6FD70310"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n</w:t>
            </w:r>
          </w:p>
        </w:tc>
        <w:tc>
          <w:tcPr>
            <w:tcW w:w="1240" w:type="dxa"/>
          </w:tcPr>
          <w:p w14:paraId="269D796C"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w:t>
            </w:r>
          </w:p>
        </w:tc>
      </w:tr>
      <w:tr w:rsidR="000421B5" w:rsidRPr="00EF6329" w14:paraId="389665DE" w14:textId="77777777" w:rsidTr="00736948">
        <w:tc>
          <w:tcPr>
            <w:tcW w:w="1425" w:type="dxa"/>
          </w:tcPr>
          <w:p w14:paraId="1992AE23"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Not enough</w:t>
            </w:r>
          </w:p>
        </w:tc>
        <w:tc>
          <w:tcPr>
            <w:tcW w:w="1200" w:type="dxa"/>
          </w:tcPr>
          <w:p w14:paraId="2B2F2CD7"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sz w:val="24"/>
                <w:szCs w:val="24"/>
              </w:rPr>
              <w:t>6</w:t>
            </w:r>
          </w:p>
        </w:tc>
        <w:tc>
          <w:tcPr>
            <w:tcW w:w="1240" w:type="dxa"/>
          </w:tcPr>
          <w:p w14:paraId="4BD80075"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sz w:val="24"/>
                <w:szCs w:val="24"/>
              </w:rPr>
              <w:t>10,7</w:t>
            </w:r>
          </w:p>
        </w:tc>
      </w:tr>
      <w:tr w:rsidR="000421B5" w:rsidRPr="00EF6329" w14:paraId="43338AE2" w14:textId="77777777" w:rsidTr="00736948">
        <w:tc>
          <w:tcPr>
            <w:tcW w:w="1425" w:type="dxa"/>
          </w:tcPr>
          <w:p w14:paraId="7CCEB58F"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Enough</w:t>
            </w:r>
          </w:p>
        </w:tc>
        <w:tc>
          <w:tcPr>
            <w:tcW w:w="1200" w:type="dxa"/>
          </w:tcPr>
          <w:p w14:paraId="21182CD5"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sz w:val="24"/>
                <w:szCs w:val="24"/>
              </w:rPr>
              <w:t>35</w:t>
            </w:r>
          </w:p>
        </w:tc>
        <w:tc>
          <w:tcPr>
            <w:tcW w:w="1240" w:type="dxa"/>
          </w:tcPr>
          <w:p w14:paraId="377CA0DA"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sz w:val="24"/>
                <w:szCs w:val="24"/>
              </w:rPr>
              <w:t>62.5</w:t>
            </w:r>
          </w:p>
        </w:tc>
      </w:tr>
      <w:tr w:rsidR="000421B5" w:rsidRPr="00EF6329" w14:paraId="393F0E44" w14:textId="77777777" w:rsidTr="00736948">
        <w:tc>
          <w:tcPr>
            <w:tcW w:w="1425" w:type="dxa"/>
          </w:tcPr>
          <w:p w14:paraId="2B63E914"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b/>
                <w:bCs/>
                <w:sz w:val="24"/>
                <w:szCs w:val="24"/>
              </w:rPr>
              <w:t>Good</w:t>
            </w:r>
          </w:p>
        </w:tc>
        <w:tc>
          <w:tcPr>
            <w:tcW w:w="1200" w:type="dxa"/>
          </w:tcPr>
          <w:p w14:paraId="32F16A1A"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sz w:val="24"/>
                <w:szCs w:val="24"/>
              </w:rPr>
              <w:t>15</w:t>
            </w:r>
          </w:p>
        </w:tc>
        <w:tc>
          <w:tcPr>
            <w:tcW w:w="1240" w:type="dxa"/>
          </w:tcPr>
          <w:p w14:paraId="72802602" w14:textId="77777777" w:rsidR="000421B5" w:rsidRPr="00EF6329" w:rsidRDefault="000421B5" w:rsidP="00736948">
            <w:pPr>
              <w:pStyle w:val="ListParagraph"/>
              <w:spacing w:line="360" w:lineRule="auto"/>
              <w:ind w:left="0"/>
              <w:jc w:val="center"/>
              <w:rPr>
                <w:rFonts w:ascii="Times New Roman" w:hAnsi="Times New Roman" w:cs="Times New Roman"/>
                <w:b/>
                <w:bCs/>
                <w:sz w:val="24"/>
                <w:szCs w:val="24"/>
              </w:rPr>
            </w:pPr>
            <w:r w:rsidRPr="00EF6329">
              <w:rPr>
                <w:rFonts w:ascii="Times New Roman" w:hAnsi="Times New Roman" w:cs="Times New Roman"/>
                <w:sz w:val="24"/>
                <w:szCs w:val="24"/>
              </w:rPr>
              <w:t>26,7</w:t>
            </w:r>
          </w:p>
        </w:tc>
      </w:tr>
    </w:tbl>
    <w:p w14:paraId="6A39B18D" w14:textId="505E3FF6" w:rsidR="000421B5" w:rsidRDefault="000421B5">
      <w:pPr>
        <w:spacing w:after="0" w:line="240" w:lineRule="auto"/>
        <w:rPr>
          <w:rFonts w:ascii="Times New Roman" w:hAnsi="Times New Roman" w:cs="Times New Roman"/>
          <w:sz w:val="24"/>
          <w:szCs w:val="24"/>
        </w:rPr>
      </w:pPr>
      <w:r w:rsidRPr="00EF6329">
        <w:rPr>
          <w:rFonts w:ascii="Times New Roman" w:hAnsi="Times New Roman" w:cs="Times New Roman"/>
          <w:sz w:val="24"/>
          <w:szCs w:val="24"/>
        </w:rPr>
        <w:t>Of the 56 respondents, 35 respondents had sufficient knowledge about anemia during pregnancy</w:t>
      </w:r>
    </w:p>
    <w:p w14:paraId="4AC893C3" w14:textId="77777777" w:rsidR="000421B5" w:rsidRDefault="000421B5">
      <w:pPr>
        <w:spacing w:after="0" w:line="240" w:lineRule="auto"/>
        <w:rPr>
          <w:rFonts w:ascii="Times New Roman" w:eastAsia="Times New Roman" w:hAnsi="Times New Roman" w:cs="Times New Roman"/>
          <w:sz w:val="24"/>
          <w:szCs w:val="24"/>
        </w:rPr>
      </w:pPr>
    </w:p>
    <w:p w14:paraId="41429191" w14:textId="77777777" w:rsidR="000421B5" w:rsidRPr="00EF6329" w:rsidRDefault="000421B5" w:rsidP="000421B5">
      <w:pPr>
        <w:pStyle w:val="ListParagraph"/>
        <w:numPr>
          <w:ilvl w:val="0"/>
          <w:numId w:val="2"/>
        </w:numPr>
        <w:spacing w:after="0" w:line="360" w:lineRule="auto"/>
        <w:ind w:left="709" w:hanging="425"/>
        <w:jc w:val="both"/>
        <w:rPr>
          <w:rFonts w:ascii="Times New Roman" w:hAnsi="Times New Roman" w:cs="Times New Roman"/>
          <w:sz w:val="24"/>
          <w:szCs w:val="24"/>
        </w:rPr>
      </w:pPr>
      <w:r w:rsidRPr="00EF6329">
        <w:rPr>
          <w:rFonts w:ascii="Times New Roman" w:hAnsi="Times New Roman" w:cs="Times New Roman"/>
          <w:sz w:val="24"/>
          <w:szCs w:val="24"/>
        </w:rPr>
        <w:t xml:space="preserve">Characteristics of Knowledge of Pregnant Women About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Based on Mother's Age, Education Level, and Occupation</w:t>
      </w:r>
    </w:p>
    <w:p w14:paraId="31D74B68"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The results of the study from Dela </w:t>
      </w:r>
      <w:proofErr w:type="spellStart"/>
      <w:r w:rsidRPr="00EF6329">
        <w:rPr>
          <w:rFonts w:ascii="Times New Roman" w:hAnsi="Times New Roman" w:cs="Times New Roman"/>
          <w:sz w:val="24"/>
          <w:szCs w:val="24"/>
        </w:rPr>
        <w:t>Rospita</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Kapasian</w:t>
      </w:r>
      <w:proofErr w:type="spellEnd"/>
      <w:r w:rsidRPr="00EF6329">
        <w:rPr>
          <w:rFonts w:ascii="Times New Roman" w:hAnsi="Times New Roman" w:cs="Times New Roman"/>
          <w:sz w:val="24"/>
          <w:szCs w:val="24"/>
        </w:rPr>
        <w:t xml:space="preserve">, et al (2017) show that respondents based on age, education level, and mother's occupation were found to be aged 20-35 years, with an education level obtained from high school, and based on the mother's occupation, they were found to be unemployed. Then the results of research from </w:t>
      </w:r>
      <w:proofErr w:type="spellStart"/>
      <w:r w:rsidRPr="00EF6329">
        <w:rPr>
          <w:rFonts w:ascii="Times New Roman" w:hAnsi="Times New Roman" w:cs="Times New Roman"/>
          <w:sz w:val="24"/>
          <w:szCs w:val="24"/>
        </w:rPr>
        <w:t>Ratu</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Diah</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Koerniawati</w:t>
      </w:r>
      <w:proofErr w:type="spellEnd"/>
      <w:r w:rsidRPr="00EF6329">
        <w:rPr>
          <w:rFonts w:ascii="Times New Roman" w:hAnsi="Times New Roman" w:cs="Times New Roman"/>
          <w:sz w:val="24"/>
          <w:szCs w:val="24"/>
        </w:rPr>
        <w:t xml:space="preserve">, et al (2021) also showed the same results, namely respondents aged 20-35 years, had elementary school education, and respondents were found to be unemployed. Likewise, the results of research from </w:t>
      </w:r>
      <w:proofErr w:type="spellStart"/>
      <w:r w:rsidRPr="00EF6329">
        <w:rPr>
          <w:rFonts w:ascii="Times New Roman" w:hAnsi="Times New Roman" w:cs="Times New Roman"/>
          <w:sz w:val="24"/>
          <w:szCs w:val="24"/>
        </w:rPr>
        <w:t>Nixson</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Manurung</w:t>
      </w:r>
      <w:proofErr w:type="spellEnd"/>
      <w:r w:rsidRPr="00EF6329">
        <w:rPr>
          <w:rFonts w:ascii="Times New Roman" w:hAnsi="Times New Roman" w:cs="Times New Roman"/>
          <w:sz w:val="24"/>
          <w:szCs w:val="24"/>
        </w:rPr>
        <w:t xml:space="preserve"> (2020) also showed that based on the respondents, the respondents were aged 21-40 years, </w:t>
      </w:r>
      <w:r w:rsidRPr="00EF6329">
        <w:rPr>
          <w:rFonts w:ascii="Times New Roman" w:hAnsi="Times New Roman" w:cs="Times New Roman"/>
          <w:sz w:val="24"/>
          <w:szCs w:val="24"/>
        </w:rPr>
        <w:lastRenderedPageBreak/>
        <w:t>had a junior high school education, and the mother's occupation was found to be unemployed.</w:t>
      </w:r>
    </w:p>
    <w:p w14:paraId="2B74A58E"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Characteristics of respondents based on age is that most of the respondents are classified as early adults, namely 20-35 years old, at which age they can choose what is good and what is bad for them. This shows that most pregnant women are of healthy reproductive age or are not at risk (Dela </w:t>
      </w:r>
      <w:proofErr w:type="spellStart"/>
      <w:r w:rsidRPr="00EF6329">
        <w:rPr>
          <w:rFonts w:ascii="Times New Roman" w:hAnsi="Times New Roman" w:cs="Times New Roman"/>
          <w:sz w:val="24"/>
          <w:szCs w:val="24"/>
        </w:rPr>
        <w:t>Rospita</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Capasian</w:t>
      </w:r>
      <w:proofErr w:type="spellEnd"/>
      <w:r w:rsidRPr="00EF6329">
        <w:rPr>
          <w:rFonts w:ascii="Times New Roman" w:hAnsi="Times New Roman" w:cs="Times New Roman"/>
          <w:sz w:val="24"/>
          <w:szCs w:val="24"/>
        </w:rPr>
        <w:t>, et al, 2017). Then the characteristics of education, researchers argue that there is a relationship between education and knowledge because a low level of education can result in a lack of mother's knowledge in dealing with problems, especially in taking action. And the characteristics of work, researchers argue that there is a relationship between work and knowledge, because working mothers often leave the house,</w:t>
      </w:r>
    </w:p>
    <w:p w14:paraId="35000B15" w14:textId="77777777" w:rsidR="000421B5" w:rsidRPr="00EF6329" w:rsidRDefault="000421B5" w:rsidP="000421B5">
      <w:pPr>
        <w:spacing w:after="0" w:line="360" w:lineRule="auto"/>
        <w:jc w:val="both"/>
        <w:rPr>
          <w:rFonts w:ascii="Times New Roman" w:hAnsi="Times New Roman" w:cs="Times New Roman"/>
          <w:sz w:val="24"/>
          <w:szCs w:val="24"/>
        </w:rPr>
      </w:pPr>
    </w:p>
    <w:p w14:paraId="5DB5FDF1" w14:textId="77777777" w:rsidR="000421B5" w:rsidRPr="00EF6329" w:rsidRDefault="000421B5" w:rsidP="000421B5">
      <w:pPr>
        <w:pStyle w:val="ListParagraph"/>
        <w:numPr>
          <w:ilvl w:val="0"/>
          <w:numId w:val="2"/>
        </w:numPr>
        <w:spacing w:after="0" w:line="360" w:lineRule="auto"/>
        <w:ind w:left="709" w:hanging="425"/>
        <w:jc w:val="both"/>
        <w:rPr>
          <w:rFonts w:ascii="Times New Roman" w:hAnsi="Times New Roman" w:cs="Times New Roman"/>
          <w:sz w:val="24"/>
          <w:szCs w:val="24"/>
        </w:rPr>
      </w:pPr>
      <w:r w:rsidRPr="00EF6329">
        <w:rPr>
          <w:rFonts w:ascii="Times New Roman" w:hAnsi="Times New Roman" w:cs="Times New Roman"/>
          <w:sz w:val="24"/>
          <w:szCs w:val="24"/>
        </w:rPr>
        <w:t xml:space="preserve">Overview of Knowledge of Pregnant Women About </w:t>
      </w:r>
      <w:proofErr w:type="spellStart"/>
      <w:r w:rsidRPr="00EF6329">
        <w:rPr>
          <w:rFonts w:ascii="Times New Roman" w:hAnsi="Times New Roman" w:cs="Times New Roman"/>
          <w:sz w:val="24"/>
          <w:szCs w:val="24"/>
        </w:rPr>
        <w:t>Anemia</w:t>
      </w:r>
      <w:proofErr w:type="spellEnd"/>
    </w:p>
    <w:p w14:paraId="29DBF42C"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Knowledge about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needs to be mastered by every individual because it greatly affects the health of the </w:t>
      </w:r>
      <w:proofErr w:type="spellStart"/>
      <w:r w:rsidRPr="00EF6329">
        <w:rPr>
          <w:rFonts w:ascii="Times New Roman" w:hAnsi="Times New Roman" w:cs="Times New Roman"/>
          <w:sz w:val="24"/>
          <w:szCs w:val="24"/>
        </w:rPr>
        <w:t>fetus</w:t>
      </w:r>
      <w:proofErr w:type="spellEnd"/>
      <w:r w:rsidRPr="00EF6329">
        <w:rPr>
          <w:rFonts w:ascii="Times New Roman" w:hAnsi="Times New Roman" w:cs="Times New Roman"/>
          <w:sz w:val="24"/>
          <w:szCs w:val="24"/>
        </w:rPr>
        <w:t xml:space="preserve"> in the mother's womb. Healthy conditions are not only for a mother, but also for the child who is being conceived. This effort must </w:t>
      </w:r>
      <w:r w:rsidRPr="00EF6329">
        <w:rPr>
          <w:rFonts w:ascii="Times New Roman" w:hAnsi="Times New Roman" w:cs="Times New Roman"/>
          <w:sz w:val="24"/>
          <w:szCs w:val="24"/>
        </w:rPr>
        <w:t xml:space="preserve">start from the role of a mother in instilling a healthy and nutritious diet to prevent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during pregnancy. This is in line with the opinion of (Fatimah WN, et al., 2019) that with good knowledge about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pregnant women understand better what supports the quality of pregnancy, chooses food ingredients, and prevents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and other diseases that can threaten the mother and baby. Knowing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and how to prevent it is the first step in overcoming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yourself (Fatimah WN, et al., 2019). Based on the results of the study regarding the description of pregnant women's knowledge about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namely, it was obtained from Dela </w:t>
      </w:r>
      <w:proofErr w:type="spellStart"/>
      <w:r w:rsidRPr="00EF6329">
        <w:rPr>
          <w:rFonts w:ascii="Times New Roman" w:hAnsi="Times New Roman" w:cs="Times New Roman"/>
          <w:sz w:val="24"/>
          <w:szCs w:val="24"/>
        </w:rPr>
        <w:t>Rospita</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Capasian</w:t>
      </w:r>
      <w:proofErr w:type="spellEnd"/>
      <w:r w:rsidRPr="00EF6329">
        <w:rPr>
          <w:rFonts w:ascii="Times New Roman" w:hAnsi="Times New Roman" w:cs="Times New Roman"/>
          <w:sz w:val="24"/>
          <w:szCs w:val="24"/>
        </w:rPr>
        <w:t xml:space="preserve">, et al (2017) that the knowledge of pregnant women has a low level of knowledge with a percentage of 43.3%. While the results of research from </w:t>
      </w:r>
      <w:proofErr w:type="spellStart"/>
      <w:r w:rsidRPr="00EF6329">
        <w:rPr>
          <w:rFonts w:ascii="Times New Roman" w:hAnsi="Times New Roman" w:cs="Times New Roman"/>
          <w:sz w:val="24"/>
          <w:szCs w:val="24"/>
        </w:rPr>
        <w:t>Ratu</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Diah</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Koerniawati</w:t>
      </w:r>
      <w:proofErr w:type="spellEnd"/>
      <w:r w:rsidRPr="00EF6329">
        <w:rPr>
          <w:rFonts w:ascii="Times New Roman" w:hAnsi="Times New Roman" w:cs="Times New Roman"/>
          <w:sz w:val="24"/>
          <w:szCs w:val="24"/>
        </w:rPr>
        <w:t xml:space="preserve">, et al (2021) have an adequate level of knowledge with a percentage of 56.9%. </w:t>
      </w:r>
      <w:proofErr w:type="gramStart"/>
      <w:r w:rsidRPr="00EF6329">
        <w:rPr>
          <w:rFonts w:ascii="Times New Roman" w:hAnsi="Times New Roman" w:cs="Times New Roman"/>
          <w:sz w:val="24"/>
          <w:szCs w:val="24"/>
        </w:rPr>
        <w:t>Likewise</w:t>
      </w:r>
      <w:proofErr w:type="gramEnd"/>
      <w:r w:rsidRPr="00EF6329">
        <w:rPr>
          <w:rFonts w:ascii="Times New Roman" w:hAnsi="Times New Roman" w:cs="Times New Roman"/>
          <w:sz w:val="24"/>
          <w:szCs w:val="24"/>
        </w:rPr>
        <w:t xml:space="preserve"> the results of research from </w:t>
      </w:r>
      <w:proofErr w:type="spellStart"/>
      <w:r w:rsidRPr="00EF6329">
        <w:rPr>
          <w:rFonts w:ascii="Times New Roman" w:hAnsi="Times New Roman" w:cs="Times New Roman"/>
          <w:sz w:val="24"/>
          <w:szCs w:val="24"/>
        </w:rPr>
        <w:t>Nixson</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Manurung</w:t>
      </w:r>
      <w:proofErr w:type="spellEnd"/>
      <w:r w:rsidRPr="00EF6329">
        <w:rPr>
          <w:rFonts w:ascii="Times New Roman" w:hAnsi="Times New Roman" w:cs="Times New Roman"/>
          <w:sz w:val="24"/>
          <w:szCs w:val="24"/>
        </w:rPr>
        <w:t xml:space="preserve"> (2020) also showed the results of the study that pregnant women had an adequate level of knowledge with a percentage of 50%. According to </w:t>
      </w:r>
      <w:proofErr w:type="spellStart"/>
      <w:r w:rsidRPr="00EF6329">
        <w:rPr>
          <w:rFonts w:ascii="Times New Roman" w:hAnsi="Times New Roman" w:cs="Times New Roman"/>
          <w:sz w:val="24"/>
          <w:szCs w:val="24"/>
        </w:rPr>
        <w:t>Notoatmodjo</w:t>
      </w:r>
      <w:proofErr w:type="spellEnd"/>
      <w:r w:rsidRPr="00EF6329">
        <w:rPr>
          <w:rFonts w:ascii="Times New Roman" w:hAnsi="Times New Roman" w:cs="Times New Roman"/>
          <w:sz w:val="24"/>
          <w:szCs w:val="24"/>
        </w:rPr>
        <w:t xml:space="preserve"> (2012) a person's knowledge has different levels, broadly divided into six levels, namely: 1) Know; 2) </w:t>
      </w:r>
      <w:r w:rsidRPr="00EF6329">
        <w:rPr>
          <w:rFonts w:ascii="Times New Roman" w:hAnsi="Times New Roman" w:cs="Times New Roman"/>
          <w:sz w:val="24"/>
          <w:szCs w:val="24"/>
        </w:rPr>
        <w:lastRenderedPageBreak/>
        <w:t xml:space="preserve">Understanding; 3) Application; 4) Analysis; 5) Synthesis; 6) Evaluation et al (2017) that the knowledge of pregnant women has a low level of knowledge with a percentage of 43.3%. While the results of research from </w:t>
      </w:r>
      <w:proofErr w:type="spellStart"/>
      <w:r w:rsidRPr="00EF6329">
        <w:rPr>
          <w:rFonts w:ascii="Times New Roman" w:hAnsi="Times New Roman" w:cs="Times New Roman"/>
          <w:sz w:val="24"/>
          <w:szCs w:val="24"/>
        </w:rPr>
        <w:t>Ratu</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Diah</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Koerniawati</w:t>
      </w:r>
      <w:proofErr w:type="spellEnd"/>
      <w:r w:rsidRPr="00EF6329">
        <w:rPr>
          <w:rFonts w:ascii="Times New Roman" w:hAnsi="Times New Roman" w:cs="Times New Roman"/>
          <w:sz w:val="24"/>
          <w:szCs w:val="24"/>
        </w:rPr>
        <w:t xml:space="preserve">, et al (2021) have an adequate level of knowledge with a percentage of 56.9%. </w:t>
      </w:r>
      <w:proofErr w:type="gramStart"/>
      <w:r w:rsidRPr="00EF6329">
        <w:rPr>
          <w:rFonts w:ascii="Times New Roman" w:hAnsi="Times New Roman" w:cs="Times New Roman"/>
          <w:sz w:val="24"/>
          <w:szCs w:val="24"/>
        </w:rPr>
        <w:t>Likewise</w:t>
      </w:r>
      <w:proofErr w:type="gramEnd"/>
      <w:r w:rsidRPr="00EF6329">
        <w:rPr>
          <w:rFonts w:ascii="Times New Roman" w:hAnsi="Times New Roman" w:cs="Times New Roman"/>
          <w:sz w:val="24"/>
          <w:szCs w:val="24"/>
        </w:rPr>
        <w:t xml:space="preserve"> the results of research from </w:t>
      </w:r>
      <w:proofErr w:type="spellStart"/>
      <w:r w:rsidRPr="00EF6329">
        <w:rPr>
          <w:rFonts w:ascii="Times New Roman" w:hAnsi="Times New Roman" w:cs="Times New Roman"/>
          <w:sz w:val="24"/>
          <w:szCs w:val="24"/>
        </w:rPr>
        <w:t>Nixson</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Manurung</w:t>
      </w:r>
      <w:proofErr w:type="spellEnd"/>
      <w:r w:rsidRPr="00EF6329">
        <w:rPr>
          <w:rFonts w:ascii="Times New Roman" w:hAnsi="Times New Roman" w:cs="Times New Roman"/>
          <w:sz w:val="24"/>
          <w:szCs w:val="24"/>
        </w:rPr>
        <w:t xml:space="preserve"> (2020) also showed the results of the study that pregnant women had an adequate level of knowledge with a percentage of 50%. According to </w:t>
      </w:r>
      <w:proofErr w:type="spellStart"/>
      <w:r w:rsidRPr="00EF6329">
        <w:rPr>
          <w:rFonts w:ascii="Times New Roman" w:hAnsi="Times New Roman" w:cs="Times New Roman"/>
          <w:sz w:val="24"/>
          <w:szCs w:val="24"/>
        </w:rPr>
        <w:t>Notoatmodjo</w:t>
      </w:r>
      <w:proofErr w:type="spellEnd"/>
      <w:r w:rsidRPr="00EF6329">
        <w:rPr>
          <w:rFonts w:ascii="Times New Roman" w:hAnsi="Times New Roman" w:cs="Times New Roman"/>
          <w:sz w:val="24"/>
          <w:szCs w:val="24"/>
        </w:rPr>
        <w:t xml:space="preserve"> (2012) a person's knowledge has different levels, broadly divided into six levels, namely: 1) Know; 2) Understanding; 3) Application; 4) Analysis; 5) Synthesis; 6) Evaluation et al (2017) that the knowledge of pregnant women has a low level of knowledge with a percentage of 43.3%. While the results of research from </w:t>
      </w:r>
      <w:proofErr w:type="spellStart"/>
      <w:r w:rsidRPr="00EF6329">
        <w:rPr>
          <w:rFonts w:ascii="Times New Roman" w:hAnsi="Times New Roman" w:cs="Times New Roman"/>
          <w:sz w:val="24"/>
          <w:szCs w:val="24"/>
        </w:rPr>
        <w:t>Ratu</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Diah</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Koerniawati</w:t>
      </w:r>
      <w:proofErr w:type="spellEnd"/>
      <w:r w:rsidRPr="00EF6329">
        <w:rPr>
          <w:rFonts w:ascii="Times New Roman" w:hAnsi="Times New Roman" w:cs="Times New Roman"/>
          <w:sz w:val="24"/>
          <w:szCs w:val="24"/>
        </w:rPr>
        <w:t xml:space="preserve">, et al (2021) have an adequate level of knowledge with a percentage of 56.9%. </w:t>
      </w:r>
      <w:proofErr w:type="gramStart"/>
      <w:r w:rsidRPr="00EF6329">
        <w:rPr>
          <w:rFonts w:ascii="Times New Roman" w:hAnsi="Times New Roman" w:cs="Times New Roman"/>
          <w:sz w:val="24"/>
          <w:szCs w:val="24"/>
        </w:rPr>
        <w:t>Likewise</w:t>
      </w:r>
      <w:proofErr w:type="gramEnd"/>
      <w:r w:rsidRPr="00EF6329">
        <w:rPr>
          <w:rFonts w:ascii="Times New Roman" w:hAnsi="Times New Roman" w:cs="Times New Roman"/>
          <w:sz w:val="24"/>
          <w:szCs w:val="24"/>
        </w:rPr>
        <w:t xml:space="preserve"> the results of research from </w:t>
      </w:r>
      <w:proofErr w:type="spellStart"/>
      <w:r w:rsidRPr="00EF6329">
        <w:rPr>
          <w:rFonts w:ascii="Times New Roman" w:hAnsi="Times New Roman" w:cs="Times New Roman"/>
          <w:sz w:val="24"/>
          <w:szCs w:val="24"/>
        </w:rPr>
        <w:t>Nixson</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Manurung</w:t>
      </w:r>
      <w:proofErr w:type="spellEnd"/>
      <w:r w:rsidRPr="00EF6329">
        <w:rPr>
          <w:rFonts w:ascii="Times New Roman" w:hAnsi="Times New Roman" w:cs="Times New Roman"/>
          <w:sz w:val="24"/>
          <w:szCs w:val="24"/>
        </w:rPr>
        <w:t xml:space="preserve"> (2020) also showed the results of the study that pregnant women had an adequate level of knowledge with a percentage of 50%. According to </w:t>
      </w:r>
      <w:proofErr w:type="spellStart"/>
      <w:r w:rsidRPr="00EF6329">
        <w:rPr>
          <w:rFonts w:ascii="Times New Roman" w:hAnsi="Times New Roman" w:cs="Times New Roman"/>
          <w:sz w:val="24"/>
          <w:szCs w:val="24"/>
        </w:rPr>
        <w:t>Notoatmodjo</w:t>
      </w:r>
      <w:proofErr w:type="spellEnd"/>
      <w:r w:rsidRPr="00EF6329">
        <w:rPr>
          <w:rFonts w:ascii="Times New Roman" w:hAnsi="Times New Roman" w:cs="Times New Roman"/>
          <w:sz w:val="24"/>
          <w:szCs w:val="24"/>
        </w:rPr>
        <w:t xml:space="preserve"> (2012) a person's knowledge has different levels, broadly divided into </w:t>
      </w:r>
      <w:r w:rsidRPr="00EF6329">
        <w:rPr>
          <w:rFonts w:ascii="Times New Roman" w:hAnsi="Times New Roman" w:cs="Times New Roman"/>
          <w:sz w:val="24"/>
          <w:szCs w:val="24"/>
        </w:rPr>
        <w:t xml:space="preserve">six levels, namely: 1) Know; 2) Understanding; 3) Application; 4) Analysis; 5) Synthesis; 6) Evaluation Likewise the results of research from </w:t>
      </w:r>
      <w:proofErr w:type="spellStart"/>
      <w:r w:rsidRPr="00EF6329">
        <w:rPr>
          <w:rFonts w:ascii="Times New Roman" w:hAnsi="Times New Roman" w:cs="Times New Roman"/>
          <w:sz w:val="24"/>
          <w:szCs w:val="24"/>
        </w:rPr>
        <w:t>Nixson</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Manurung</w:t>
      </w:r>
      <w:proofErr w:type="spellEnd"/>
      <w:r w:rsidRPr="00EF6329">
        <w:rPr>
          <w:rFonts w:ascii="Times New Roman" w:hAnsi="Times New Roman" w:cs="Times New Roman"/>
          <w:sz w:val="24"/>
          <w:szCs w:val="24"/>
        </w:rPr>
        <w:t xml:space="preserve"> (2020) also showed the results of the study that pregnant women had an adequate level of knowledge with a percentage of 50%. According to </w:t>
      </w:r>
      <w:proofErr w:type="spellStart"/>
      <w:r w:rsidRPr="00EF6329">
        <w:rPr>
          <w:rFonts w:ascii="Times New Roman" w:hAnsi="Times New Roman" w:cs="Times New Roman"/>
          <w:sz w:val="24"/>
          <w:szCs w:val="24"/>
        </w:rPr>
        <w:t>Notoatmodjo</w:t>
      </w:r>
      <w:proofErr w:type="spellEnd"/>
      <w:r w:rsidRPr="00EF6329">
        <w:rPr>
          <w:rFonts w:ascii="Times New Roman" w:hAnsi="Times New Roman" w:cs="Times New Roman"/>
          <w:sz w:val="24"/>
          <w:szCs w:val="24"/>
        </w:rPr>
        <w:t xml:space="preserve"> (2012) a person's knowledge has different levels, broadly divided into six levels, namely: 1) Know; 2) Understanding; 3) Application; 4) Analysis; 5) Synthesis; 6) Evaluation Likewise the results of research from </w:t>
      </w:r>
      <w:proofErr w:type="spellStart"/>
      <w:r w:rsidRPr="00EF6329">
        <w:rPr>
          <w:rFonts w:ascii="Times New Roman" w:hAnsi="Times New Roman" w:cs="Times New Roman"/>
          <w:sz w:val="24"/>
          <w:szCs w:val="24"/>
        </w:rPr>
        <w:t>Nixson</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Manurung</w:t>
      </w:r>
      <w:proofErr w:type="spellEnd"/>
      <w:r w:rsidRPr="00EF6329">
        <w:rPr>
          <w:rFonts w:ascii="Times New Roman" w:hAnsi="Times New Roman" w:cs="Times New Roman"/>
          <w:sz w:val="24"/>
          <w:szCs w:val="24"/>
        </w:rPr>
        <w:t xml:space="preserve"> (2020) also showed the results of the study that pregnant women had an adequate level of knowledge with a percentage of 50%. According to </w:t>
      </w:r>
      <w:proofErr w:type="spellStart"/>
      <w:r w:rsidRPr="00EF6329">
        <w:rPr>
          <w:rFonts w:ascii="Times New Roman" w:hAnsi="Times New Roman" w:cs="Times New Roman"/>
          <w:sz w:val="24"/>
          <w:szCs w:val="24"/>
        </w:rPr>
        <w:t>Notoatmodjo</w:t>
      </w:r>
      <w:proofErr w:type="spellEnd"/>
      <w:r w:rsidRPr="00EF6329">
        <w:rPr>
          <w:rFonts w:ascii="Times New Roman" w:hAnsi="Times New Roman" w:cs="Times New Roman"/>
          <w:sz w:val="24"/>
          <w:szCs w:val="24"/>
        </w:rPr>
        <w:t xml:space="preserve"> (2012) a person's knowledge has different levels, broadly divided into six levels, namely: 1) Know; 2) Understanding; 3) Application; 4) Analysis; 5) Synthesis; 6) Evaluation</w:t>
      </w:r>
    </w:p>
    <w:p w14:paraId="76330BDB" w14:textId="77777777" w:rsidR="000421B5" w:rsidRPr="00EF6329"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Most of the respondents had sufficient knowledge that the parity of pregnant women was affected by the large number of multiparas. Lestari (2015) experience is something that has been done and experienced by someone so that this experience will increase one's knowledge. </w:t>
      </w:r>
      <w:proofErr w:type="gramStart"/>
      <w:r w:rsidRPr="00EF6329">
        <w:rPr>
          <w:rFonts w:ascii="Times New Roman" w:hAnsi="Times New Roman" w:cs="Times New Roman"/>
          <w:sz w:val="24"/>
          <w:szCs w:val="24"/>
        </w:rPr>
        <w:t>So</w:t>
      </w:r>
      <w:proofErr w:type="gramEnd"/>
      <w:r w:rsidRPr="00EF6329">
        <w:rPr>
          <w:rFonts w:ascii="Times New Roman" w:hAnsi="Times New Roman" w:cs="Times New Roman"/>
          <w:sz w:val="24"/>
          <w:szCs w:val="24"/>
        </w:rPr>
        <w:t xml:space="preserve"> the higher the parity level </w:t>
      </w:r>
      <w:r w:rsidRPr="00EF6329">
        <w:rPr>
          <w:rFonts w:ascii="Times New Roman" w:hAnsi="Times New Roman" w:cs="Times New Roman"/>
          <w:sz w:val="24"/>
          <w:szCs w:val="24"/>
        </w:rPr>
        <w:lastRenderedPageBreak/>
        <w:t>of a mother, the more experience and knowledge she has. The results of research conducted by (</w:t>
      </w:r>
      <w:proofErr w:type="spellStart"/>
      <w:r w:rsidRPr="00EF6329">
        <w:rPr>
          <w:rFonts w:ascii="Times New Roman" w:hAnsi="Times New Roman" w:cs="Times New Roman"/>
          <w:sz w:val="24"/>
          <w:szCs w:val="24"/>
        </w:rPr>
        <w:t>Wahyuningsih</w:t>
      </w:r>
      <w:proofErr w:type="spellEnd"/>
      <w:r w:rsidRPr="00EF6329">
        <w:rPr>
          <w:rFonts w:ascii="Times New Roman" w:hAnsi="Times New Roman" w:cs="Times New Roman"/>
          <w:sz w:val="24"/>
          <w:szCs w:val="24"/>
        </w:rPr>
        <w:t>, 2020) showed that 61.8% of respondents had sufficient knowledge and 94% of parity respondents. Most of the respondents did not work. (</w:t>
      </w:r>
      <w:proofErr w:type="spellStart"/>
      <w:r w:rsidRPr="00EF6329">
        <w:rPr>
          <w:rFonts w:ascii="Times New Roman" w:hAnsi="Times New Roman" w:cs="Times New Roman"/>
          <w:sz w:val="24"/>
          <w:szCs w:val="24"/>
        </w:rPr>
        <w:t>Zulmiyetri</w:t>
      </w:r>
      <w:proofErr w:type="spellEnd"/>
      <w:r w:rsidRPr="00EF6329">
        <w:rPr>
          <w:rFonts w:ascii="Times New Roman" w:hAnsi="Times New Roman" w:cs="Times New Roman"/>
          <w:sz w:val="24"/>
          <w:szCs w:val="24"/>
        </w:rPr>
        <w:t>, et al., 2020) low job status often affects a person's level of knowledge.</w:t>
      </w:r>
    </w:p>
    <w:p w14:paraId="4D9E80D9" w14:textId="77777777" w:rsidR="000421B5"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Knowledge of pregnant women about the meaning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the moderate category is influenced by the age of pregnant women who are still in the productive age of 20-35 years, pregnant women who are old enough will be more mature in thinking, the education of pregnant women is in the highly educated category, the higher a mother's education, the easier it is for her to accept and understanding new information, the work of pregnant women who are not working and sources of information from the internet. Mothers who are not working have a lot of free time to obtain information about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from both electronic and print media.</w:t>
      </w:r>
    </w:p>
    <w:p w14:paraId="3AFF4AFE" w14:textId="48039CAD" w:rsidR="00A6561C" w:rsidRPr="000421B5"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The knowledge of pregnant women about the classification of anemia in the less category is influenced by the education of pregnant women with low education, pregnant women who do not </w:t>
      </w:r>
      <w:r w:rsidRPr="00EF6329">
        <w:rPr>
          <w:rFonts w:ascii="Times New Roman" w:hAnsi="Times New Roman" w:cs="Times New Roman"/>
          <w:sz w:val="24"/>
          <w:szCs w:val="24"/>
        </w:rPr>
        <w:t>work and sources of information from midwives. The higher the education of a pregnant woman, the easier it is for pregnant women to receive and understand new information. Pregnant women who don't work have a lot of free time to find information about anemia, but mothers who are less knowledgeable don't use electronic media to get information about anemia</w:t>
      </w:r>
    </w:p>
    <w:p w14:paraId="6EECB6C1" w14:textId="77777777" w:rsidR="00A6561C" w:rsidRDefault="007D61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Conclusion</w:t>
      </w:r>
    </w:p>
    <w:p w14:paraId="2D34B666" w14:textId="24A21553" w:rsidR="000421B5" w:rsidRPr="000421B5" w:rsidRDefault="000421B5" w:rsidP="000421B5">
      <w:pPr>
        <w:pStyle w:val="ListParagraph"/>
        <w:spacing w:after="0" w:line="360" w:lineRule="auto"/>
        <w:ind w:left="284" w:firstLine="436"/>
        <w:jc w:val="both"/>
        <w:rPr>
          <w:rFonts w:ascii="Times New Roman" w:hAnsi="Times New Roman" w:cs="Times New Roman"/>
          <w:sz w:val="24"/>
          <w:szCs w:val="24"/>
        </w:rPr>
      </w:pPr>
      <w:r w:rsidRPr="00EF6329">
        <w:rPr>
          <w:rFonts w:ascii="Times New Roman" w:hAnsi="Times New Roman" w:cs="Times New Roman"/>
          <w:sz w:val="24"/>
          <w:szCs w:val="24"/>
        </w:rPr>
        <w:t xml:space="preserve">Knowledge of pregnant women about anemia can be influenced by factors from family support and health workers, education of pregnant women and motivation for health education so that the quality of knowledge of pregnant women is getting better. Efforts are being made to support pregnant women's knowledge about anemia by providing full support to pregnant women and providing information about the meaning of anemia, the causes of anemia, the dangers of anemia and the prevention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pregnant women</w:t>
      </w:r>
      <w:r>
        <w:rPr>
          <w:rFonts w:ascii="Times New Roman" w:hAnsi="Times New Roman" w:cs="Times New Roman"/>
          <w:sz w:val="24"/>
          <w:szCs w:val="24"/>
        </w:rPr>
        <w:t>.</w:t>
      </w:r>
    </w:p>
    <w:p w14:paraId="4D1D431A" w14:textId="77777777" w:rsidR="00A6561C" w:rsidRDefault="007D61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References</w:t>
      </w:r>
    </w:p>
    <w:p w14:paraId="6889F2C6"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Astutik</w:t>
      </w:r>
      <w:proofErr w:type="spellEnd"/>
      <w:r w:rsidRPr="00EF6329">
        <w:rPr>
          <w:rFonts w:ascii="Times New Roman" w:hAnsi="Times New Roman" w:cs="Times New Roman"/>
          <w:sz w:val="24"/>
          <w:szCs w:val="24"/>
        </w:rPr>
        <w:t xml:space="preserve">, RY &amp; </w:t>
      </w:r>
      <w:proofErr w:type="spellStart"/>
      <w:r w:rsidRPr="00EF6329">
        <w:rPr>
          <w:rFonts w:ascii="Times New Roman" w:hAnsi="Times New Roman" w:cs="Times New Roman"/>
          <w:sz w:val="24"/>
          <w:szCs w:val="24"/>
        </w:rPr>
        <w:t>Ernawati</w:t>
      </w:r>
      <w:proofErr w:type="spellEnd"/>
      <w:r w:rsidRPr="00EF6329">
        <w:rPr>
          <w:rFonts w:ascii="Times New Roman" w:hAnsi="Times New Roman" w:cs="Times New Roman"/>
          <w:sz w:val="24"/>
          <w:szCs w:val="24"/>
        </w:rPr>
        <w:t xml:space="preserve">, D. (2018).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in Pregnancy. </w:t>
      </w:r>
      <w:proofErr w:type="spellStart"/>
      <w:r w:rsidRPr="00EF6329">
        <w:rPr>
          <w:rFonts w:ascii="Times New Roman" w:hAnsi="Times New Roman" w:cs="Times New Roman"/>
          <w:sz w:val="24"/>
          <w:szCs w:val="24"/>
        </w:rPr>
        <w:t>Jember</w:t>
      </w:r>
      <w:proofErr w:type="spellEnd"/>
      <w:r w:rsidRPr="00EF6329">
        <w:rPr>
          <w:rFonts w:ascii="Times New Roman" w:hAnsi="Times New Roman" w:cs="Times New Roman"/>
          <w:sz w:val="24"/>
          <w:szCs w:val="24"/>
        </w:rPr>
        <w:t xml:space="preserve">: CV. </w:t>
      </w:r>
      <w:proofErr w:type="spellStart"/>
      <w:r w:rsidRPr="00EF6329">
        <w:rPr>
          <w:rFonts w:ascii="Times New Roman" w:hAnsi="Times New Roman" w:cs="Times New Roman"/>
          <w:sz w:val="24"/>
          <w:szCs w:val="24"/>
        </w:rPr>
        <w:t>Pustaka</w:t>
      </w:r>
      <w:proofErr w:type="spellEnd"/>
      <w:r w:rsidRPr="00EF6329">
        <w:rPr>
          <w:rFonts w:ascii="Times New Roman" w:hAnsi="Times New Roman" w:cs="Times New Roman"/>
          <w:sz w:val="24"/>
          <w:szCs w:val="24"/>
        </w:rPr>
        <w:t xml:space="preserve"> Abadi.</w:t>
      </w:r>
    </w:p>
    <w:p w14:paraId="0F338833"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Republic of Indonesia Ministry of Health. 2013. Indonesian Health Profile. Jakarta: Ministry of Health of the Republic of Indonesia.</w:t>
      </w:r>
    </w:p>
    <w:p w14:paraId="46FCC014"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lastRenderedPageBreak/>
        <w:t>Papua Provincial Health Office (2018). Papua Health Profile 2017.</w:t>
      </w:r>
    </w:p>
    <w:p w14:paraId="696197E7"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 xml:space="preserve">Provincial Health Office Papuan. </w:t>
      </w:r>
      <w:proofErr w:type="spellStart"/>
      <w:r w:rsidRPr="00EF6329">
        <w:rPr>
          <w:rFonts w:ascii="Times New Roman" w:hAnsi="Times New Roman" w:cs="Times New Roman"/>
          <w:sz w:val="24"/>
          <w:szCs w:val="24"/>
        </w:rPr>
        <w:t>Efendy</w:t>
      </w:r>
      <w:proofErr w:type="spellEnd"/>
      <w:r w:rsidRPr="00EF6329">
        <w:rPr>
          <w:rFonts w:ascii="Times New Roman" w:hAnsi="Times New Roman" w:cs="Times New Roman"/>
          <w:sz w:val="24"/>
          <w:szCs w:val="24"/>
        </w:rPr>
        <w:t>, GN, (2018). Fundamentals of Family Nursing. Jakarta: EGC.</w:t>
      </w:r>
    </w:p>
    <w:p w14:paraId="600D748C"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 xml:space="preserve">Fanny, Lydia, </w:t>
      </w:r>
      <w:proofErr w:type="spellStart"/>
      <w:r w:rsidRPr="00EF6329">
        <w:rPr>
          <w:rFonts w:ascii="Times New Roman" w:hAnsi="Times New Roman" w:cs="Times New Roman"/>
          <w:sz w:val="24"/>
          <w:szCs w:val="24"/>
        </w:rPr>
        <w:t>TheresiaDewiKB</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HjSitiZaenab</w:t>
      </w:r>
      <w:proofErr w:type="spellEnd"/>
      <w:r w:rsidRPr="00EF6329">
        <w:rPr>
          <w:rFonts w:ascii="Times New Roman" w:hAnsi="Times New Roman" w:cs="Times New Roman"/>
          <w:sz w:val="24"/>
          <w:szCs w:val="24"/>
        </w:rPr>
        <w:t xml:space="preserve">. Description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Levels in Pregnant Women at the Bara-</w:t>
      </w:r>
      <w:proofErr w:type="spellStart"/>
      <w:r w:rsidRPr="00EF6329">
        <w:rPr>
          <w:rFonts w:ascii="Times New Roman" w:hAnsi="Times New Roman" w:cs="Times New Roman"/>
          <w:sz w:val="24"/>
          <w:szCs w:val="24"/>
        </w:rPr>
        <w:t>Baraya</w:t>
      </w:r>
      <w:proofErr w:type="spellEnd"/>
      <w:r w:rsidRPr="00EF6329">
        <w:rPr>
          <w:rFonts w:ascii="Times New Roman" w:hAnsi="Times New Roman" w:cs="Times New Roman"/>
          <w:sz w:val="24"/>
          <w:szCs w:val="24"/>
        </w:rPr>
        <w:t xml:space="preserve"> Health </w:t>
      </w:r>
      <w:proofErr w:type="spellStart"/>
      <w:r w:rsidRPr="00EF6329">
        <w:rPr>
          <w:rFonts w:ascii="Times New Roman" w:hAnsi="Times New Roman" w:cs="Times New Roman"/>
          <w:sz w:val="24"/>
          <w:szCs w:val="24"/>
        </w:rPr>
        <w:t>Center</w:t>
      </w:r>
      <w:proofErr w:type="spellEnd"/>
      <w:r w:rsidRPr="00EF6329">
        <w:rPr>
          <w:rFonts w:ascii="Times New Roman" w:hAnsi="Times New Roman" w:cs="Times New Roman"/>
          <w:sz w:val="24"/>
          <w:szCs w:val="24"/>
        </w:rPr>
        <w:t>, Makassar City in 2011. In, published in the Journal of Food Nutrition Media Vol XII, Issue 2 July-December 2011.</w:t>
      </w:r>
    </w:p>
    <w:p w14:paraId="7F3D13D2"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Fauzi</w:t>
      </w:r>
      <w:proofErr w:type="spellEnd"/>
      <w:r w:rsidRPr="00EF6329">
        <w:rPr>
          <w:rFonts w:ascii="Times New Roman" w:hAnsi="Times New Roman" w:cs="Times New Roman"/>
          <w:sz w:val="24"/>
          <w:szCs w:val="24"/>
        </w:rPr>
        <w:t xml:space="preserve">, Yan at all (2011). Palm Oil Smart Book. </w:t>
      </w:r>
      <w:proofErr w:type="spellStart"/>
      <w:r w:rsidRPr="00EF6329">
        <w:rPr>
          <w:rFonts w:ascii="Times New Roman" w:hAnsi="Times New Roman" w:cs="Times New Roman"/>
          <w:sz w:val="24"/>
          <w:szCs w:val="24"/>
        </w:rPr>
        <w:t>Gromedia</w:t>
      </w:r>
      <w:proofErr w:type="spellEnd"/>
      <w:r w:rsidRPr="00EF6329">
        <w:rPr>
          <w:rFonts w:ascii="Times New Roman" w:hAnsi="Times New Roman" w:cs="Times New Roman"/>
          <w:sz w:val="24"/>
          <w:szCs w:val="24"/>
        </w:rPr>
        <w:t>. New York: Library.</w:t>
      </w:r>
    </w:p>
    <w:p w14:paraId="652E4DE2"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Hariyani</w:t>
      </w:r>
      <w:proofErr w:type="spellEnd"/>
      <w:r w:rsidRPr="00EF6329">
        <w:rPr>
          <w:rFonts w:ascii="Times New Roman" w:hAnsi="Times New Roman" w:cs="Times New Roman"/>
          <w:sz w:val="24"/>
          <w:szCs w:val="24"/>
        </w:rPr>
        <w:t xml:space="preserve">, B., </w:t>
      </w:r>
      <w:proofErr w:type="spellStart"/>
      <w:r w:rsidRPr="00EF6329">
        <w:rPr>
          <w:rFonts w:ascii="Times New Roman" w:hAnsi="Times New Roman" w:cs="Times New Roman"/>
          <w:sz w:val="24"/>
          <w:szCs w:val="24"/>
        </w:rPr>
        <w:t>Yulia</w:t>
      </w:r>
      <w:proofErr w:type="spellEnd"/>
      <w:r w:rsidRPr="00EF6329">
        <w:rPr>
          <w:rFonts w:ascii="Times New Roman" w:hAnsi="Times New Roman" w:cs="Times New Roman"/>
          <w:sz w:val="24"/>
          <w:szCs w:val="24"/>
        </w:rPr>
        <w:t xml:space="preserve">, NK, &amp; </w:t>
      </w:r>
      <w:proofErr w:type="spellStart"/>
      <w:r w:rsidRPr="00EF6329">
        <w:rPr>
          <w:rFonts w:ascii="Times New Roman" w:hAnsi="Times New Roman" w:cs="Times New Roman"/>
          <w:sz w:val="24"/>
          <w:szCs w:val="24"/>
        </w:rPr>
        <w:t>Fitria</w:t>
      </w:r>
      <w:proofErr w:type="spellEnd"/>
      <w:r w:rsidRPr="00EF6329">
        <w:rPr>
          <w:rFonts w:ascii="Times New Roman" w:hAnsi="Times New Roman" w:cs="Times New Roman"/>
          <w:sz w:val="24"/>
          <w:szCs w:val="24"/>
        </w:rPr>
        <w:t xml:space="preserve">, PA (2019). DESCRIPTION OF THE KNOWLEDGE OF PREGNANT WOMEN ABOUT ANEMIA IN BERGAS LOR VILLAGE, BERGAS DISTRICT, SEMARANG DISTRICT (Doctoral dissertation, </w:t>
      </w:r>
      <w:proofErr w:type="spellStart"/>
      <w:r w:rsidRPr="00EF6329">
        <w:rPr>
          <w:rFonts w:ascii="Times New Roman" w:hAnsi="Times New Roman" w:cs="Times New Roman"/>
          <w:sz w:val="24"/>
          <w:szCs w:val="24"/>
        </w:rPr>
        <w:t>Ngudi</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Waluyo</w:t>
      </w:r>
      <w:proofErr w:type="spellEnd"/>
      <w:r w:rsidRPr="00EF6329">
        <w:rPr>
          <w:rFonts w:ascii="Times New Roman" w:hAnsi="Times New Roman" w:cs="Times New Roman"/>
          <w:sz w:val="24"/>
          <w:szCs w:val="24"/>
        </w:rPr>
        <w:t xml:space="preserve"> University).</w:t>
      </w:r>
    </w:p>
    <w:p w14:paraId="3C6EB4D6"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Hasdianah</w:t>
      </w:r>
      <w:proofErr w:type="spellEnd"/>
      <w:r w:rsidRPr="00EF6329">
        <w:rPr>
          <w:rFonts w:ascii="Times New Roman" w:hAnsi="Times New Roman" w:cs="Times New Roman"/>
          <w:sz w:val="24"/>
          <w:szCs w:val="24"/>
        </w:rPr>
        <w:t xml:space="preserve">, S. 2014. Pathology and Pathophysiology of Disease. Yogyakarta: </w:t>
      </w:r>
      <w:proofErr w:type="spellStart"/>
      <w:r w:rsidRPr="00EF6329">
        <w:rPr>
          <w:rFonts w:ascii="Times New Roman" w:hAnsi="Times New Roman" w:cs="Times New Roman"/>
          <w:sz w:val="24"/>
          <w:szCs w:val="24"/>
        </w:rPr>
        <w:t>Nuha</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Medika</w:t>
      </w:r>
      <w:proofErr w:type="spellEnd"/>
      <w:r w:rsidRPr="00EF6329">
        <w:rPr>
          <w:rFonts w:ascii="Times New Roman" w:hAnsi="Times New Roman" w:cs="Times New Roman"/>
          <w:sz w:val="24"/>
          <w:szCs w:val="24"/>
        </w:rPr>
        <w:t>. RI Ministry of Health (2018).</w:t>
      </w:r>
    </w:p>
    <w:p w14:paraId="7E1C587F"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Indonesian Health Profile. Jakarta: RI Ministry of Health. RI Ministry of Health (2019).</w:t>
      </w:r>
    </w:p>
    <w:p w14:paraId="207BE96A"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Primary Health Research Results. Jakarta: RI Ministry of Health.</w:t>
      </w:r>
    </w:p>
    <w:p w14:paraId="4CB642ED"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 xml:space="preserve">Lestari, D., </w:t>
      </w:r>
      <w:proofErr w:type="spellStart"/>
      <w:r w:rsidRPr="00EF6329">
        <w:rPr>
          <w:rFonts w:ascii="Times New Roman" w:hAnsi="Times New Roman" w:cs="Times New Roman"/>
          <w:sz w:val="24"/>
          <w:szCs w:val="24"/>
        </w:rPr>
        <w:t>Zuraida</w:t>
      </w:r>
      <w:proofErr w:type="spellEnd"/>
      <w:r w:rsidRPr="00EF6329">
        <w:rPr>
          <w:rFonts w:ascii="Times New Roman" w:hAnsi="Times New Roman" w:cs="Times New Roman"/>
          <w:sz w:val="24"/>
          <w:szCs w:val="24"/>
        </w:rPr>
        <w:t xml:space="preserve">, R., &amp; </w:t>
      </w:r>
      <w:proofErr w:type="spellStart"/>
      <w:r w:rsidRPr="00EF6329">
        <w:rPr>
          <w:rFonts w:ascii="Times New Roman" w:hAnsi="Times New Roman" w:cs="Times New Roman"/>
          <w:sz w:val="24"/>
          <w:szCs w:val="24"/>
        </w:rPr>
        <w:t>Larasati</w:t>
      </w:r>
      <w:proofErr w:type="spellEnd"/>
      <w:r w:rsidRPr="00EF6329">
        <w:rPr>
          <w:rFonts w:ascii="Times New Roman" w:hAnsi="Times New Roman" w:cs="Times New Roman"/>
          <w:sz w:val="24"/>
          <w:szCs w:val="24"/>
        </w:rPr>
        <w:t xml:space="preserve">, TA (2013). The relationship between the level of knowledge of Halim's mother about breast milk and the mother's occupation with exclusive breastfeeding in </w:t>
      </w:r>
      <w:proofErr w:type="spellStart"/>
      <w:r w:rsidRPr="00EF6329">
        <w:rPr>
          <w:rFonts w:ascii="Times New Roman" w:hAnsi="Times New Roman" w:cs="Times New Roman"/>
          <w:sz w:val="24"/>
          <w:szCs w:val="24"/>
        </w:rPr>
        <w:t>Fajar</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Bulan</w:t>
      </w:r>
      <w:proofErr w:type="spellEnd"/>
      <w:r w:rsidRPr="00EF6329">
        <w:rPr>
          <w:rFonts w:ascii="Times New Roman" w:hAnsi="Times New Roman" w:cs="Times New Roman"/>
          <w:sz w:val="24"/>
          <w:szCs w:val="24"/>
        </w:rPr>
        <w:t xml:space="preserve"> sub-district. Majority Journal, 2(4).</w:t>
      </w:r>
    </w:p>
    <w:p w14:paraId="07325984"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Manuaba</w:t>
      </w:r>
      <w:proofErr w:type="spellEnd"/>
      <w:r w:rsidRPr="00EF6329">
        <w:rPr>
          <w:rFonts w:ascii="Times New Roman" w:hAnsi="Times New Roman" w:cs="Times New Roman"/>
          <w:sz w:val="24"/>
          <w:szCs w:val="24"/>
        </w:rPr>
        <w:t>, 2014. Obstetrics. Jakarta: EGC.</w:t>
      </w:r>
    </w:p>
    <w:p w14:paraId="31A0C125"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Marmi</w:t>
      </w:r>
      <w:proofErr w:type="spellEnd"/>
      <w:r w:rsidRPr="00EF6329">
        <w:rPr>
          <w:rFonts w:ascii="Times New Roman" w:hAnsi="Times New Roman" w:cs="Times New Roman"/>
          <w:sz w:val="24"/>
          <w:szCs w:val="24"/>
        </w:rPr>
        <w:t xml:space="preserve">, SAR &amp; </w:t>
      </w:r>
      <w:proofErr w:type="spellStart"/>
      <w:r w:rsidRPr="00EF6329">
        <w:rPr>
          <w:rFonts w:ascii="Times New Roman" w:hAnsi="Times New Roman" w:cs="Times New Roman"/>
          <w:sz w:val="24"/>
          <w:szCs w:val="24"/>
        </w:rPr>
        <w:t>Fatmawati</w:t>
      </w:r>
      <w:proofErr w:type="spellEnd"/>
      <w:r w:rsidRPr="00EF6329">
        <w:rPr>
          <w:rFonts w:ascii="Times New Roman" w:hAnsi="Times New Roman" w:cs="Times New Roman"/>
          <w:sz w:val="24"/>
          <w:szCs w:val="24"/>
        </w:rPr>
        <w:t>, E. 2011. Pathology Midwifery Care. Yogyakarta: Student Libraries.</w:t>
      </w:r>
    </w:p>
    <w:p w14:paraId="7F1E7803"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Notoatmodjo</w:t>
      </w:r>
      <w:proofErr w:type="spellEnd"/>
      <w:r w:rsidRPr="00EF6329">
        <w:rPr>
          <w:rFonts w:ascii="Times New Roman" w:hAnsi="Times New Roman" w:cs="Times New Roman"/>
          <w:sz w:val="24"/>
          <w:szCs w:val="24"/>
        </w:rPr>
        <w:t xml:space="preserve">, (2016). Health Promotion and </w:t>
      </w:r>
      <w:proofErr w:type="spellStart"/>
      <w:r w:rsidRPr="00EF6329">
        <w:rPr>
          <w:rFonts w:ascii="Times New Roman" w:hAnsi="Times New Roman" w:cs="Times New Roman"/>
          <w:sz w:val="24"/>
          <w:szCs w:val="24"/>
        </w:rPr>
        <w:t>Behavioral</w:t>
      </w:r>
      <w:proofErr w:type="spellEnd"/>
      <w:r w:rsidRPr="00EF6329">
        <w:rPr>
          <w:rFonts w:ascii="Times New Roman" w:hAnsi="Times New Roman" w:cs="Times New Roman"/>
          <w:sz w:val="24"/>
          <w:szCs w:val="24"/>
        </w:rPr>
        <w:t xml:space="preserve"> Sciences. Jakarta: PT </w:t>
      </w:r>
      <w:proofErr w:type="spellStart"/>
      <w:r w:rsidRPr="00EF6329">
        <w:rPr>
          <w:rFonts w:ascii="Times New Roman" w:hAnsi="Times New Roman" w:cs="Times New Roman"/>
          <w:sz w:val="24"/>
          <w:szCs w:val="24"/>
        </w:rPr>
        <w:t>Rineka</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Cipta</w:t>
      </w:r>
      <w:proofErr w:type="spellEnd"/>
      <w:r w:rsidRPr="00EF6329">
        <w:rPr>
          <w:rFonts w:ascii="Times New Roman" w:hAnsi="Times New Roman" w:cs="Times New Roman"/>
          <w:sz w:val="24"/>
          <w:szCs w:val="24"/>
        </w:rPr>
        <w:t>.</w:t>
      </w:r>
    </w:p>
    <w:p w14:paraId="4EEF078C"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Proverawati</w:t>
      </w:r>
      <w:proofErr w:type="spellEnd"/>
      <w:r w:rsidRPr="00EF6329">
        <w:rPr>
          <w:rFonts w:ascii="Times New Roman" w:hAnsi="Times New Roman" w:cs="Times New Roman"/>
          <w:sz w:val="24"/>
          <w:szCs w:val="24"/>
        </w:rPr>
        <w:t xml:space="preserve">, A. 2013.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and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of Pregnancy. Yogyakarta: </w:t>
      </w:r>
      <w:proofErr w:type="spellStart"/>
      <w:r w:rsidRPr="00EF6329">
        <w:rPr>
          <w:rFonts w:ascii="Times New Roman" w:hAnsi="Times New Roman" w:cs="Times New Roman"/>
          <w:sz w:val="24"/>
          <w:szCs w:val="24"/>
        </w:rPr>
        <w:t>Nuha</w:t>
      </w:r>
      <w:proofErr w:type="spellEnd"/>
      <w:r w:rsidRPr="00EF6329">
        <w:rPr>
          <w:rFonts w:ascii="Times New Roman" w:hAnsi="Times New Roman" w:cs="Times New Roman"/>
          <w:sz w:val="24"/>
          <w:szCs w:val="24"/>
        </w:rPr>
        <w:t xml:space="preserve"> </w:t>
      </w:r>
      <w:proofErr w:type="spellStart"/>
      <w:r w:rsidRPr="00EF6329">
        <w:rPr>
          <w:rFonts w:ascii="Times New Roman" w:hAnsi="Times New Roman" w:cs="Times New Roman"/>
          <w:sz w:val="24"/>
          <w:szCs w:val="24"/>
        </w:rPr>
        <w:t>Medika</w:t>
      </w:r>
      <w:proofErr w:type="spellEnd"/>
      <w:r w:rsidRPr="00EF6329">
        <w:rPr>
          <w:rFonts w:ascii="Times New Roman" w:hAnsi="Times New Roman" w:cs="Times New Roman"/>
          <w:sz w:val="24"/>
          <w:szCs w:val="24"/>
        </w:rPr>
        <w:t>.</w:t>
      </w:r>
    </w:p>
    <w:p w14:paraId="43015476"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 xml:space="preserve">Putri, Y., &amp; </w:t>
      </w:r>
      <w:proofErr w:type="spellStart"/>
      <w:r w:rsidRPr="00EF6329">
        <w:rPr>
          <w:rFonts w:ascii="Times New Roman" w:hAnsi="Times New Roman" w:cs="Times New Roman"/>
          <w:sz w:val="24"/>
          <w:szCs w:val="24"/>
        </w:rPr>
        <w:t>Yuanita</w:t>
      </w:r>
      <w:proofErr w:type="spellEnd"/>
      <w:r w:rsidRPr="00EF6329">
        <w:rPr>
          <w:rFonts w:ascii="Times New Roman" w:hAnsi="Times New Roman" w:cs="Times New Roman"/>
          <w:sz w:val="24"/>
          <w:szCs w:val="24"/>
        </w:rPr>
        <w:t>, V. (2020). FACTORS RELATED TO THE INCIDENCE OF ANEMIA IN PREGNANT WOMEN AT THE BUKIT SANGKAL PALEMBANG HEALTH CENTER, 2019. Journal of Health and Development, 10(19), 114-125.</w:t>
      </w:r>
    </w:p>
    <w:p w14:paraId="2511FB1A"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r w:rsidRPr="00EF6329">
        <w:rPr>
          <w:rFonts w:ascii="Times New Roman" w:hAnsi="Times New Roman" w:cs="Times New Roman"/>
          <w:sz w:val="24"/>
          <w:szCs w:val="24"/>
        </w:rPr>
        <w:t>WHO (</w:t>
      </w:r>
      <w:proofErr w:type="gramStart"/>
      <w:r w:rsidRPr="00EF6329">
        <w:rPr>
          <w:rFonts w:ascii="Times New Roman" w:hAnsi="Times New Roman" w:cs="Times New Roman"/>
          <w:sz w:val="24"/>
          <w:szCs w:val="24"/>
        </w:rPr>
        <w:t>2018).</w:t>
      </w:r>
      <w:proofErr w:type="gramEnd"/>
      <w:r w:rsidRPr="00EF6329">
        <w:rPr>
          <w:rFonts w:ascii="Times New Roman" w:hAnsi="Times New Roman" w:cs="Times New Roman"/>
          <w:sz w:val="24"/>
          <w:szCs w:val="24"/>
        </w:rPr>
        <w:t xml:space="preserve"> Maternal Health. http://www.who.int.com. accessed April 10, 2019.</w:t>
      </w:r>
    </w:p>
    <w:p w14:paraId="3DDACBD1" w14:textId="77777777" w:rsidR="000421B5" w:rsidRPr="00EF6329" w:rsidRDefault="000421B5" w:rsidP="000421B5">
      <w:pPr>
        <w:pStyle w:val="ListParagraph"/>
        <w:numPr>
          <w:ilvl w:val="0"/>
          <w:numId w:val="3"/>
        </w:numPr>
        <w:spacing w:after="0" w:line="276" w:lineRule="auto"/>
        <w:ind w:left="567" w:hanging="425"/>
        <w:jc w:val="both"/>
        <w:rPr>
          <w:rFonts w:ascii="Times New Roman" w:hAnsi="Times New Roman" w:cs="Times New Roman"/>
          <w:sz w:val="24"/>
          <w:szCs w:val="24"/>
        </w:rPr>
      </w:pPr>
      <w:proofErr w:type="spellStart"/>
      <w:r w:rsidRPr="00EF6329">
        <w:rPr>
          <w:rFonts w:ascii="Times New Roman" w:hAnsi="Times New Roman" w:cs="Times New Roman"/>
          <w:sz w:val="24"/>
          <w:szCs w:val="24"/>
        </w:rPr>
        <w:t>Widoyoko</w:t>
      </w:r>
      <w:proofErr w:type="spellEnd"/>
      <w:r w:rsidRPr="00EF6329">
        <w:rPr>
          <w:rFonts w:ascii="Times New Roman" w:hAnsi="Times New Roman" w:cs="Times New Roman"/>
          <w:sz w:val="24"/>
          <w:szCs w:val="24"/>
        </w:rPr>
        <w:t xml:space="preserve">, APH, &amp; </w:t>
      </w:r>
      <w:proofErr w:type="spellStart"/>
      <w:r w:rsidRPr="00EF6329">
        <w:rPr>
          <w:rFonts w:ascii="Times New Roman" w:hAnsi="Times New Roman" w:cs="Times New Roman"/>
          <w:sz w:val="24"/>
          <w:szCs w:val="24"/>
        </w:rPr>
        <w:t>Septianto</w:t>
      </w:r>
      <w:proofErr w:type="spellEnd"/>
      <w:r w:rsidRPr="00EF6329">
        <w:rPr>
          <w:rFonts w:ascii="Times New Roman" w:hAnsi="Times New Roman" w:cs="Times New Roman"/>
          <w:sz w:val="24"/>
          <w:szCs w:val="24"/>
        </w:rPr>
        <w:t xml:space="preserve">, R. (2020). Effect of </w:t>
      </w:r>
      <w:proofErr w:type="spellStart"/>
      <w:r w:rsidRPr="00EF6329">
        <w:rPr>
          <w:rFonts w:ascii="Times New Roman" w:hAnsi="Times New Roman" w:cs="Times New Roman"/>
          <w:sz w:val="24"/>
          <w:szCs w:val="24"/>
        </w:rPr>
        <w:t>Anemia</w:t>
      </w:r>
      <w:proofErr w:type="spellEnd"/>
      <w:r w:rsidRPr="00EF6329">
        <w:rPr>
          <w:rFonts w:ascii="Times New Roman" w:hAnsi="Times New Roman" w:cs="Times New Roman"/>
          <w:sz w:val="24"/>
          <w:szCs w:val="24"/>
        </w:rPr>
        <w:t xml:space="preserve"> on Maternal Death. Journal of Professional Nurse Research, 2(1), 1-6</w:t>
      </w:r>
    </w:p>
    <w:p w14:paraId="0DC9F3AF" w14:textId="77777777" w:rsidR="000421B5" w:rsidRPr="00EF6329" w:rsidRDefault="000421B5" w:rsidP="000421B5">
      <w:pPr>
        <w:spacing w:after="0" w:line="360" w:lineRule="auto"/>
        <w:jc w:val="both"/>
        <w:rPr>
          <w:rFonts w:ascii="Times New Roman" w:hAnsi="Times New Roman" w:cs="Times New Roman"/>
          <w:sz w:val="24"/>
          <w:szCs w:val="24"/>
        </w:rPr>
      </w:pPr>
    </w:p>
    <w:p w14:paraId="11CA1E7E" w14:textId="4E9295CF" w:rsidR="00A6561C" w:rsidRDefault="00A6561C" w:rsidP="000421B5">
      <w:pPr>
        <w:spacing w:after="0" w:line="240" w:lineRule="auto"/>
        <w:ind w:firstLine="567"/>
        <w:jc w:val="both"/>
        <w:rPr>
          <w:rFonts w:ascii="Times New Roman" w:eastAsia="Times New Roman" w:hAnsi="Times New Roman" w:cs="Times New Roman"/>
          <w:sz w:val="24"/>
          <w:szCs w:val="24"/>
        </w:rPr>
      </w:pPr>
    </w:p>
    <w:sectPr w:rsidR="00A6561C">
      <w:type w:val="continuous"/>
      <w:pgSz w:w="12240" w:h="15840"/>
      <w:pgMar w:top="1440" w:right="1440" w:bottom="1440" w:left="1440" w:header="720" w:footer="864" w:gutter="0"/>
      <w:cols w:num="2" w:space="720" w:equalWidth="0">
        <w:col w:w="4320" w:space="720"/>
        <w:col w:w="43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A1B6F" w14:textId="77777777" w:rsidR="00A17FB0" w:rsidRDefault="00A17FB0">
      <w:pPr>
        <w:spacing w:after="0" w:line="240" w:lineRule="auto"/>
      </w:pPr>
      <w:r>
        <w:separator/>
      </w:r>
    </w:p>
  </w:endnote>
  <w:endnote w:type="continuationSeparator" w:id="0">
    <w:p w14:paraId="15514D73" w14:textId="77777777" w:rsidR="00A17FB0" w:rsidRDefault="00A1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B869E" w14:textId="77777777" w:rsidR="00A6561C" w:rsidRDefault="007D614F">
    <w:pPr>
      <w:pBdr>
        <w:top w:val="single" w:sz="4" w:space="1" w:color="D9D9D9"/>
        <w:left w:val="nil"/>
        <w:bottom w:val="nil"/>
        <w:right w:val="nil"/>
        <w:between w:val="nil"/>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sidR="00364D87">
      <w:rPr>
        <w:noProof/>
        <w:color w:val="000000"/>
      </w:rPr>
      <w:t>2</w:t>
    </w:r>
    <w:r>
      <w:rPr>
        <w:color w:val="000000"/>
      </w:rPr>
      <w:fldChar w:fldCharType="end"/>
    </w:r>
    <w:r>
      <w:rPr>
        <w:b/>
        <w:color w:val="000000"/>
      </w:rPr>
      <w:t xml:space="preserve"> | </w:t>
    </w:r>
    <w:r>
      <w:rPr>
        <w:color w:val="7F7F7F"/>
      </w:rPr>
      <w:t>Page</w:t>
    </w:r>
  </w:p>
  <w:p w14:paraId="39C81219" w14:textId="77777777" w:rsidR="00A6561C" w:rsidRDefault="007D614F">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@copyright author Journal of Applied Health Management and Technology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BE23D" w14:textId="77777777" w:rsidR="00A6561C" w:rsidRDefault="007D614F">
    <w:pPr>
      <w:pBdr>
        <w:top w:val="single" w:sz="4" w:space="1" w:color="D9D9D9"/>
        <w:left w:val="nil"/>
        <w:bottom w:val="nil"/>
        <w:right w:val="nil"/>
        <w:between w:val="nil"/>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sidR="00364D87">
      <w:rPr>
        <w:noProof/>
        <w:color w:val="000000"/>
      </w:rPr>
      <w:t>1</w:t>
    </w:r>
    <w:r>
      <w:rPr>
        <w:color w:val="000000"/>
      </w:rPr>
      <w:fldChar w:fldCharType="end"/>
    </w:r>
    <w:r>
      <w:rPr>
        <w:b/>
        <w:color w:val="000000"/>
      </w:rPr>
      <w:t xml:space="preserve"> | </w:t>
    </w:r>
    <w:r>
      <w:rPr>
        <w:color w:val="7F7F7F"/>
      </w:rPr>
      <w:t>Page</w:t>
    </w:r>
  </w:p>
  <w:p w14:paraId="2B731DFF" w14:textId="77777777" w:rsidR="00A6561C" w:rsidRDefault="007D614F">
    <w:pPr>
      <w:pBdr>
        <w:top w:val="nil"/>
        <w:left w:val="nil"/>
        <w:bottom w:val="nil"/>
        <w:right w:val="nil"/>
        <w:between w:val="nil"/>
      </w:pBdr>
      <w:tabs>
        <w:tab w:val="center" w:pos="4680"/>
        <w:tab w:val="right" w:pos="9360"/>
      </w:tabs>
      <w:spacing w:after="0" w:line="240" w:lineRule="auto"/>
      <w:rPr>
        <w:color w:val="000000"/>
      </w:rPr>
    </w:pPr>
    <w:r>
      <w:rPr>
        <w:color w:val="000000"/>
      </w:rPr>
      <w:t>@copyright author Journal of Applied Health Management and Technology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DE1894" w14:textId="77777777" w:rsidR="00A17FB0" w:rsidRDefault="00A17FB0">
      <w:pPr>
        <w:spacing w:after="0" w:line="240" w:lineRule="auto"/>
      </w:pPr>
      <w:r>
        <w:separator/>
      </w:r>
    </w:p>
  </w:footnote>
  <w:footnote w:type="continuationSeparator" w:id="0">
    <w:p w14:paraId="4216BFE8" w14:textId="77777777" w:rsidR="00A17FB0" w:rsidRDefault="00A17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B9A5C" w14:textId="77777777" w:rsidR="00A6561C" w:rsidRDefault="00A6561C">
    <w:pPr>
      <w:ind w:right="-3"/>
      <w:jc w:val="both"/>
      <w:rPr>
        <w:color w:val="70AD47"/>
        <w:sz w:val="16"/>
        <w:szCs w:val="16"/>
        <w:u w:val="single"/>
      </w:rPr>
    </w:pPr>
  </w:p>
  <w:p w14:paraId="6B8DBED8" w14:textId="77777777" w:rsidR="00A6561C" w:rsidRDefault="00A6561C">
    <w:pPr>
      <w:ind w:left="5040" w:right="-988" w:firstLine="720"/>
      <w:jc w:val="both"/>
      <w:rPr>
        <w:color w:val="70AD47"/>
        <w:sz w:val="16"/>
        <w:szCs w:val="16"/>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640C" w14:textId="77777777" w:rsidR="00A6561C" w:rsidRDefault="007D614F">
    <w:pPr>
      <w:spacing w:after="0" w:line="240" w:lineRule="auto"/>
      <w:ind w:right="238"/>
      <w:jc w:val="center"/>
      <w:rPr>
        <w:rFonts w:ascii="Arial" w:eastAsia="Arial" w:hAnsi="Arial" w:cs="Arial"/>
        <w:b/>
        <w:color w:val="333333"/>
        <w:sz w:val="16"/>
        <w:szCs w:val="16"/>
      </w:rPr>
    </w:pPr>
    <w:r>
      <w:rPr>
        <w:rFonts w:ascii="Arial" w:eastAsia="Arial" w:hAnsi="Arial" w:cs="Arial"/>
        <w:b/>
        <w:color w:val="333333"/>
        <w:sz w:val="16"/>
        <w:szCs w:val="16"/>
      </w:rPr>
      <w:t xml:space="preserve">Journal of Applied Health Management and Technology Vol 4, No 1 (2022) </w:t>
    </w:r>
    <w:r>
      <w:rPr>
        <w:noProof/>
      </w:rPr>
      <w:drawing>
        <wp:anchor distT="0" distB="0" distL="0" distR="0" simplePos="0" relativeHeight="251658240" behindDoc="1" locked="0" layoutInCell="1" hidden="0" allowOverlap="1" wp14:anchorId="521B0D3E" wp14:editId="72D7E2FB">
          <wp:simplePos x="0" y="0"/>
          <wp:positionH relativeFrom="column">
            <wp:posOffset>4867275</wp:posOffset>
          </wp:positionH>
          <wp:positionV relativeFrom="paragraph">
            <wp:posOffset>-145414</wp:posOffset>
          </wp:positionV>
          <wp:extent cx="1485900" cy="1114425"/>
          <wp:effectExtent l="0" t="0" r="0" b="0"/>
          <wp:wrapNone/>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485900" cy="1114425"/>
                  </a:xfrm>
                  <a:prstGeom prst="rect">
                    <a:avLst/>
                  </a:prstGeom>
                  <a:ln/>
                </pic:spPr>
              </pic:pic>
            </a:graphicData>
          </a:graphic>
        </wp:anchor>
      </w:drawing>
    </w:r>
    <w:r>
      <w:rPr>
        <w:noProof/>
      </w:rPr>
      <w:drawing>
        <wp:anchor distT="0" distB="0" distL="0" distR="0" simplePos="0" relativeHeight="251659264" behindDoc="1" locked="0" layoutInCell="1" hidden="0" allowOverlap="1" wp14:anchorId="5F2BA0C2" wp14:editId="27C309C5">
          <wp:simplePos x="0" y="0"/>
          <wp:positionH relativeFrom="column">
            <wp:posOffset>-209549</wp:posOffset>
          </wp:positionH>
          <wp:positionV relativeFrom="paragraph">
            <wp:posOffset>-12064</wp:posOffset>
          </wp:positionV>
          <wp:extent cx="806132" cy="1140754"/>
          <wp:effectExtent l="0" t="0" r="0" b="0"/>
          <wp:wrapNone/>
          <wp:docPr id="220" name="image2.jpg" descr="C:\Users\HP\Downloads\cover jurnal depan copy.jpg"/>
          <wp:cNvGraphicFramePr/>
          <a:graphic xmlns:a="http://schemas.openxmlformats.org/drawingml/2006/main">
            <a:graphicData uri="http://schemas.openxmlformats.org/drawingml/2006/picture">
              <pic:pic xmlns:pic="http://schemas.openxmlformats.org/drawingml/2006/picture">
                <pic:nvPicPr>
                  <pic:cNvPr id="0" name="image2.jpg" descr="C:\Users\HP\Downloads\cover jurnal depan copy.jpg"/>
                  <pic:cNvPicPr preferRelativeResize="0"/>
                </pic:nvPicPr>
                <pic:blipFill>
                  <a:blip r:embed="rId2"/>
                  <a:srcRect/>
                  <a:stretch>
                    <a:fillRect/>
                  </a:stretch>
                </pic:blipFill>
                <pic:spPr>
                  <a:xfrm>
                    <a:off x="0" y="0"/>
                    <a:ext cx="806132" cy="1140754"/>
                  </a:xfrm>
                  <a:prstGeom prst="rect">
                    <a:avLst/>
                  </a:prstGeom>
                  <a:ln/>
                </pic:spPr>
              </pic:pic>
            </a:graphicData>
          </a:graphic>
        </wp:anchor>
      </w:drawing>
    </w:r>
  </w:p>
  <w:p w14:paraId="1325FEB2" w14:textId="77777777" w:rsidR="00A6561C" w:rsidRDefault="00A6561C">
    <w:pPr>
      <w:pBdr>
        <w:top w:val="nil"/>
        <w:left w:val="nil"/>
        <w:bottom w:val="nil"/>
        <w:right w:val="nil"/>
        <w:between w:val="nil"/>
      </w:pBdr>
      <w:tabs>
        <w:tab w:val="center" w:pos="4680"/>
        <w:tab w:val="right" w:pos="9360"/>
      </w:tabs>
      <w:spacing w:after="0" w:line="240" w:lineRule="auto"/>
      <w:rPr>
        <w:color w:val="000000"/>
      </w:rPr>
    </w:pPr>
  </w:p>
  <w:p w14:paraId="33A8C071" w14:textId="77777777" w:rsidR="00A6561C" w:rsidRDefault="007D614F">
    <w:pPr>
      <w:spacing w:after="0" w:line="240" w:lineRule="auto"/>
      <w:ind w:right="238"/>
      <w:jc w:val="center"/>
      <w:rPr>
        <w:rFonts w:ascii="Arial" w:eastAsia="Arial" w:hAnsi="Arial" w:cs="Arial"/>
        <w:b/>
        <w:color w:val="333333"/>
        <w:sz w:val="36"/>
        <w:szCs w:val="36"/>
      </w:rPr>
    </w:pPr>
    <w:r>
      <w:rPr>
        <w:rFonts w:ascii="Arial" w:eastAsia="Arial" w:hAnsi="Arial" w:cs="Arial"/>
        <w:b/>
        <w:color w:val="333333"/>
        <w:sz w:val="36"/>
        <w:szCs w:val="36"/>
      </w:rPr>
      <w:t>Journal of Applied Health</w:t>
    </w:r>
  </w:p>
  <w:p w14:paraId="6BEB775B" w14:textId="77777777" w:rsidR="00A6561C" w:rsidRDefault="007D614F">
    <w:pPr>
      <w:spacing w:after="0" w:line="240" w:lineRule="auto"/>
      <w:ind w:left="1620" w:right="238"/>
      <w:jc w:val="center"/>
      <w:rPr>
        <w:rFonts w:ascii="Arial" w:eastAsia="Arial" w:hAnsi="Arial" w:cs="Arial"/>
        <w:b/>
        <w:color w:val="333333"/>
        <w:sz w:val="36"/>
        <w:szCs w:val="36"/>
      </w:rPr>
    </w:pPr>
    <w:r>
      <w:rPr>
        <w:rFonts w:ascii="Arial" w:eastAsia="Arial" w:hAnsi="Arial" w:cs="Arial"/>
        <w:b/>
        <w:color w:val="333333"/>
        <w:sz w:val="36"/>
        <w:szCs w:val="36"/>
      </w:rPr>
      <w:t>Management and Technology</w:t>
    </w:r>
    <w:r>
      <w:rPr>
        <w:noProof/>
      </w:rPr>
      <mc:AlternateContent>
        <mc:Choice Requires="wps">
          <w:drawing>
            <wp:anchor distT="45720" distB="45720" distL="114300" distR="114300" simplePos="0" relativeHeight="251660288" behindDoc="0" locked="0" layoutInCell="1" hidden="0" allowOverlap="1" wp14:anchorId="005A9580" wp14:editId="2E25F531">
              <wp:simplePos x="0" y="0"/>
              <wp:positionH relativeFrom="column">
                <wp:posOffset>4851400</wp:posOffset>
              </wp:positionH>
              <wp:positionV relativeFrom="paragraph">
                <wp:posOffset>236220</wp:posOffset>
              </wp:positionV>
              <wp:extent cx="1571625" cy="37147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4564950" y="3599025"/>
                        <a:ext cx="1562100" cy="361950"/>
                      </a:xfrm>
                      <a:prstGeom prst="rect">
                        <a:avLst/>
                      </a:prstGeom>
                      <a:noFill/>
                      <a:ln>
                        <a:noFill/>
                      </a:ln>
                    </wps:spPr>
                    <wps:txbx>
                      <w:txbxContent>
                        <w:p w14:paraId="013C1A4B" w14:textId="77777777" w:rsidR="00A6561C" w:rsidRDefault="007D614F">
                          <w:pPr>
                            <w:spacing w:line="258" w:lineRule="auto"/>
                            <w:ind w:right="80"/>
                            <w:jc w:val="center"/>
                            <w:textDirection w:val="btLr"/>
                          </w:pPr>
                          <w:r>
                            <w:rPr>
                              <w:color w:val="70AD47"/>
                              <w:sz w:val="16"/>
                              <w:u w:val="single"/>
                            </w:rPr>
                            <w:t>http://ejournal.poltekkes-smg.ac.id/ojs/index.php/JAHMT</w:t>
                          </w:r>
                        </w:p>
                        <w:p w14:paraId="79C967AA" w14:textId="77777777" w:rsidR="00A6561C" w:rsidRDefault="00A6561C">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005A9580" id="Rectangle 218" o:spid="_x0000_s1026" style="position:absolute;left:0;text-align:left;margin-left:382pt;margin-top:18.6pt;width:123.75pt;height:29.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Vb0AEAAIQDAAAOAAAAZHJzL2Uyb0RvYy54bWysU9uO0zAUfEfiHyy/0ySlKTSqu0KsipBW&#10;UO3CB5w6dmMpvmC7Tfr3HDtht8Ab4sU5N41nxifbu1H35CJ8UNYwWi1KSoThtlXmxOj3b/s37ykJ&#10;EUwLvTWC0asI9G73+tV2cI1Y2s72rfAEQUxoBsdoF6NriiLwTmgIC+uEwaa0XkPE1J+K1sOA6Lov&#10;lmW5LgbrW+ctFyFg9X5q0l3Gl1Lw+FXKICLpGUVuMZ8+n8d0FrstNCcPrlN8pgH/wEKDMnjpM9Q9&#10;RCBnr/6C0op7G6yMC251YaVUXGQNqKYq/1Dz1IETWQuaE9yzTeH/wfIvl4MnqmV0WeFTGdD4SI9o&#10;G5hTL0gqokWDCw1OPrmDn7OAYdI7Sq/TF5WQkdFVvV5tajT6yujberMpl/VksRgj4ThQ1etlVeIA&#10;TxPrKg0jZPGC5HyIn4TVJAWMeuSSnYXLQ4jT6K+RdLGxe9X3WIemN78VEDNVikR+opuiOB7HWcPR&#10;tlcUHxzfK7zrAUI8gMfnrygZcCUYDT/O4AUl/WeDnm+qFcohMSer+l2S4W87x9sOGN5Z3LRIyRR+&#10;jHnvJo4fztFKlfUkVhOVmSw+dXZkXsu0S7d5nnr5eXY/AQAA//8DAFBLAwQUAAYACAAAACEAnBOc&#10;h90AAAAKAQAADwAAAGRycy9kb3ducmV2LnhtbEyPMU/DMBSEdyT+g/WQ2Kid0iSQxqkQgoGRlIHR&#10;jV+TCPs5sp02/fe4E4ynO919V+8Wa9gJfRgdSchWAhhS5/RIvYSv/fvDE7AQFWllHKGECwbYNbc3&#10;taq0O9MnntrYs1RCoVIShhinivPQDWhVWLkJKXlH562KSfqea6/Oqdwavhai4FaNlBYGNeHrgN1P&#10;O1sJExo9m00rvjv+5ikrPvb8kkt5f7e8bIFFXOJfGK74CR2axHRwM+nAjISy2KQvUcJjuQZ2DYgs&#10;y4EdJDznJfCm5v8vNL8AAAD//wMAUEsBAi0AFAAGAAgAAAAhALaDOJL+AAAA4QEAABMAAAAAAAAA&#10;AAAAAAAAAAAAAFtDb250ZW50X1R5cGVzXS54bWxQSwECLQAUAAYACAAAACEAOP0h/9YAAACUAQAA&#10;CwAAAAAAAAAAAAAAAAAvAQAAX3JlbHMvLnJlbHNQSwECLQAUAAYACAAAACEAubP1W9ABAACEAwAA&#10;DgAAAAAAAAAAAAAAAAAuAgAAZHJzL2Uyb0RvYy54bWxQSwECLQAUAAYACAAAACEAnBOch90AAAAK&#10;AQAADwAAAAAAAAAAAAAAAAAqBAAAZHJzL2Rvd25yZXYueG1sUEsFBgAAAAAEAAQA8wAAADQFAAAA&#10;AA==&#10;" filled="f" stroked="f">
              <v:textbox inset="2.53958mm,1.2694mm,2.53958mm,1.2694mm">
                <w:txbxContent>
                  <w:p w14:paraId="013C1A4B" w14:textId="77777777" w:rsidR="00A6561C" w:rsidRDefault="007D614F">
                    <w:pPr>
                      <w:spacing w:line="258" w:lineRule="auto"/>
                      <w:ind w:right="80"/>
                      <w:jc w:val="center"/>
                      <w:textDirection w:val="btLr"/>
                    </w:pPr>
                    <w:r>
                      <w:rPr>
                        <w:color w:val="70AD47"/>
                        <w:sz w:val="16"/>
                        <w:u w:val="single"/>
                      </w:rPr>
                      <w:t>http://ejournal.poltekkes-smg.ac.id/ojs/index.php/JAHMT</w:t>
                    </w:r>
                  </w:p>
                  <w:p w14:paraId="79C967AA" w14:textId="77777777" w:rsidR="00A6561C" w:rsidRDefault="00A6561C">
                    <w:pPr>
                      <w:spacing w:line="258" w:lineRule="auto"/>
                      <w:textDirection w:val="btLr"/>
                    </w:pPr>
                  </w:p>
                </w:txbxContent>
              </v:textbox>
              <w10:wrap type="square"/>
            </v:rect>
          </w:pict>
        </mc:Fallback>
      </mc:AlternateContent>
    </w:r>
  </w:p>
  <w:p w14:paraId="434EC2C3" w14:textId="77777777" w:rsidR="00A6561C" w:rsidRDefault="00A6561C">
    <w:pPr>
      <w:pBdr>
        <w:top w:val="nil"/>
        <w:left w:val="nil"/>
        <w:bottom w:val="nil"/>
        <w:right w:val="nil"/>
        <w:between w:val="nil"/>
      </w:pBdr>
      <w:tabs>
        <w:tab w:val="center" w:pos="4680"/>
        <w:tab w:val="right" w:pos="9360"/>
      </w:tabs>
      <w:spacing w:after="0" w:line="240" w:lineRule="auto"/>
      <w:rPr>
        <w:color w:val="000000"/>
      </w:rPr>
    </w:pPr>
  </w:p>
  <w:p w14:paraId="3F92917A" w14:textId="77777777" w:rsidR="00A6561C" w:rsidRDefault="007D614F">
    <w:pPr>
      <w:pBdr>
        <w:top w:val="nil"/>
        <w:left w:val="nil"/>
        <w:bottom w:val="nil"/>
        <w:right w:val="nil"/>
        <w:between w:val="nil"/>
      </w:pBdr>
      <w:tabs>
        <w:tab w:val="center" w:pos="4680"/>
        <w:tab w:val="right" w:pos="9360"/>
      </w:tabs>
      <w:spacing w:after="0" w:line="240" w:lineRule="auto"/>
      <w:ind w:left="1080"/>
      <w:jc w:val="center"/>
      <w:rPr>
        <w:rFonts w:ascii="Arial" w:eastAsia="Arial" w:hAnsi="Arial" w:cs="Arial"/>
        <w:b/>
        <w:color w:val="000000"/>
        <w:highlight w:val="white"/>
      </w:rPr>
    </w:pPr>
    <w:r>
      <w:rPr>
        <w:rFonts w:ascii="Arial" w:eastAsia="Arial" w:hAnsi="Arial" w:cs="Arial"/>
        <w:b/>
        <w:color w:val="000000"/>
        <w:highlight w:val="white"/>
      </w:rPr>
      <w:t>p-ISSN: </w:t>
    </w:r>
    <w:hyperlink r:id="rId3">
      <w:r>
        <w:rPr>
          <w:rFonts w:ascii="Arial" w:eastAsia="Arial" w:hAnsi="Arial" w:cs="Arial"/>
          <w:b/>
          <w:color w:val="000000"/>
          <w:highlight w:val="white"/>
        </w:rPr>
        <w:t>2715-3061</w:t>
      </w:r>
    </w:hyperlink>
  </w:p>
  <w:p w14:paraId="74E3B89A" w14:textId="77777777" w:rsidR="00A6561C" w:rsidRDefault="007D614F">
    <w:pPr>
      <w:pBdr>
        <w:top w:val="nil"/>
        <w:left w:val="nil"/>
        <w:bottom w:val="nil"/>
        <w:right w:val="nil"/>
        <w:between w:val="nil"/>
      </w:pBdr>
      <w:tabs>
        <w:tab w:val="center" w:pos="4680"/>
        <w:tab w:val="right" w:pos="9360"/>
      </w:tabs>
      <w:spacing w:after="0" w:line="240" w:lineRule="auto"/>
      <w:ind w:left="1080"/>
      <w:jc w:val="center"/>
      <w:rPr>
        <w:rFonts w:ascii="Arial" w:eastAsia="Arial" w:hAnsi="Arial" w:cs="Arial"/>
        <w:b/>
        <w:color w:val="000000"/>
        <w:highlight w:val="white"/>
      </w:rPr>
    </w:pPr>
    <w:r>
      <w:rPr>
        <w:b/>
        <w:color w:val="000000"/>
      </w:rPr>
      <w:t>e-</w:t>
    </w:r>
    <w:r>
      <w:rPr>
        <w:rFonts w:ascii="Arial" w:eastAsia="Arial" w:hAnsi="Arial" w:cs="Arial"/>
        <w:b/>
        <w:color w:val="000000"/>
        <w:highlight w:val="white"/>
      </w:rPr>
      <w:t>ISSN: </w:t>
    </w:r>
    <w:hyperlink r:id="rId4">
      <w:r>
        <w:rPr>
          <w:rFonts w:ascii="Arial" w:eastAsia="Arial" w:hAnsi="Arial" w:cs="Arial"/>
          <w:b/>
          <w:color w:val="000000"/>
          <w:highlight w:val="white"/>
        </w:rPr>
        <w:t>2715-307X</w:t>
      </w:r>
    </w:hyperlink>
  </w:p>
  <w:p w14:paraId="5F2DF07E" w14:textId="77777777" w:rsidR="00A6561C" w:rsidRDefault="00A6561C">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highlight w:val="whit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CC20D7"/>
    <w:multiLevelType w:val="hybridMultilevel"/>
    <w:tmpl w:val="2CD0AC3C"/>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 w15:restartNumberingAfterBreak="0">
    <w:nsid w:val="712975E1"/>
    <w:multiLevelType w:val="hybridMultilevel"/>
    <w:tmpl w:val="02ACEED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 w15:restartNumberingAfterBreak="0">
    <w:nsid w:val="791209ED"/>
    <w:multiLevelType w:val="multilevel"/>
    <w:tmpl w:val="05C25B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61C"/>
    <w:rsid w:val="000421B5"/>
    <w:rsid w:val="003463B0"/>
    <w:rsid w:val="00364D87"/>
    <w:rsid w:val="00663E7F"/>
    <w:rsid w:val="007D614F"/>
    <w:rsid w:val="00A17FB0"/>
    <w:rsid w:val="00A44774"/>
    <w:rsid w:val="00A6561C"/>
    <w:rsid w:val="00B51A5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9040"/>
  <w15:docId w15:val="{F892DA81-961E-4E6F-AABA-FD3C8E3A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0319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0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9FB"/>
  </w:style>
  <w:style w:type="paragraph" w:styleId="Footer">
    <w:name w:val="footer"/>
    <w:basedOn w:val="Normal"/>
    <w:link w:val="FooterChar"/>
    <w:uiPriority w:val="99"/>
    <w:unhideWhenUsed/>
    <w:rsid w:val="002D0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9FB"/>
  </w:style>
  <w:style w:type="paragraph" w:styleId="BalloonText">
    <w:name w:val="Balloon Text"/>
    <w:basedOn w:val="Normal"/>
    <w:link w:val="BalloonTextChar"/>
    <w:uiPriority w:val="99"/>
    <w:semiHidden/>
    <w:unhideWhenUsed/>
    <w:rsid w:val="00B15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532"/>
    <w:rPr>
      <w:rFonts w:ascii="Tahoma" w:hAnsi="Tahoma" w:cs="Tahoma"/>
      <w:sz w:val="16"/>
      <w:szCs w:val="16"/>
    </w:rPr>
  </w:style>
  <w:style w:type="character" w:styleId="Hyperlink">
    <w:name w:val="Hyperlink"/>
    <w:rsid w:val="00B15532"/>
    <w:rPr>
      <w:color w:val="0000FF"/>
      <w:u w:val="single"/>
    </w:rPr>
  </w:style>
  <w:style w:type="character" w:styleId="Strong">
    <w:name w:val="Strong"/>
    <w:basedOn w:val="DefaultParagraphFont"/>
    <w:uiPriority w:val="22"/>
    <w:qFormat/>
    <w:rsid w:val="004E3D65"/>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0421B5"/>
    <w:pPr>
      <w:ind w:left="720"/>
      <w:contextualSpacing/>
    </w:pPr>
    <w:rPr>
      <w:rFonts w:asciiTheme="minorHAnsi" w:eastAsiaTheme="minorHAnsi" w:hAnsiTheme="minorHAnsi" w:cstheme="minorBidi"/>
      <w:lang w:val="en-ID" w:eastAsia="en-US"/>
    </w:rPr>
  </w:style>
  <w:style w:type="table" w:styleId="TableGrid">
    <w:name w:val="Table Grid"/>
    <w:basedOn w:val="TableNormal"/>
    <w:uiPriority w:val="39"/>
    <w:rsid w:val="000421B5"/>
    <w:pPr>
      <w:spacing w:after="0" w:line="240" w:lineRule="auto"/>
    </w:pPr>
    <w:rPr>
      <w:rFonts w:asciiTheme="minorHAnsi" w:eastAsiaTheme="minorHAnsi" w:hAnsiTheme="minorHAnsi" w:cstheme="minorBidi"/>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itriwindari03@gmail.com"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1114179&amp;1&amp;&amp;" TargetMode="External"/><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issn.pdii.lipi.go.id/issn.cgi?daftar&amp;1571103257&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gMv65j8RG9q7K3iLbpSpzV9puw==">AMUW2mW0imkWupXwOkh5RhDEQxwXbzTtwGStdV6XYdDZbFLBrTiujDJeiv8gEMgBDejFRG30riMdfqidtn0JiiEt3HGo5SNRNLrGDXS/ZRV7Q39Kfzv/p8c=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2540</Words>
  <Characters>14480</Characters>
  <Application>Microsoft Office Word</Application>
  <DocSecurity>0</DocSecurity>
  <Lines>120</Lines>
  <Paragraphs>33</Paragraphs>
  <ScaleCrop>false</ScaleCrop>
  <Company/>
  <LinksUpToDate>false</LinksUpToDate>
  <CharactersWithSpaces>16987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User</cp:lastModifiedBy>
  <cp:revision>2</cp:revision>
  <dcterms:created xsi:type="dcterms:W3CDTF">2023-07-28T08:20:00Z</dcterms:created>
  <dcterms:modified xsi:type="dcterms:W3CDTF">2023-07-28T08:20:00Z</dcterms:modified>
</cp:coreProperties>
</file>